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26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Грошев А.В.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А-06-23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1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Ключанский А.А.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1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1210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176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1536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1, группа А-06-23.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Среда разработки и инструментальные средства: интегрированная среда Keil µVision V5 (Keil Software, пакет PK51); ассемблер — A51; компоновщик — BL51.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запись в кольцевой буфер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3×4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1536 мкс на выводе P1.2;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176 мс на выводе P1.1;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катод),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2,150 с.</w:t>
      </w:r>
    </w:p>
    <w:bookmarkEnd w:id="13"/>
    <w:bookmarkEnd w:id="14"/>
    <w:bookmarkStart w:id="61" w:name="описание-логической-структуры"/>
    <w:p>
      <w:pPr>
        <w:pStyle w:val="Heading1"/>
      </w:pPr>
      <w:r>
        <w:br w:type="page"/>
      </w:r>
      <w:r>
        <w:t xml:space="preserve">3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 Алгоритм программы</w:t>
      </w:r>
    </w:p>
    <w:p>
      <w:pPr>
        <w:pStyle w:val="Fill"/>
      </w:pPr>
      <w:r>
        <w:t xml:space="preserve">✍ ДОПИШИ (p2.alg в students/…/pz/): опиши основной цикл: что делается после сброса (инициализация), что крутится в основном цикле и какие действия выполняются в прерываниях (клавиатура — INT0, X2 — INT1, таймеры). 1–2 абзаца, со ссылками на рисунки ниже.</w:t>
      </w:r>
    </w:p>
    <w:p>
      <w:pPr>
        <w:pStyle w:val="Figure"/>
      </w:pPr>
      <w:r>
        <w:drawing>
          <wp:inline>
            <wp:extent cx="1547999" cy="72539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725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Схема алгоритма: Инициализация МПС и основная программа</w:t>
      </w:r>
    </w:p>
    <w:p>
      <w:pPr>
        <w:pStyle w:val="BodyText"/>
      </w:pPr>
      <w:r>
        <w:t xml:space="preserve">Схема «Инициализация МПС и основная программа» выполняется так: вход — «Сброс МК»; SP := 07h; CS_EN := 1 (разрешить дешифратор адреса); начальные значения переменных и выводов (стробы в 1, буфер пуст, X1 := 0); обмен с устройством: все столбцы клавиатуры := 0; индикатор погасить; режимы таймеров (TMOD) и прерываний; разрешить прерывания; ожидание прерываний (jmp $).</w:t>
      </w:r>
    </w:p>
    <w:p>
      <w:pPr>
        <w:pStyle w:val="Figure"/>
      </w:pPr>
      <w:r>
        <w:drawing>
          <wp:inline>
            <wp:extent cx="3923999" cy="75059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750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Схема алгоритма: Основной цикл программы</w:t>
      </w:r>
    </w:p>
    <w:p>
      <w:pPr>
        <w:pStyle w:val="BodyText"/>
      </w:pPr>
      <w:r>
        <w:t xml:space="preserve">Схема «Основной цикл программы» выполняется так: вход — «Основная программа»; вызывается подпрограмма: инициализация МПС; в цикле Ц1 (пока питание включено) повторяется: проверяется условие «X1 ≠ 0, буфер не пуст и строб Y2 не идёт»: если да — вызывается подпрограмма: чтение отсчёта X2 из буфера, вызывается подпрограмма: расчёт и выдача Y2 со стробом, иначе — проверяется условие «X1 = 0 и последнее Y2 ≠ 0»: если да — вызывается подпрограмма: выдача Y2 = 0 со стробом.</w:t>
      </w:r>
    </w:p>
    <w:p>
      <w:pPr>
        <w:pStyle w:val="Figure"/>
      </w:pPr>
      <w:r>
        <w:drawing>
          <wp:inline>
            <wp:extent cx="5615999" cy="647099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99" cy="647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Схема алгоритма: Опрос клавиатуры (обработчик INT0)</w:t>
      </w:r>
    </w:p>
    <w:p>
      <w:pPr>
        <w:pStyle w:val="BodyText"/>
      </w:pPr>
      <w:r>
        <w:t xml:space="preserve">Схема «Опрос клавиатуры (обработчик INT0)» выполняется так: вход — «Опрос клавиатуры»; счётчик нажатий := 0; маска: 0 в первом столбце; в цикле Ц1 (для каждого столбца) повторяется: обмен с устройством: выдать маску в регистр столбцов, прочитать строки, проверяется условие «Есть замкнутые строки»: если да — посчитать замкнутые, запомнить номер клавиши, сдвинуть 0 маски на следующий столбец; обмен с устройством: все столбцы := 0; сбросить IE0; проверяется условие «Нажата ровно одна клавиша»: если да — A := код клавиши по таблице, иначе — A := FFh; в конце — возврат.</w:t>
      </w:r>
    </w:p>
    <w:p>
      <w:pPr>
        <w:pStyle w:val="Figure"/>
      </w:pPr>
      <w:r>
        <w:drawing>
          <wp:inline>
            <wp:extent cx="6119999" cy="592057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5920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Схема алгоритма: Обработчик прерывания INT0: реакция на клавишу</w:t>
      </w:r>
    </w:p>
    <w:p>
      <w:pPr>
        <w:pStyle w:val="BodyText"/>
      </w:pPr>
      <w:r>
        <w:t xml:space="preserve">Схема «Обработчик прерывания INT0: реакция на клавишу» выполняется так: вход — «Прерывание INT0»; сохранить A, PSW, DPTR в стеке; вызывается подпрограмма: опрос клавиатуры: A := код клавиши или FFh; проверяется условие «Код = FFh (нет нажатия или несколько)»: если да — вызывается подпрограмма: вывод кода ошибки на индикатор, иначе — проверяется условие «Код ≤ 9 (цифра)»: если да — X1 := код, вызывается подпрограмма: вывод цифры на индикатор на время T3, иначе — проверяется условие «Код = 10 («Тест»)»: если да — погасить индикатор, вызывается подпрограмма: начало строба Y1, иначе — вызывается подпрограмма: очистка буфера («Сброс»), погасить индикатор;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2195999" cy="782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999" cy="78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Схема алгоритма: Запись отсчёта в кольцевой буфер</w:t>
      </w:r>
    </w:p>
    <w:p>
      <w:pPr>
        <w:pStyle w:val="BodyText"/>
      </w:pPr>
      <w:r>
        <w:t xml:space="preserve">Схема «Запись отсчёта в кольцевой буфер» выполняется так: вход — «Запись в буфер»; проверяется условие «Буфер полон (голова = хвост и не пуст)»: если да — хвост := следующая ячейка (самый старый отсчёт теряется), флаг переполнения := 1; обмен с устройством: movx</w:t>
      </w:r>
      <w:r>
        <w:t xml:space="preserve"> </w:t>
      </w:r>
      <w:r>
        <w:t xml:space="preserve">@DPTR</w:t>
      </w:r>
      <w:r>
        <w:t xml:space="preserve"> </w:t>
      </w:r>
      <w:r>
        <w:t xml:space="preserve">по адресу «головы»: правый порт записывает байт X2 с разъёма; голова := следующая ячейка (после последней — первая); флаг пустоты := 0; в конце — возврат.</w:t>
      </w:r>
    </w:p>
    <w:p>
      <w:pPr>
        <w:pStyle w:val="Figure"/>
      </w:pPr>
      <w:r>
        <w:drawing>
          <wp:inline>
            <wp:extent cx="1547999" cy="4922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492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Схема «Обработчик прерывания INT1: приём отсчёта X2 от внешнего устройства» выполняется так: вход — «Прерывание INT1 (строб X2)»; сохранить A, PSW, DPTR в стеке; вызывается подпрограмма: запись в буфер: movx</w:t>
      </w:r>
      <w:r>
        <w:t xml:space="preserve"> </w:t>
      </w:r>
      <w:r>
        <w:t xml:space="preserve">@DPTR</w:t>
      </w:r>
      <w:r>
        <w:t xml:space="preserve"> </w:t>
      </w:r>
      <w:r>
        <w:t xml:space="preserve">по адресу «головы» — в ячейку записывается байт X2 с разъёма; восстановить DPTR, PSW, A; в конце — возврат из прерывания.</w:t>
      </w:r>
    </w:p>
    <w:p>
      <w:pPr>
        <w:pStyle w:val="Figure"/>
      </w:pPr>
      <w:r>
        <w:drawing>
          <wp:inline>
            <wp:extent cx="3923999" cy="77444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7744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— Схема алгоритма: Чтение отсчёта из кольцевого буфера</w:t>
      </w:r>
    </w:p>
    <w:p>
      <w:pPr>
        <w:pStyle w:val="BodyText"/>
      </w:pPr>
      <w:r>
        <w:t xml:space="preserve">Схема «Чтение отсчёта из кольцевого буфера» выполняется так: вход — «Чтение из буфера»; проверяется условие «Буфер пуст»: если да — A := 0, иначе — обмен с устройством: A := ячейка «хвоста», хвост := следующая ячейка (после последней — первая), флаг переполнения := 0, проверяется условие «Хвост = голова»: если да — флаг пустоты := 1; в конце — возврат (A — отсчёт).</w:t>
      </w:r>
    </w:p>
    <w:p>
      <w:pPr>
        <w:pStyle w:val="Figure"/>
      </w:pPr>
      <w:r>
        <w:drawing>
          <wp:inline>
            <wp:extent cx="1547999" cy="5021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502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— Схема алгоритма: Очистка кольцевого буфера (клавиша «Сброс»)</w:t>
      </w:r>
    </w:p>
    <w:p>
      <w:pPr>
        <w:pStyle w:val="BodyText"/>
      </w:pPr>
      <w:r>
        <w:t xml:space="preserve">Схема «Очистка кольцевого буфера (клавиша «Сброс»)» выполняется так: вход — «Очистка буфера»; запретить прерывание INT1; хвост := голова; флаг пустоты := 1; флаг переполнения := 0; разрешить прерывание INT1; в конце — возврат.</w:t>
      </w:r>
    </w:p>
    <w:p>
      <w:pPr>
        <w:pStyle w:val="Figure"/>
      </w:pPr>
      <w:r>
        <w:drawing>
          <wp:inline>
            <wp:extent cx="3275999" cy="54764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5476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— Схема алгоритма: Вывод символа на индикатор</w:t>
      </w:r>
    </w:p>
    <w:p>
      <w:pPr>
        <w:pStyle w:val="BodyText"/>
      </w:pPr>
      <w:r>
        <w:t xml:space="preserve">Схема «Вывод символа на индикатор» выполняется так: вход — «Вывод символа (A — код)»; проверяется условие «Код ≤ 10»: если да — A := код сегментов из таблицы, иначе — A := код «погашен»; обмен с устройством: записать A в регистр индикатора; счётчик тиков := T3 / 2 мс; запустить Timer0; в конце — возврат.</w:t>
      </w:r>
    </w:p>
    <w:p>
      <w:pPr>
        <w:pStyle w:val="Figure"/>
      </w:pPr>
      <w:r>
        <w:drawing>
          <wp:inline>
            <wp:extent cx="5255999" cy="66374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6637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— Схема алгоритма: Обработчик прерывания Timer0: отсчёт T1 и T3</w:t>
      </w:r>
    </w:p>
    <w:p>
      <w:pPr>
        <w:pStyle w:val="BodyText"/>
      </w:pPr>
      <w:r>
        <w:t xml:space="preserve">Схема «Обработчик прерывания Timer0: отсчёт T1 и T3» выполняется так: вход — «Прерывание Timer0»; сохранить A, PSW в стеке; перезагрузить Timer0 на 2 мс; счётчик тиков := счётчик − 1; проверяется условие «Счётчик = 0»: если да — остановить Timer0, проверяется условие «Режим таймера — строб Y1»: если да — строб Y1 := 1, иначе — обмен с устройством: погасить индикатор (конец T3);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1547999" cy="31499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314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— Схема алгоритма: Начало строба Y1</w:t>
      </w:r>
    </w:p>
    <w:p>
      <w:pPr>
        <w:pStyle w:val="BodyText"/>
      </w:pPr>
      <w:r>
        <w:t xml:space="preserve">Схема «Начало строба Y1» выполняется так: вход — «Строб Y1»; счётчик тиков := T1 / 2 мс; Timer0 := тик 2 мс; строб Y1 := 0; запустить Timer0; в конце — возврат.</w:t>
      </w:r>
    </w:p>
    <w:p>
      <w:pPr>
        <w:pStyle w:val="Figure"/>
      </w:pPr>
      <w:r>
        <w:drawing>
          <wp:inline>
            <wp:extent cx="3275999" cy="54179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541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12 — Схема алгоритма: Расчёт и выдача сигнала Y2</w:t>
      </w:r>
    </w:p>
    <w:p>
      <w:pPr>
        <w:pStyle w:val="BodyText"/>
      </w:pPr>
      <w:r>
        <w:t xml:space="preserve">Схема «Расчёт и выдача сигнала Y2» выполняется так: вход — «Выдача Y2»; проверяется условие «X1 = 0»: если да — A := 0 (пассивное Y2), иначе — A := (G + M + X1 + X2) mod 256; обмен с устройством: записать A в регистр Y2; Timer1 := 65536 − T2; строб Y2 := 0; запустить Timer1; в конце — возврат.</w:t>
      </w:r>
    </w:p>
    <w:p>
      <w:pPr>
        <w:pStyle w:val="Figure"/>
      </w:pPr>
      <w:r>
        <w:drawing>
          <wp:inline>
            <wp:extent cx="1547999" cy="32084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3208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13 — Схема алгоритма: Обработчик прерывания Timer1: конец строба Y2</w:t>
      </w:r>
    </w:p>
    <w:p>
      <w:pPr>
        <w:pStyle w:val="BodyText"/>
      </w:pPr>
      <w:r>
        <w:t xml:space="preserve">Схема «Обработчик прерывания Timer1: конец строба Y2» выполняется так: вход — «Прерывание Timer1»; остановить Timer1; строб Y2 := 1; в конце — возврат из прерывания.</w:t>
      </w:r>
    </w:p>
    <w:bookmarkEnd w:id="54"/>
    <w:bookmarkStart w:id="59" w:name="X57a4e6cf7bb533cbb2043e1df1a58d56f3e0828"/>
    <w:p>
      <w:pPr>
        <w:pStyle w:val="Heading2"/>
      </w:pPr>
      <w:r>
        <w:t xml:space="preserve">3.2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сканирование матрицы клавиатуры по столбцам (обработчик INT0).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единственной нажатой клавиши по табл. 3 ТЗ или 0FFh. TODO: портит ….</w:t>
      </w:r>
    </w:p>
    <w:bookmarkEnd w:id="55"/>
    <w:bookmarkStart w:id="56" w:name="подпрограмма-bufwrite-программа-2"/>
    <w:p>
      <w:pPr>
        <w:pStyle w:val="Heading3"/>
      </w:pPr>
      <w:r>
        <w:t xml:space="preserve">3.2.2 Подпрограмма BufWrite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запись отсчёта в кольцевой буфер; если буфер полон — затирается самый старый.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A — отсчёт.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F_EMPTY = 0; F_OVF = 1, если отсчёт затёр самый старый. TODO: что портит.</w:t>
      </w:r>
    </w:p>
    <w:bookmarkEnd w:id="56"/>
    <w:bookmarkStart w:id="57" w:name="подпрограмма-y1start-программа-3"/>
    <w:p>
      <w:pPr>
        <w:pStyle w:val="Heading3"/>
      </w:pPr>
      <w:r>
        <w:t xml:space="preserve">3.2.3 Подпрограмма Y1Start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начало строба Y1 = 0 длительностью T1 на PIN_Y1; конец — в обработчике Timer0. Вход, выход: нет. TODO: что портит.</w:t>
      </w:r>
    </w:p>
    <w:bookmarkEnd w:id="57"/>
    <w:bookmarkStart w:id="58" w:name="Xcf7016e20f4ac16e184db0f987581ac1a5bab4b"/>
    <w:p>
      <w:pPr>
        <w:pStyle w:val="Heading3"/>
      </w:pPr>
      <w:r>
        <w:t xml:space="preserve">3.2.4 Обработчик прерывания Timer0 — T0Isr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тик Timer0: перезагрузка, счёт тиков, по окончании T1 — PIN_Y1 = 1.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1–3.</w:t>
      </w:r>
    </w:p>
    <w:p>
      <w:pPr>
        <w:pStyle w:val="TableCaption"/>
      </w:pPr>
      <w:r>
        <w:t xml:space="preserve">Таблица 1 — 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(176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(2150 мс), тик 2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(1536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2 — 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</w:tbl>
    <w:p>
      <w:pPr>
        <w:pStyle w:val="TableCaption"/>
      </w:pPr>
      <w:r>
        <w:t xml:space="preserve">Таблица 3 — 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38h, 39h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3Ah, 3Bh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20h.1 (бит 01h)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20h.7 (бит 07h)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</w:tbl>
    <w:bookmarkEnd w:id="58"/>
    <w:bookmarkEnd w:id="59"/>
    <w:bookmarkStart w:id="60" w:name="связи-программы-с-другими-программами"/>
    <w:p>
      <w:pPr>
        <w:pStyle w:val="Heading2"/>
      </w:pPr>
      <w:r>
        <w:t xml:space="preserve">3.3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0"/>
    <w:bookmarkEnd w:id="61"/>
    <w:bookmarkStart w:id="64" w:name="входные-данные"/>
    <w:p>
      <w:pPr>
        <w:pStyle w:val="Heading1"/>
      </w:pPr>
      <w:r>
        <w:br w:type="page"/>
      </w:r>
      <w:r>
        <w:t xml:space="preserve">4 Входные данные</w:t>
      </w:r>
    </w:p>
    <w:bookmarkStart w:id="62" w:name="клавиатура"/>
    <w:p>
      <w:pPr>
        <w:pStyle w:val="Heading2"/>
      </w:pPr>
      <w:r>
        <w:t xml:space="preserve">4.1 Клавиатура</w:t>
      </w:r>
    </w:p>
    <w:p>
      <w:pPr>
        <w:pStyle w:val="FirstParagraph"/>
      </w:pPr>
      <w:r>
        <w:t xml:space="preserve">Клавиатура — матрица 3×4 (3 столбцов × 4 строк), сканирование по столбцам: в регистр столбцов (адрес 8000h, разряды D0…D2) выдаётся 0 в опрашиваемый столбец, строки читаются через повторитель по тому же адресу (разряды D0…D3, 0 — контакт замкнут). Нажатие любой клавиши при всех столбцах в 0 вызывает прерывание INT0. Коды клавиш (табл. 3 ТЗ) и их расположение — в таблице 4.</w:t>
      </w:r>
    </w:p>
    <w:p>
      <w:pPr>
        <w:pStyle w:val="TableCaption"/>
      </w:pPr>
      <w:r>
        <w:t xml:space="preserve">Таблица 4 — 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2"/>
    <w:bookmarkStart w:id="63" w:name="сигнал-x2"/>
    <w:p>
      <w:pPr>
        <w:pStyle w:val="Heading2"/>
      </w:pPr>
      <w:r>
        <w:t xml:space="preserve">4.2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записывает отсчёт в двухпортовое ОЗУ IDT7005 через свой порт и сопровождает запись стробом, который вызывает прерывание INT1. Отсчёты хранятся в кольцевом буфере на 1210 байт (адреса 2000h–24B9h).</w:t>
      </w:r>
    </w:p>
    <w:bookmarkEnd w:id="63"/>
    <w:bookmarkEnd w:id="64"/>
    <w:bookmarkStart w:id="67" w:name="выходные-данные"/>
    <w:p>
      <w:pPr>
        <w:pStyle w:val="Heading1"/>
      </w:pPr>
      <w:r>
        <w:br w:type="page"/>
      </w:r>
      <w:r>
        <w:t xml:space="preserve">5 Выходные данные</w:t>
      </w:r>
    </w:p>
    <w:bookmarkStart w:id="65" w:name="характер-и-организация-выходных-данных"/>
    <w:p>
      <w:pPr>
        <w:pStyle w:val="Heading2"/>
      </w:pPr>
      <w:r>
        <w:t xml:space="preserve">5.1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2,150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2000h–24B9h.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176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(6 + 1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1536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65536 − 1536 = 64000 = 0FA00h (строб Y2, таймер 1)</w:t>
      </w:r>
    </w:p>
    <w:p>
      <w:pPr>
        <w:pStyle w:val="Center"/>
      </w:pPr>
      <w:r>
        <w:t xml:space="preserve">TH0:TL0 = 65536 − 2 мс / T_мц = 65536 − 2000 = 63536 = 0F830h (тик 2 мс, таймер 0)</w:t>
      </w:r>
    </w:p>
    <w:p>
      <w:pPr>
        <w:pStyle w:val="Center"/>
      </w:pPr>
      <w:r>
        <w:t xml:space="preserve">N_T1 = T1 / 2 мс = 88; N_T3 = T3 / 2 мс = 1075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1210 / 4 = 302,5 с (5,0 мин).</w:t>
      </w:r>
    </w:p>
    <w:p>
      <w:pPr>
        <w:pStyle w:val="BodyText"/>
      </w:pPr>
      <w:r>
        <w:t xml:space="preserve">Максимальная глубина стека для программы 1 — 0 байт (SP от 07h до 07h).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5"/>
    <w:bookmarkStart w:id="66" w:name="X50f66f0944a0107943d188969b17e5dbd793962"/>
    <w:p>
      <w:pPr>
        <w:pStyle w:val="Heading2"/>
      </w:pPr>
      <w:r>
        <w:t xml:space="preserve">5.2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5: разряды D0…D7 регистра индикатора соответствуют сегментам a, b, c, d, e, f, g, dp; индикатор с общим катодом — сегмент горит при 1.</w:t>
      </w:r>
    </w:p>
    <w:p>
      <w:pPr>
        <w:pStyle w:val="TableCaption"/>
      </w:pPr>
      <w:r>
        <w:t xml:space="preserve">Таблица 5 — 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00111111</w:t>
            </w:r>
          </w:p>
        </w:tc>
        <w:tc>
          <w:tcPr/>
          <w:p>
            <w:pPr>
              <w:pStyle w:val="Compact"/>
            </w:pPr>
            <w:r>
              <w:t xml:space="preserve">3Fh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00000110</w:t>
            </w:r>
          </w:p>
        </w:tc>
        <w:tc>
          <w:tcPr/>
          <w:p>
            <w:pPr>
              <w:pStyle w:val="Compact"/>
            </w:pPr>
            <w:r>
              <w:t xml:space="preserve">06h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01011011</w:t>
            </w:r>
          </w:p>
        </w:tc>
        <w:tc>
          <w:tcPr/>
          <w:p>
            <w:pPr>
              <w:pStyle w:val="Compact"/>
            </w:pPr>
            <w:r>
              <w:t xml:space="preserve">5Bh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01001111</w:t>
            </w:r>
          </w:p>
        </w:tc>
        <w:tc>
          <w:tcPr/>
          <w:p>
            <w:pPr>
              <w:pStyle w:val="Compact"/>
            </w:pPr>
            <w:r>
              <w:t xml:space="preserve">4Fh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01100110</w:t>
            </w:r>
          </w:p>
        </w:tc>
        <w:tc>
          <w:tcPr/>
          <w:p>
            <w:pPr>
              <w:pStyle w:val="Compact"/>
            </w:pPr>
            <w:r>
              <w:t xml:space="preserve">66h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01101101</w:t>
            </w:r>
          </w:p>
        </w:tc>
        <w:tc>
          <w:tcPr/>
          <w:p>
            <w:pPr>
              <w:pStyle w:val="Compact"/>
            </w:pPr>
            <w:r>
              <w:t xml:space="preserve">6Dh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01111101</w:t>
            </w:r>
          </w:p>
        </w:tc>
        <w:tc>
          <w:tcPr/>
          <w:p>
            <w:pPr>
              <w:pStyle w:val="Compact"/>
            </w:pPr>
            <w:r>
              <w:t xml:space="preserve">7Dh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00000111</w:t>
            </w:r>
          </w:p>
        </w:tc>
        <w:tc>
          <w:tcPr/>
          <w:p>
            <w:pPr>
              <w:pStyle w:val="Compact"/>
            </w:pPr>
            <w:r>
              <w:t xml:space="preserve">07h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01111111</w:t>
            </w:r>
          </w:p>
        </w:tc>
        <w:tc>
          <w:tcPr/>
          <w:p>
            <w:pPr>
              <w:pStyle w:val="Compact"/>
            </w:pPr>
            <w:r>
              <w:t xml:space="preserve">7Fh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01101111</w:t>
            </w:r>
          </w:p>
        </w:tc>
        <w:tc>
          <w:tcPr/>
          <w:p>
            <w:pPr>
              <w:pStyle w:val="Compact"/>
            </w:pPr>
            <w:r>
              <w:t xml:space="preserve">6Fh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01111001</w:t>
            </w:r>
          </w:p>
        </w:tc>
        <w:tc>
          <w:tcPr/>
          <w:p>
            <w:pPr>
              <w:pStyle w:val="Compact"/>
            </w:pPr>
            <w:r>
              <w:t xml:space="preserve">79h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00000000</w:t>
            </w:r>
          </w:p>
        </w:tc>
        <w:tc>
          <w:tcPr/>
          <w:p>
            <w:pPr>
              <w:pStyle w:val="Compact"/>
            </w:pPr>
            <w:r>
              <w:t xml:space="preserve">00h</w:t>
            </w:r>
          </w:p>
        </w:tc>
      </w:tr>
    </w:tbl>
    <w:p>
      <w:pPr>
        <w:pStyle w:val="TableCaption"/>
      </w:pPr>
      <w:r>
        <w:t xml:space="preserve">Таблица 6 — 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Fill"/>
      </w:pPr>
      <w:r>
        <w:t xml:space="preserve">✍ ДОПИШИ (p2.errors в students/…/pz/): проверь таблицу кодов ошибок выше: оставь те, что обрабатывает твоя программа, и одним-двумя предложениями опиши реакцию на ошибку (или напиши «таблица соответствует программе»).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6000h), строб — на выводе P1.2;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P1.1.</w:t>
      </w:r>
    </w:p>
    <w:p>
      <w:pPr>
        <w:pStyle w:val="BodyText"/>
      </w:pPr>
      <w:r>
        <w:t xml:space="preserve">В 16-разрядном режиме (режим 1) таймер 0 перезагружается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 В режиме 2 (8 разрядов с автоперезагрузкой) перезагрузку выполняет сам таймер, а тик набирается программным счётчиком переполнений.</w:t>
      </w:r>
    </w:p>
    <w:bookmarkEnd w:id="66"/>
    <w:bookmarkEnd w:id="67"/>
    <w:bookmarkStart w:id="68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Caption"/>
      </w:pPr>
      <w:r>
        <w:t xml:space="preserve">Таблица 7 — 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8"/>
    <w:bookmarkStart w:id="69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69"/>
    <w:bookmarkStart w:id="70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«Грошев АВ-код-1»</w:t>
      </w:r>
    </w:p>
    <w:p>
      <w:pPr>
        <w:pStyle w:val="SourceCode"/>
      </w:pPr>
      <w:r>
        <w:rPr>
          <w:rStyle w:val="VerbatimChar"/>
        </w:rPr>
        <w:t xml:space="preserve">; Грошев А.В., А-06-23, 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здесь объявление переменных (если нужны)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; TODO: CS_EN = 1; все столбцы в 0 (иначе нажатие не опустит строку и INT0);</w:t>
      </w:r>
      <w:r>
        <w:br/>
      </w:r>
      <w:r>
        <w:rPr>
          <w:rStyle w:val="VerbatimChar"/>
        </w:rPr>
        <w:t xml:space="preserve">        ; TODO: режим INT0 (IT0), разрешить EX0 и EA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сканирование матрицы клавиатуры по столбцам (обработчик INT0).</w:t>
      </w:r>
      <w:r>
        <w:br/>
      </w:r>
      <w:r>
        <w:rPr>
          <w:rStyle w:val="VerbatimChar"/>
        </w:rPr>
        <w:t xml:space="preserve">; Вход: нет. Выход: A — код единственной нажатой клавиши по табл. 3 ТЗ или 0FFh.</w:t>
      </w:r>
      <w:r>
        <w:br/>
      </w:r>
      <w:r>
        <w:rPr>
          <w:rStyle w:val="VerbatimChar"/>
        </w:rPr>
        <w:t xml:space="preserve">; TODO: портит …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; TODO: по очереди 0 в один столбец (запись в ADR_KB), чтение строк (младшие KB_ROWS бит),</w:t>
      </w:r>
      <w:r>
        <w:br/>
      </w:r>
      <w:r>
        <w:rPr>
          <w:rStyle w:val="VerbatimChar"/>
        </w:rPr>
        <w:t xml:space="preserve">        ; TODO: код по рис. 4; две клавиши и больше — 0FFh; в конце все столбцы снова в 0</w:t>
      </w:r>
      <w:r>
        <w:br/>
      </w:r>
      <w:r>
        <w:rPr>
          <w:rStyle w:val="VerbatimChar"/>
        </w:rPr>
        <w:t xml:space="preserve">        mov A, #0FFh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«Грошев АВ-код-2»</w:t>
      </w:r>
    </w:p>
    <w:p>
      <w:pPr>
        <w:pStyle w:val="SourceCode"/>
      </w:pPr>
      <w:r>
        <w:rPr>
          <w:rStyle w:val="VerbatimChar"/>
        </w:rPr>
        <w:t xml:space="preserve">; Грошев А.В., А-06-23, 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здесь объявление переменных (если нужны)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; TODO: CS_EN = 1; буфер пуст: HEAD = TAIL = BUF_START, F_EMPTY = 1, F_OVF = 0</w:t>
      </w:r>
      <w:r>
        <w:br/>
      </w:r>
      <w:r>
        <w:rPr>
          <w:rStyle w:val="VerbatimChar"/>
        </w:rPr>
        <w:t xml:space="preserve">        mov A, #55h             ; пример отсчёта</w:t>
      </w:r>
      <w:r>
        <w:br/>
      </w:r>
      <w:r>
        <w:rPr>
          <w:rStyle w:val="VerbatimChar"/>
        </w:rPr>
        <w:t xml:space="preserve">        call BufWrite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BufWrite — запись отсчёта в кольцевой буфер; если буфер полон — затирается самый старый.</w:t>
      </w:r>
      <w:r>
        <w:br/>
      </w:r>
      <w:r>
        <w:rPr>
          <w:rStyle w:val="VerbatimChar"/>
        </w:rPr>
        <w:t xml:space="preserve">; Вход: A — отсчёт. Выход: F_EMPTY = 0; F_OVF = 1, если отсчёт затёр самый старый.</w:t>
      </w:r>
      <w:r>
        <w:br/>
      </w:r>
      <w:r>
        <w:rPr>
          <w:rStyle w:val="VerbatimChar"/>
        </w:rPr>
        <w:t xml:space="preserve">; TODO: что портит</w:t>
      </w:r>
      <w:r>
        <w:br/>
      </w:r>
      <w:r>
        <w:rPr>
          <w:rStyle w:val="VerbatimChar"/>
        </w:rPr>
        <w:t xml:space="preserve">BufWrite:</w:t>
      </w:r>
      <w:r>
        <w:br/>
      </w:r>
      <w:r>
        <w:rPr>
          <w:rStyle w:val="VerbatimChar"/>
        </w:rPr>
        <w:t xml:space="preserve">        ; TODO: полон (HEAD = TAIL, F_EMPTY = 0) — сдвинуть TAIL и F_OVF = 1; movx по адресу HEAD, HEAD дальше (BUF_END → BUF_START)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«Грошев АВ-код-3»</w:t>
      </w:r>
    </w:p>
    <w:p>
      <w:pPr>
        <w:pStyle w:val="SourceCode"/>
      </w:pPr>
      <w:r>
        <w:rPr>
          <w:rStyle w:val="VerbatimChar"/>
        </w:rPr>
        <w:t xml:space="preserve">; Грошев А.В., А-06-23, 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здесь объявление переменных (счётчик тиков и т. п.)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                        ; Timer0 — тик для отсчёта T1</w:t>
      </w:r>
      <w:r>
        <w:br/>
      </w:r>
      <w:r>
        <w:rPr>
          <w:rStyle w:val="VerbatimChar"/>
        </w:rPr>
        <w:t xml:space="preserve">        ljmp T0Isr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; TODO: CS_EN = 1; PIN_Y1 = 1 (строб пассивен); TMOD для Timer0; разрешить ET0 и EA</w:t>
      </w:r>
      <w:r>
        <w:br/>
      </w:r>
      <w:r>
        <w:rPr>
          <w:rStyle w:val="VerbatimChar"/>
        </w:rPr>
        <w:t xml:space="preserve">        call Y1Start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Y1Start — начало строба Y1 = 0 длительностью T1 на PIN_Y1; конец — в обработчике Timer0.</w:t>
      </w:r>
      <w:r>
        <w:br/>
      </w:r>
      <w:r>
        <w:rPr>
          <w:rStyle w:val="VerbatimChar"/>
        </w:rPr>
        <w:t xml:space="preserve">; Вход, выход: нет.</w:t>
      </w:r>
      <w:r>
        <w:br/>
      </w:r>
      <w:r>
        <w:rPr>
          <w:rStyle w:val="VerbatimChar"/>
        </w:rPr>
        <w:t xml:space="preserve">; TODO: что портит</w:t>
      </w:r>
      <w:r>
        <w:br/>
      </w:r>
      <w:r>
        <w:rPr>
          <w:rStyle w:val="VerbatimChar"/>
        </w:rPr>
        <w:t xml:space="preserve">Y1Start:</w:t>
      </w:r>
      <w:r>
        <w:br/>
      </w:r>
      <w:r>
        <w:rPr>
          <w:rStyle w:val="VerbatimChar"/>
        </w:rPr>
        <w:t xml:space="preserve">        ; TODO: PIN_Y1 = 0, запустить отсчёт Y1_TICKS тиков по TICK_H:TICK_L (в цикле не ждать!)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T0Isr — тик Timer0: перезагрузка, счёт тиков, по окончании T1 — PIN_Y1 = 1.</w:t>
      </w:r>
      <w:r>
        <w:br/>
      </w:r>
      <w:r>
        <w:rPr>
          <w:rStyle w:val="VerbatimChar"/>
        </w:rPr>
        <w:t xml:space="preserve">T0Isr:</w:t>
      </w:r>
      <w:r>
        <w:br/>
      </w:r>
      <w:r>
        <w:rPr>
          <w:rStyle w:val="VerbatimChar"/>
        </w:rPr>
        <w:t xml:space="preserve">        ; TODO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END</w:t>
      </w:r>
    </w:p>
    <w:bookmarkEnd w:id="70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4"/>
      <w:szCs w:val="14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708"/>
      <w:jc w:val="left"/>
      <w:outlineLvl w:val="0"/>
    </w:pPr>
    <w:rPr>
      <w:rFonts w:ascii="Times New Roman" w:cs="Times New Roman" w:eastAsia="Times New Roman" w:hAnsi="Times New Roman"/>
      <w:b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2026-10-07T15:55:29Z</dcterms:created>
  <dcterms:modified xsi:type="dcterms:W3CDTF">2026-10-07T15:55:29Z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