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10886" w:type="dxa"/>
        <w:tblInd w:w="-963" w:type="dxa"/>
        <w:tblBorders>
          <w:top w:val="nil"/>
          <w:left w:val="nil"/>
          <w:bottom w:val="nil"/>
          <w:right w:val="nil"/>
          <w:insideH w:val="nil"/>
          <w:insideV w:val="nil"/>
        </w:tblBorders>
        <w:tblLayout w:type="fixed"/>
        <w:tblCellMar>
          <w:top w:w="0" w:type="dxa"/>
          <w:left w:w="0" w:type="dxa"/>
          <w:bottom w:w="0" w:type="dxa"/>
          <w:right w:w="0" w:type="dxa"/>
        </w:tblCellMar>
      </w:tblPr>
      <w:tblGrid>
        <w:gridCol w:w="284"/>
        <w:gridCol w:w="397"/>
        <w:gridCol w:w="284"/>
        <w:gridCol w:w="9923"/>
      </w:tblGrid>
      <w:tr>
        <w:trPr>
          <w:cantSplit/>
          <w:trHeight w:val="2948" w:hRule="exact"/>
        </w:trPr>
        <w:tc>
          <w:tcPr>
            <w:tcW w:w="284" w:type="dxa"/>
          </w:tcPr>
          <w:p>
            <w:pPr>
              <w:spacing w:before="0" w:after="0"/>
              <w:ind w:left="0" w:firstLine="0"/>
            </w:pPr>
          </w:p>
        </w:tc>
        <w:tc>
          <w:tcPr>
            <w:tcW w:w="397" w:type="dxa"/>
          </w:tcPr>
          <w:p>
            <w:pPr>
              <w:spacing w:before="0" w:after="0"/>
              <w:ind w:left="0" w:firstLine="0"/>
            </w:pPr>
          </w:p>
        </w:tc>
        <w:tc>
          <w:tcPr>
            <w:tcW w:w="284" w:type="dxa"/>
          </w:tcPr>
          <w:p>
            <w:pPr>
              <w:spacing w:before="0" w:after="0"/>
              <w:ind w:left="0" w:firstLine="0"/>
            </w:pPr>
          </w:p>
        </w:tc>
        <w:tc>
          <w:tcPr>
            <w:tcW w:w="9923" w:type="dxa"/>
            <w:vAlign w:val="top"/>
          </w:tcPr>
          <w:p>
            <w:pPr>
              <w:spacing w:before="0" w:after="0"/>
              <w:ind w:left="0" w:firstLine="0"/>
            </w:pPr>
          </w:p>
        </w:tc>
      </w:tr>
      <w:tr>
        <w:trPr>
          <w:cantSplit/>
          <w:trHeight w:val="794" w:hRule="exact"/>
        </w:trPr>
        <w:tc>
          <w:tcPr>
            <w:tcW w:w="284" w:type="dxa"/>
          </w:tcPr>
          <w:p>
            <w:pPr>
              <w:spacing w:before="0" w:after="0"/>
              <w:ind w:left="0" w:firstLine="0"/>
            </w:pPr>
          </w:p>
        </w:tc>
        <w:tc>
          <w:tcPr>
            <w:tcW w:w="397" w:type="dxa"/>
          </w:tcPr>
          <w:p>
            <w:pPr>
              <w:spacing w:before="0" w:after="0"/>
              <w:ind w:left="0" w:firstLine="0"/>
            </w:pPr>
          </w:p>
        </w:tc>
        <w:tc>
          <w:tcPr>
            <w:tcW w:w="284" w:type="dxa"/>
          </w:tcPr>
          <w:p>
            <w:pPr>
              <w:spacing w:before="0" w:after="0"/>
              <w:ind w:left="0" w:firstLine="0"/>
            </w:pPr>
          </w:p>
        </w:tc>
        <w:tc>
          <w:tcPr>
            <w:tcW w:w="9923" w:type="dxa"/>
            <w:vAlign w:val="top"/>
          </w:tcPr>
          <w:p>
            <w:pPr>
              <w:spacing w:before="0" w:after="0"/>
              <w:ind w:left="0" w:firstLine="0"/>
              <w:jc w:val="center"/>
              <w:rPr>
                <w:sz w:val="28"/>
              </w:rPr>
            </w:pPr>
            <w:r>
              <w:rPr>
                <w:sz w:val="28"/>
              </w:rPr>
              <w:t xml:space="preserve">Проектирование микропроцессорной системы на базе МК i8051</w:t>
            </w:r>
          </w:p>
        </w:tc>
      </w:tr>
      <w:tr>
        <w:trPr>
          <w:cantSplit/>
          <w:trHeight w:val="794" w:hRule="exact"/>
        </w:trPr>
        <w:tc>
          <w:tcPr>
            <w:tcW w:w="284" w:type="dxa"/>
          </w:tcPr>
          <w:p>
            <w:pPr>
              <w:spacing w:before="0" w:after="0"/>
              <w:ind w:left="0" w:firstLine="0"/>
            </w:pPr>
          </w:p>
        </w:tc>
        <w:tc>
          <w:tcPr>
            <w:tcW w:w="397" w:type="dxa"/>
          </w:tcPr>
          <w:p>
            <w:pPr>
              <w:spacing w:before="0" w:after="0"/>
              <w:ind w:left="0" w:firstLine="0"/>
            </w:pPr>
          </w:p>
        </w:tc>
        <w:tc>
          <w:tcPr>
            <w:tcW w:w="284" w:type="dxa"/>
          </w:tcPr>
          <w:p>
            <w:pPr>
              <w:spacing w:before="0" w:after="0"/>
              <w:ind w:left="0" w:firstLine="0"/>
            </w:pPr>
          </w:p>
        </w:tc>
        <w:tc>
          <w:tcPr>
            <w:tcW w:w="9923" w:type="dxa"/>
            <w:vAlign w:val="top"/>
          </w:tcPr>
          <w:p>
            <w:pPr>
              <w:spacing w:before="0" w:after="0"/>
              <w:ind w:left="0" w:firstLine="0"/>
              <w:jc w:val="center"/>
              <w:rPr>
                <w:b/>
                <w:sz w:val="28"/>
              </w:rPr>
            </w:pPr>
            <w:r>
              <w:rPr>
                <w:b/>
                <w:sz w:val="28"/>
              </w:rPr>
              <w:t xml:space="preserve">Описание программной части</w:t>
            </w:r>
          </w:p>
        </w:tc>
      </w:tr>
      <w:tr>
        <w:trPr>
          <w:cantSplit/>
          <w:trHeight w:val="567" w:hRule="exact"/>
        </w:trPr>
        <w:tc>
          <w:tcPr>
            <w:tcW w:w="284" w:type="dxa"/>
          </w:tcPr>
          <w:p>
            <w:pPr>
              <w:spacing w:before="0" w:after="0"/>
              <w:ind w:left="0" w:firstLine="0"/>
            </w:pPr>
          </w:p>
        </w:tc>
        <w:tc>
          <w:tcPr>
            <w:tcW w:w="397" w:type="dxa"/>
          </w:tcPr>
          <w:p>
            <w:pPr>
              <w:spacing w:before="0" w:after="0"/>
              <w:ind w:left="0" w:firstLine="0"/>
            </w:pPr>
          </w:p>
        </w:tc>
        <w:tc>
          <w:tcPr>
            <w:tcW w:w="284" w:type="dxa"/>
          </w:tcPr>
          <w:p>
            <w:pPr>
              <w:spacing w:before="0" w:after="0"/>
              <w:ind w:left="0" w:firstLine="0"/>
            </w:pPr>
          </w:p>
        </w:tc>
        <w:tc>
          <w:tcPr>
            <w:tcW w:w="9923" w:type="dxa"/>
            <w:vAlign w:val="top"/>
          </w:tcPr>
          <w:p>
            <w:pPr>
              <w:spacing w:before="0" w:after="0"/>
              <w:ind w:left="0" w:firstLine="0"/>
              <w:jc w:val="center"/>
              <w:rPr>
                <w:sz w:val="24"/>
              </w:rPr>
            </w:pPr>
            <w:r>
              <w:rPr>
                <w:sz w:val="24"/>
              </w:rPr>
              <w:t xml:space="preserve">Листов </w:t>
            </w:r>
            <w:r>
              <w:rPr>
                <w:sz w:val="24"/>
              </w:rPr>
              <w:fldChar w:fldCharType="begin"/>
            </w:r>
            <w:r>
              <w:rPr>
                <w:sz w:val="24"/>
              </w:rPr>
              <w:instrText xml:space="preserve"> NUMPAGES </w:instrText>
            </w:r>
            <w:r>
              <w:rPr>
                <w:sz w:val="24"/>
              </w:rPr>
              <w:fldChar w:fldCharType="separate"/>
            </w:r>
            <w:r>
              <w:rPr>
                <w:sz w:val="24"/>
              </w:rPr>
              <w:t>28</w:t>
            </w:r>
            <w:r>
              <w:rPr>
                <w:sz w:val="24"/>
              </w:rPr>
              <w:fldChar w:fldCharType="end"/>
            </w:r>
          </w:p>
        </w:tc>
      </w:tr>
      <w:tr>
        <w:trPr>
          <w:cantSplit/>
          <w:trHeight w:val="8222" w:hRule="exact"/>
        </w:trPr>
        <w:tc>
          <w:tcPr>
            <w:tcW w:w="680" w:type="dxa"/>
            <w:gridSpan w:val="2"/>
            <w:vAlign w:val="bottom"/>
          </w:tcPr>
          <w:p>
            <w:pPr>
              <w:spacing w:before="0" w:after="0" w:line="240" w:lineRule="auto"/>
              <w:ind w:left="0" w:firstLine="0"/>
            </w:pPr>
            <w:r>
              <w:drawing>
                <wp:inline xmlns:wp="http://schemas.openxmlformats.org/drawingml/2006/wordprocessingDrawing" distT="0" distB="0" distL="0" distR="0">
                  <wp:extent cx="432000" cy="5220000"/>
                  <wp:docPr id="9001" name="Боковые графы"/>
                  <a:graphic xmlns:a="http://schemas.openxmlformats.org/drawingml/2006/main">
                    <a:graphicData uri="http://schemas.openxmlformats.org/drawingml/2006/picture">
                      <pic:pic xmlns:pic="http://schemas.openxmlformats.org/drawingml/2006/picture">
                        <pic:nvPicPr>
                          <pic:cNvPr id="9001" name="Боковые графы"/>
                          <pic:cNvPicPr/>
                        </pic:nvPicPr>
                        <pic:blipFill>
                          <a:blip xmlns:r="http://schemas.openxmlformats.org/officeDocument/2006/relationships" r:embed="rIdSideGraph"/>
                          <a:stretch>
                            <a:fillRect/>
                          </a:stretch>
                        </pic:blipFill>
                        <pic:spPr>
                          <a:xfrm>
                            <a:off x="0" y="0"/>
                            <a:ext cx="432000" cy="5220000"/>
                          </a:xfrm>
                          <a:prstGeom prst="rect">
                            <a:avLst/>
                          </a:prstGeom>
                        </pic:spPr>
                      </pic:pic>
                    </a:graphicData>
                  </a:graphic>
                </wp:inline>
              </w:drawing>
            </w:r>
          </w:p>
        </w:tc>
        <w:tc>
          <w:tcPr>
            <w:tcW w:w="284" w:type="dxa"/>
          </w:tcPr>
          <w:p>
            <w:pPr>
              <w:spacing w:before="0" w:after="0"/>
              <w:ind w:left="0" w:firstLine="0"/>
            </w:pPr>
          </w:p>
        </w:tc>
        <w:tc>
          <w:tcPr>
            <w:tcW w:w="9923" w:type="dxa"/>
            <w:vAlign w:val="top"/>
          </w:tcPr>
          <w:p>
            <w:pPr>
              <w:spacing w:before="1190" w:after="0"/>
              <w:ind w:left="5386" w:firstLine="0"/>
              <w:jc w:val="left"/>
              <w:rPr>
                <w:sz w:val="24"/>
              </w:rPr>
            </w:pPr>
            <w:r>
              <w:rPr>
                <w:sz w:val="24"/>
              </w:rPr>
              <w:t xml:space="preserve">Выполнил: Друговская Е.М.</w:t>
            </w:r>
          </w:p>
          <w:p>
            <w:pPr>
              <w:spacing w:before="85" w:after="0"/>
              <w:ind w:left="5386" w:firstLine="0"/>
              <w:jc w:val="left"/>
              <w:rPr>
                <w:sz w:val="24"/>
              </w:rPr>
            </w:pPr>
            <w:r>
              <w:rPr>
                <w:sz w:val="24"/>
              </w:rPr>
              <w:t xml:space="preserve">Группа: А-09-23</w:t>
            </w:r>
          </w:p>
          <w:p>
            <w:pPr>
              <w:spacing w:before="85" w:after="0"/>
              <w:ind w:left="5386" w:firstLine="0"/>
              <w:jc w:val="left"/>
              <w:rPr>
                <w:sz w:val="24"/>
              </w:rPr>
            </w:pPr>
            <w:r>
              <w:rPr>
                <w:sz w:val="24"/>
              </w:rPr>
              <w:t xml:space="preserve">Вариант: 3</w:t>
            </w:r>
          </w:p>
          <w:p>
            <w:pPr>
              <w:spacing w:before="340" w:after="0"/>
              <w:ind w:left="5386" w:firstLine="0"/>
              <w:jc w:val="left"/>
              <w:rPr>
                <w:sz w:val="24"/>
              </w:rPr>
            </w:pPr>
            <w:r>
              <w:rPr>
                <w:sz w:val="24"/>
              </w:rPr>
              <w:t xml:space="preserve">Проверил: Ключанский А.А.</w:t>
            </w:r>
          </w:p>
          <w:p>
            <w:pPr>
              <w:spacing w:before="4422" w:after="0"/>
              <w:ind w:left="0" w:firstLine="0"/>
              <w:jc w:val="center"/>
              <w:rPr>
                <w:sz w:val="24"/>
              </w:rPr>
            </w:pPr>
            <w:r>
              <w:rPr>
                <w:sz w:val="24"/>
              </w:rPr>
              <w:t xml:space="preserve">Москва, 2026</w:t>
            </w:r>
          </w:p>
        </w:tc>
      </w:tr>
    </w:tbl>
    <w:p>
      <w:pPr>
        <w:spacing w:before="0" w:after="0" w:line="20" w:lineRule="exact"/>
        <w:ind w:left="0" w:firstLine="0"/>
        <w:rPr>
          <w:sz w:val="2"/>
        </w:rPr>
      </w:pPr>
    </w:p>
    <w:bookmarkStart w:id="9" w:name="аннотация"/>
    <w:p>
      <w:pPr>
        <w:pStyle w:val="Heading1"/>
      </w:pPr>
      <w:r>
        <w:br w:type="page"/>
      </w:r>
      <w:r>
        <w:t xml:space="preserve">АННОТАЦИЯ</w:t>
      </w:r>
    </w:p>
    <w:p>
      <w:pPr>
        <w:pStyle w:val="FirstParagraph"/>
      </w:pPr>
      <w:r>
        <w:t xml:space="preserve">В данном документе приведено описание программы «Программа управления объектом», предназначенной для управления объектом микропроцессорной системой (МПС) на базе микроконтроллера AT89S53: ввода данных с клавиатуры и от внешнего устройства, формирования управляющих сигналов</w:t>
      </w:r>
      <w:r>
        <w:t xml:space="preserve"> </w:t>
      </w:r>
      <w:r>
        <w:rPr>
          <w:i/>
          <w:iCs/>
        </w:rPr>
        <w:t xml:space="preserve">Y</w:t>
      </w:r>
      <w:r>
        <w:rPr>
          <w:vertAlign w:val="subscript"/>
        </w:rPr>
        <w:t xml:space="preserve">1</w:t>
      </w:r>
      <w:r>
        <w:t xml:space="preserve"> </w:t>
      </w:r>
      <w:r>
        <w:t xml:space="preserve">и</w:t>
      </w:r>
      <w:r>
        <w:t xml:space="preserve"> </w:t>
      </w:r>
      <w:r>
        <w:rPr>
          <w:i/>
          <w:iCs/>
        </w:rPr>
        <w:t xml:space="preserve">Y</w:t>
      </w:r>
      <w:r>
        <w:rPr>
          <w:vertAlign w:val="subscript"/>
        </w:rPr>
        <w:t xml:space="preserve">2</w:t>
      </w:r>
      <w:r>
        <w:t xml:space="preserve"> </w:t>
      </w:r>
      <w:r>
        <w:t xml:space="preserve">и вывода информации на семисегментный индикатор.</w:t>
      </w:r>
    </w:p>
    <w:p>
      <w:pPr>
        <w:pStyle w:val="BodyText"/>
      </w:pPr>
      <w:r>
        <w:t xml:space="preserve">Для функционирования данной программы необходима МПС, собранная по схеме электрической принципиальной варианта 3 (пояснительная записка по аппаратной части).</w:t>
      </w:r>
    </w:p>
    <w:p>
      <w:pPr>
        <w:pStyle w:val="BodyText"/>
      </w:pPr>
      <w:r>
        <w:t xml:space="preserve">Исходным языком программы «Программа управления объектом» является ассемблер микроконтроллеров семейства MCS-51.</w:t>
      </w:r>
    </w:p>
    <w:p>
      <w:pPr>
        <w:pStyle w:val="BodyText"/>
      </w:pPr>
      <w:r>
        <w:t xml:space="preserve">Основными функциями программы являются: инициализация МПС, сканирование клавиатуры, работа с кольцевым буфером на 1530 байт, выработка строба</w:t>
      </w:r>
      <w:r>
        <w:t xml:space="preserve"> </w:t>
      </w:r>
      <w:r>
        <w:rPr>
          <w:i/>
          <w:iCs/>
        </w:rPr>
        <w:t xml:space="preserve">Y</w:t>
      </w:r>
      <w:r>
        <w:rPr>
          <w:vertAlign w:val="subscript"/>
        </w:rPr>
        <w:t xml:space="preserve">1</w:t>
      </w:r>
      <w:r>
        <w:t xml:space="preserve"> </w:t>
      </w:r>
      <w:r>
        <w:t xml:space="preserve">длительностью 215 мс, выработка сигнала</w:t>
      </w:r>
      <w:r>
        <w:t xml:space="preserve"> </w:t>
      </w:r>
      <w:r>
        <w:rPr>
          <w:i/>
          <w:iCs/>
        </w:rPr>
        <w:t xml:space="preserve">Y</w:t>
      </w:r>
      <w:r>
        <w:rPr>
          <w:vertAlign w:val="subscript"/>
        </w:rPr>
        <w:t xml:space="preserve">2</w:t>
      </w:r>
      <w:r>
        <w:t xml:space="preserve"> </w:t>
      </w:r>
      <w:r>
        <w:t xml:space="preserve">со стробом 1899 мкс, индикация на одном разряде.</w:t>
      </w:r>
    </w:p>
    <w:p>
      <w:pPr>
        <w:pStyle w:val="BodyText"/>
      </w:pPr>
      <w:r>
        <w:t xml:space="preserve">Оформление программного документа «Описание программы» произведено по требованиям ЕСПД (ГОСТ 19.101-77, ГОСТ 19.103-77, ГОСТ 19.104-78, ГОСТ 19.105-78, ГОСТ 19.106-78, ГОСТ 19.402-78, ГОСТ 19.604-78).</w:t>
      </w: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1 Общие сведения</w:t>
            </w:r>
            <w:r>
              <w:tab/>
            </w:r>
          </w:p>
        </w:tc>
        <w:tc>
          <w:tcPr>
            <w:tcW w:w="680" w:type="dxa"/>
            <w:vAlign w:val="bottom"/>
          </w:tcPr>
          <w:p>
            <w:pPr>
              <w:pStyle w:val="TOC1"/>
              <w:ind w:left="0" w:firstLine="0"/>
              <w:jc w:val="right"/>
            </w:pPr>
            <w:r>
              <w:t>4</w:t>
            </w:r>
          </w:p>
        </w:tc>
      </w:tr>
      <w:tr>
        <w:trPr>
          <w:cantSplit/>
        </w:trPr>
        <w:tc>
          <w:tcPr>
            <w:tcW w:w="9243" w:type="dxa"/>
            <w:vAlign w:val="bottom"/>
          </w:tcPr>
          <w:p>
            <w:pPr>
              <w:pStyle w:val="TOC1"/>
              <w:tabs>
                <w:tab w:val="right" w:leader="dot" w:pos="9223"/>
              </w:tabs>
            </w:pPr>
            <w:r>
              <w:t xml:space="preserve">2 Функциональное назначение</w:t>
            </w:r>
            <w:r>
              <w:tab/>
            </w:r>
          </w:p>
        </w:tc>
        <w:tc>
          <w:tcPr>
            <w:tcW w:w="680" w:type="dxa"/>
            <w:vAlign w:val="bottom"/>
          </w:tcPr>
          <w:p>
            <w:pPr>
              <w:pStyle w:val="TOC1"/>
              <w:ind w:left="0" w:firstLine="0"/>
              <w:jc w:val="right"/>
            </w:pPr>
            <w:r>
              <w:t>5</w:t>
            </w:r>
          </w:p>
        </w:tc>
      </w:tr>
      <w:tr>
        <w:trPr>
          <w:cantSplit/>
        </w:trPr>
        <w:tc>
          <w:tcPr>
            <w:tcW w:w="9243" w:type="dxa"/>
            <w:vAlign w:val="bottom"/>
          </w:tcPr>
          <w:p>
            <w:pPr>
              <w:pStyle w:val="TOC2"/>
              <w:tabs>
                <w:tab w:val="right" w:leader="dot" w:pos="9223"/>
              </w:tabs>
            </w:pPr>
            <w:r>
              <w:t xml:space="preserve">2.1 Классы решаемых задач</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2.2 Назначение программы</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2.3 Сведения о функциональных ограничениях на применение</w:t>
            </w:r>
            <w:r>
              <w:tab/>
            </w:r>
          </w:p>
        </w:tc>
        <w:tc>
          <w:tcPr>
            <w:tcW w:w="680" w:type="dxa"/>
            <w:vAlign w:val="bottom"/>
          </w:tcPr>
          <w:p>
            <w:pPr>
              <w:pStyle w:val="TOC2"/>
              <w:ind w:left="0" w:firstLine="0"/>
              <w:jc w:val="right"/>
            </w:pPr>
            <w:r>
              <w:t>5</w:t>
            </w:r>
          </w:p>
        </w:tc>
      </w:tr>
      <w:tr>
        <w:trPr>
          <w:cantSplit/>
        </w:trPr>
        <w:tc>
          <w:tcPr>
            <w:tcW w:w="9243" w:type="dxa"/>
            <w:vAlign w:val="bottom"/>
          </w:tcPr>
          <w:p>
            <w:pPr>
              <w:pStyle w:val="TOC1"/>
              <w:tabs>
                <w:tab w:val="right" w:leader="dot" w:pos="9223"/>
              </w:tabs>
            </w:pPr>
            <w:r>
              <w:t xml:space="preserve">3 Описание логической структуры</w:t>
            </w:r>
            <w:r>
              <w:tab/>
            </w:r>
          </w:p>
        </w:tc>
        <w:tc>
          <w:tcPr>
            <w:tcW w:w="680" w:type="dxa"/>
            <w:vAlign w:val="bottom"/>
          </w:tcPr>
          <w:p>
            <w:pPr>
              <w:pStyle w:val="TOC1"/>
              <w:ind w:left="0" w:firstLine="0"/>
              <w:jc w:val="right"/>
            </w:pPr>
            <w:r>
              <w:t>6</w:t>
            </w:r>
          </w:p>
        </w:tc>
      </w:tr>
      <w:tr>
        <w:trPr>
          <w:cantSplit/>
        </w:trPr>
        <w:tc>
          <w:tcPr>
            <w:tcW w:w="9243" w:type="dxa"/>
            <w:vAlign w:val="bottom"/>
          </w:tcPr>
          <w:p>
            <w:pPr>
              <w:pStyle w:val="TOC2"/>
              <w:tabs>
                <w:tab w:val="right" w:leader="dot" w:pos="9223"/>
              </w:tabs>
            </w:pPr>
            <w:r>
              <w:t xml:space="preserve">3.1 Алгоритм программы</w:t>
            </w:r>
            <w:r>
              <w:tab/>
            </w:r>
          </w:p>
        </w:tc>
        <w:tc>
          <w:tcPr>
            <w:tcW w:w="680" w:type="dxa"/>
            <w:vAlign w:val="bottom"/>
          </w:tcPr>
          <w:p>
            <w:pPr>
              <w:pStyle w:val="TOC2"/>
              <w:ind w:left="0" w:firstLine="0"/>
              <w:jc w:val="right"/>
            </w:pPr>
            <w:r>
              <w:t>6</w:t>
            </w:r>
          </w:p>
        </w:tc>
      </w:tr>
      <w:tr>
        <w:trPr>
          <w:cantSplit/>
        </w:trPr>
        <w:tc>
          <w:tcPr>
            <w:tcW w:w="9243" w:type="dxa"/>
            <w:vAlign w:val="bottom"/>
          </w:tcPr>
          <w:p>
            <w:pPr>
              <w:pStyle w:val="TOC2"/>
              <w:tabs>
                <w:tab w:val="right" w:leader="dot" w:pos="9223"/>
              </w:tabs>
            </w:pPr>
            <w:r>
              <w:t xml:space="preserve">3.2 Структура программы с описанием функций составных частей и связи между ними</w:t>
            </w:r>
            <w:r>
              <w:tab/>
            </w:r>
          </w:p>
        </w:tc>
        <w:tc>
          <w:tcPr>
            <w:tcW w:w="680" w:type="dxa"/>
            <w:vAlign w:val="bottom"/>
          </w:tcPr>
          <w:p>
            <w:pPr>
              <w:pStyle w:val="TOC2"/>
              <w:ind w:left="0" w:firstLine="0"/>
              <w:jc w:val="right"/>
            </w:pPr>
            <w:r>
              <w:t>18</w:t>
            </w:r>
          </w:p>
        </w:tc>
      </w:tr>
      <w:tr>
        <w:trPr>
          <w:cantSplit/>
        </w:trPr>
        <w:tc>
          <w:tcPr>
            <w:tcW w:w="9243" w:type="dxa"/>
            <w:vAlign w:val="bottom"/>
          </w:tcPr>
          <w:p>
            <w:pPr>
              <w:pStyle w:val="TOC2"/>
              <w:tabs>
                <w:tab w:val="right" w:leader="dot" w:pos="9223"/>
              </w:tabs>
            </w:pPr>
            <w:r>
              <w:t xml:space="preserve">3.3 Связи программы с другими программами</w:t>
            </w:r>
            <w:r>
              <w:tab/>
            </w:r>
          </w:p>
        </w:tc>
        <w:tc>
          <w:tcPr>
            <w:tcW w:w="680" w:type="dxa"/>
            <w:vAlign w:val="bottom"/>
          </w:tcPr>
          <w:p>
            <w:pPr>
              <w:pStyle w:val="TOC2"/>
              <w:ind w:left="0" w:firstLine="0"/>
              <w:jc w:val="right"/>
            </w:pPr>
            <w:r>
              <w:t>19</w:t>
            </w:r>
          </w:p>
        </w:tc>
      </w:tr>
      <w:tr>
        <w:trPr>
          <w:cantSplit/>
        </w:trPr>
        <w:tc>
          <w:tcPr>
            <w:tcW w:w="9243" w:type="dxa"/>
            <w:vAlign w:val="bottom"/>
          </w:tcPr>
          <w:p>
            <w:pPr>
              <w:pStyle w:val="TOC1"/>
              <w:tabs>
                <w:tab w:val="right" w:leader="dot" w:pos="9223"/>
              </w:tabs>
            </w:pPr>
            <w:r>
              <w:t xml:space="preserve">4 Входные данные</w:t>
            </w:r>
            <w:r>
              <w:tab/>
            </w:r>
          </w:p>
        </w:tc>
        <w:tc>
          <w:tcPr>
            <w:tcW w:w="680" w:type="dxa"/>
            <w:vAlign w:val="bottom"/>
          </w:tcPr>
          <w:p>
            <w:pPr>
              <w:pStyle w:val="TOC1"/>
              <w:ind w:left="0" w:firstLine="0"/>
              <w:jc w:val="right"/>
            </w:pPr>
            <w:r>
              <w:t>20</w:t>
            </w:r>
          </w:p>
        </w:tc>
      </w:tr>
      <w:tr>
        <w:trPr>
          <w:cantSplit/>
        </w:trPr>
        <w:tc>
          <w:tcPr>
            <w:tcW w:w="9243" w:type="dxa"/>
            <w:vAlign w:val="bottom"/>
          </w:tcPr>
          <w:p>
            <w:pPr>
              <w:pStyle w:val="TOC2"/>
              <w:tabs>
                <w:tab w:val="right" w:leader="dot" w:pos="9223"/>
              </w:tabs>
            </w:pPr>
            <w:r>
              <w:t xml:space="preserve">4.1 Клавиатура</w:t>
            </w:r>
            <w:r>
              <w:tab/>
            </w:r>
          </w:p>
        </w:tc>
        <w:tc>
          <w:tcPr>
            <w:tcW w:w="680" w:type="dxa"/>
            <w:vAlign w:val="bottom"/>
          </w:tcPr>
          <w:p>
            <w:pPr>
              <w:pStyle w:val="TOC2"/>
              <w:ind w:left="0" w:firstLine="0"/>
              <w:jc w:val="right"/>
            </w:pPr>
            <w:r>
              <w:t>20</w:t>
            </w:r>
          </w:p>
        </w:tc>
      </w:tr>
      <w:tr>
        <w:trPr>
          <w:cantSplit/>
        </w:trPr>
        <w:tc>
          <w:tcPr>
            <w:tcW w:w="9243" w:type="dxa"/>
            <w:vAlign w:val="bottom"/>
          </w:tcPr>
          <w:p>
            <w:pPr>
              <w:pStyle w:val="TOC2"/>
              <w:tabs>
                <w:tab w:val="right" w:leader="dot" w:pos="9223"/>
              </w:tabs>
            </w:pPr>
            <w:r>
              <w:t xml:space="preserve">4.2 Сигнал X2</w:t>
            </w:r>
            <w:r>
              <w:tab/>
            </w:r>
          </w:p>
        </w:tc>
        <w:tc>
          <w:tcPr>
            <w:tcW w:w="680" w:type="dxa"/>
            <w:vAlign w:val="bottom"/>
          </w:tcPr>
          <w:p>
            <w:pPr>
              <w:pStyle w:val="TOC2"/>
              <w:ind w:left="0" w:firstLine="0"/>
              <w:jc w:val="right"/>
            </w:pPr>
            <w:r>
              <w:t>20</w:t>
            </w:r>
          </w:p>
        </w:tc>
      </w:tr>
      <w:tr>
        <w:trPr>
          <w:cantSplit/>
        </w:trPr>
        <w:tc>
          <w:tcPr>
            <w:tcW w:w="9243" w:type="dxa"/>
            <w:vAlign w:val="bottom"/>
          </w:tcPr>
          <w:p>
            <w:pPr>
              <w:pStyle w:val="TOC1"/>
              <w:tabs>
                <w:tab w:val="right" w:leader="dot" w:pos="9223"/>
              </w:tabs>
            </w:pPr>
            <w:r>
              <w:t xml:space="preserve">5 Выходные данные</w:t>
            </w:r>
            <w:r>
              <w:tab/>
            </w:r>
          </w:p>
        </w:tc>
        <w:tc>
          <w:tcPr>
            <w:tcW w:w="680" w:type="dxa"/>
            <w:vAlign w:val="bottom"/>
          </w:tcPr>
          <w:p>
            <w:pPr>
              <w:pStyle w:val="TOC1"/>
              <w:ind w:left="0" w:firstLine="0"/>
              <w:jc w:val="right"/>
            </w:pPr>
            <w:r>
              <w:t>21</w:t>
            </w:r>
          </w:p>
        </w:tc>
      </w:tr>
      <w:tr>
        <w:trPr>
          <w:cantSplit/>
        </w:trPr>
        <w:tc>
          <w:tcPr>
            <w:tcW w:w="9243" w:type="dxa"/>
            <w:vAlign w:val="bottom"/>
          </w:tcPr>
          <w:p>
            <w:pPr>
              <w:pStyle w:val="TOC2"/>
              <w:tabs>
                <w:tab w:val="right" w:leader="dot" w:pos="9223"/>
              </w:tabs>
            </w:pPr>
            <w:r>
              <w:t xml:space="preserve">5.1 Характер и организация выходных данных</w:t>
            </w:r>
            <w:r>
              <w:tab/>
            </w:r>
          </w:p>
        </w:tc>
        <w:tc>
          <w:tcPr>
            <w:tcW w:w="680" w:type="dxa"/>
            <w:vAlign w:val="bottom"/>
          </w:tcPr>
          <w:p>
            <w:pPr>
              <w:pStyle w:val="TOC2"/>
              <w:ind w:left="0" w:firstLine="0"/>
              <w:jc w:val="right"/>
            </w:pPr>
            <w:r>
              <w:t>21</w:t>
            </w:r>
          </w:p>
        </w:tc>
      </w:tr>
      <w:tr>
        <w:trPr>
          <w:cantSplit/>
        </w:trPr>
        <w:tc>
          <w:tcPr>
            <w:tcW w:w="9243" w:type="dxa"/>
            <w:vAlign w:val="bottom"/>
          </w:tcPr>
          <w:p>
            <w:pPr>
              <w:pStyle w:val="TOC2"/>
              <w:tabs>
                <w:tab w:val="right" w:leader="dot" w:pos="9223"/>
              </w:tabs>
            </w:pPr>
            <w:r>
              <w:t xml:space="preserve">5.2 Формат, описание и способ кодирования выходных данных</w:t>
            </w:r>
            <w:r>
              <w:tab/>
            </w:r>
          </w:p>
        </w:tc>
        <w:tc>
          <w:tcPr>
            <w:tcW w:w="680" w:type="dxa"/>
            <w:vAlign w:val="bottom"/>
          </w:tcPr>
          <w:p>
            <w:pPr>
              <w:pStyle w:val="TOC2"/>
              <w:ind w:left="0" w:firstLine="0"/>
              <w:jc w:val="right"/>
            </w:pPr>
            <w:r>
              <w:t>21</w:t>
            </w:r>
          </w:p>
        </w:tc>
      </w:tr>
      <w:tr>
        <w:trPr>
          <w:cantSplit/>
        </w:trPr>
        <w:tc>
          <w:tcPr>
            <w:tcW w:w="9243" w:type="dxa"/>
            <w:vAlign w:val="bottom"/>
          </w:tcPr>
          <w:p>
            <w:pPr>
              <w:pStyle w:val="TOC1"/>
              <w:tabs>
                <w:tab w:val="right" w:leader="dot" w:pos="9223"/>
              </w:tabs>
            </w:pPr>
            <w:r>
              <w:t xml:space="preserve">ПЕРЕЧЕНЬ ПРИНЯТЫХ СОКРАЩЕНИЙ</w:t>
            </w:r>
            <w:r>
              <w:tab/>
            </w:r>
          </w:p>
        </w:tc>
        <w:tc>
          <w:tcPr>
            <w:tcW w:w="680" w:type="dxa"/>
            <w:vAlign w:val="bottom"/>
          </w:tcPr>
          <w:p>
            <w:pPr>
              <w:pStyle w:val="TOC1"/>
              <w:ind w:left="0" w:firstLine="0"/>
              <w:jc w:val="right"/>
            </w:pPr>
            <w:r>
              <w:t>23</w:t>
            </w:r>
          </w:p>
        </w:tc>
      </w:tr>
      <w:tr>
        <w:trPr>
          <w:cantSplit/>
        </w:trPr>
        <w:tc>
          <w:tcPr>
            <w:tcW w:w="9243" w:type="dxa"/>
            <w:vAlign w:val="bottom"/>
          </w:tcPr>
          <w:p>
            <w:pPr>
              <w:pStyle w:val="TOC1"/>
              <w:tabs>
                <w:tab w:val="right" w:leader="dot" w:pos="9223"/>
              </w:tabs>
            </w:pPr>
            <w:r>
              <w:t xml:space="preserve">ЛИСТ РЕГИСТРАЦИИ ИЗМЕНЕНИЙ</w:t>
            </w:r>
            <w:r>
              <w:tab/>
            </w:r>
          </w:p>
        </w:tc>
        <w:tc>
          <w:tcPr>
            <w:tcW w:w="680" w:type="dxa"/>
            <w:vAlign w:val="bottom"/>
          </w:tcPr>
          <w:p>
            <w:pPr>
              <w:pStyle w:val="TOC1"/>
              <w:ind w:left="0" w:firstLine="0"/>
              <w:jc w:val="right"/>
            </w:pPr>
            <w:r>
              <w:t>24</w:t>
            </w:r>
          </w:p>
        </w:tc>
      </w:tr>
      <w:tr>
        <w:trPr>
          <w:cantSplit/>
        </w:trPr>
        <w:tc>
          <w:tcPr>
            <w:tcW w:w="9243" w:type="dxa"/>
            <w:vAlign w:val="bottom"/>
          </w:tcPr>
          <w:p>
            <w:pPr>
              <w:pStyle w:val="TOC1"/>
              <w:tabs>
                <w:tab w:val="right" w:leader="dot" w:pos="9223"/>
              </w:tabs>
            </w:pPr>
            <w:r>
              <w:t xml:space="preserve">ПРИЛОЖЕНИЕ А. Листинги программ</w:t>
            </w:r>
            <w:r>
              <w:tab/>
            </w:r>
          </w:p>
        </w:tc>
        <w:tc>
          <w:tcPr>
            <w:tcW w:w="680" w:type="dxa"/>
            <w:vAlign w:val="bottom"/>
          </w:tcPr>
          <w:p>
            <w:pPr>
              <w:pStyle w:val="TOC1"/>
              <w:ind w:left="0" w:firstLine="0"/>
              <w:jc w:val="right"/>
            </w:pPr>
            <w:r>
              <w:t>25</w:t>
            </w:r>
          </w:p>
        </w:tc>
      </w:tr>
    </w:tbl>
    <w:bookmarkEnd w:id="9"/>
    <w:bookmarkStart w:id="10" w:name="общие-сведения"/>
    <w:p>
      <w:pPr>
        <w:pStyle w:val="Heading1"/>
      </w:pPr>
      <w:r>
        <w:br w:type="page"/>
      </w:r>
      <w:r>
        <w:t xml:space="preserve">1 Общие сведения</w:t>
      </w:r>
    </w:p>
    <w:p>
      <w:pPr>
        <w:pStyle w:val="FirstParagraph"/>
      </w:pPr>
      <w:r>
        <w:t xml:space="preserve">Обозначение и наименование программы — «Программа управления объектом», вариант 3, группа А-09-23.</w:t>
      </w:r>
    </w:p>
    <w:p>
      <w:pPr>
        <w:pStyle w:val="BodyText"/>
      </w:pPr>
      <w:r>
        <w:t xml:space="preserve">Программа низкого уровня не требует для своей работы иных программ. Исходным языком программирования является ассемблер MCS-51 (синтаксис Intel ASM51, совместимый с Keil A51 и MCU 8051 IDE).</w:t>
      </w:r>
    </w:p>
    <w:p>
      <w:pPr>
        <w:pStyle w:val="BodyText"/>
      </w:pPr>
      <w:r>
        <w:t xml:space="preserve">Программы разработаны в интегрированной среде Keil µVision V5 (пакет PK51 для микроконтроллеров семейства 8051): трансляция — ассемблером A51, компоновка — BL51, отладка — встроенным симулятором среды.</w:t>
      </w:r>
    </w:p>
    <w:bookmarkEnd w:id="10"/>
    <w:bookmarkStart w:id="14" w:name="функциональное-назначение"/>
    <w:p>
      <w:pPr>
        <w:pStyle w:val="Heading1"/>
      </w:pPr>
      <w:r>
        <w:br w:type="page"/>
      </w:r>
      <w:r>
        <w:t xml:space="preserve">2 Функциональное назначение</w:t>
      </w:r>
    </w:p>
    <w:bookmarkStart w:id="11" w:name="классы-решаемых-задач"/>
    <w:p>
      <w:pPr>
        <w:pStyle w:val="Heading2"/>
      </w:pPr>
      <w:r>
        <w:t xml:space="preserve">2.1 Классы решаемых задач</w:t>
      </w:r>
    </w:p>
    <w:p>
      <w:pPr>
        <w:pStyle w:val="Compact"/>
        <w:numPr>
          <w:ilvl w:val="0"/>
          <w:numId w:val="1001"/>
        </w:numPr>
      </w:pPr>
      <w:r>
        <w:t xml:space="preserve">инициализация МПС;</w:t>
      </w:r>
    </w:p>
    <w:p>
      <w:pPr>
        <w:pStyle w:val="Compact"/>
        <w:numPr>
          <w:ilvl w:val="0"/>
          <w:numId w:val="1001"/>
        </w:numPr>
      </w:pPr>
      <w:r>
        <w:t xml:space="preserve">сканирование клавиатуры — ввод сигнала</w:t>
      </w:r>
      <w:r>
        <w:t xml:space="preserve"> </w:t>
      </w:r>
      <w:r>
        <w:rPr>
          <w:i/>
          <w:iCs/>
        </w:rPr>
        <w:t xml:space="preserve">X</w:t>
      </w:r>
      <w:r>
        <w:rPr>
          <w:vertAlign w:val="subscript"/>
        </w:rPr>
        <w:t xml:space="preserve">1</w:t>
      </w:r>
      <w:r>
        <w:t xml:space="preserve"> </w:t>
      </w:r>
      <w:r>
        <w:t xml:space="preserve">(число, введённое с клавиатуры);</w:t>
      </w:r>
    </w:p>
    <w:p>
      <w:pPr>
        <w:pStyle w:val="Compact"/>
        <w:numPr>
          <w:ilvl w:val="0"/>
          <w:numId w:val="1001"/>
        </w:numPr>
      </w:pPr>
      <w:r>
        <w:t xml:space="preserve">формирование сигнала</w:t>
      </w:r>
      <w:r>
        <w:t xml:space="preserve"> </w:t>
      </w:r>
      <w:r>
        <w:rPr>
          <w:i/>
          <w:iCs/>
        </w:rPr>
        <w:t xml:space="preserve">Y</w:t>
      </w:r>
      <w:r>
        <w:rPr>
          <w:vertAlign w:val="subscript"/>
        </w:rPr>
        <w:t xml:space="preserve">1</w:t>
      </w:r>
      <w:r>
        <w:t xml:space="preserve"> </w:t>
      </w:r>
      <w:r>
        <w:t xml:space="preserve">(строб заданной длительности);</w:t>
      </w:r>
    </w:p>
    <w:p>
      <w:pPr>
        <w:pStyle w:val="Compact"/>
        <w:numPr>
          <w:ilvl w:val="0"/>
          <w:numId w:val="1001"/>
        </w:numPr>
      </w:pPr>
      <w:r>
        <w:t xml:space="preserve">ввод сигнала</w:t>
      </w:r>
      <w:r>
        <w:t xml:space="preserve"> </w:t>
      </w:r>
      <w:r>
        <w:rPr>
          <w:i/>
          <w:iCs/>
        </w:rPr>
        <w:t xml:space="preserve">X</w:t>
      </w:r>
      <w:r>
        <w:rPr>
          <w:vertAlign w:val="subscript"/>
        </w:rPr>
        <w:t xml:space="preserve">2</w:t>
      </w:r>
      <w:r>
        <w:t xml:space="preserve"> </w:t>
      </w:r>
      <w:r>
        <w:t xml:space="preserve">(сохранение данных в кольцевом буфере);</w:t>
      </w:r>
    </w:p>
    <w:p>
      <w:pPr>
        <w:pStyle w:val="Compact"/>
        <w:numPr>
          <w:ilvl w:val="0"/>
          <w:numId w:val="1001"/>
        </w:numPr>
      </w:pPr>
      <w:r>
        <w:t xml:space="preserve">формирование сигнала</w:t>
      </w:r>
      <w:r>
        <w:t xml:space="preserve"> </w:t>
      </w:r>
      <w:r>
        <w:rPr>
          <w:i/>
          <w:iCs/>
        </w:rPr>
        <w:t xml:space="preserve">Y</w:t>
      </w:r>
      <w:r>
        <w:rPr>
          <w:vertAlign w:val="subscript"/>
        </w:rPr>
        <w:t xml:space="preserve">2</w:t>
      </w:r>
      <w:r>
        <w:t xml:space="preserve"> </w:t>
      </w:r>
      <w:r>
        <w:t xml:space="preserve">и сопровождающего строба;</w:t>
      </w:r>
    </w:p>
    <w:p>
      <w:pPr>
        <w:pStyle w:val="Compact"/>
        <w:numPr>
          <w:ilvl w:val="0"/>
          <w:numId w:val="1001"/>
        </w:numPr>
      </w:pPr>
      <w:r>
        <w:t xml:space="preserve">вывод символа на индикатор.</w:t>
      </w:r>
    </w:p>
    <w:bookmarkEnd w:id="11"/>
    <w:bookmarkStart w:id="12" w:name="назначение-программы"/>
    <w:p>
      <w:pPr>
        <w:pStyle w:val="Heading2"/>
      </w:pPr>
      <w:r>
        <w:t xml:space="preserve">2.2 Назначение программы</w:t>
      </w:r>
    </w:p>
    <w:p>
      <w:pPr>
        <w:pStyle w:val="FirstParagraph"/>
      </w:pPr>
      <w:r>
        <w:t xml:space="preserve">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 Программа разбита на подзадачи по функциональному признаку:</w:t>
      </w:r>
    </w:p>
    <w:p>
      <w:pPr>
        <w:pStyle w:val="Compact"/>
        <w:numPr>
          <w:ilvl w:val="0"/>
          <w:numId w:val="1002"/>
        </w:numPr>
      </w:pPr>
      <w:r>
        <w:t xml:space="preserve">инициализация МПС;</w:t>
      </w:r>
    </w:p>
    <w:p>
      <w:pPr>
        <w:pStyle w:val="Compact"/>
        <w:numPr>
          <w:ilvl w:val="0"/>
          <w:numId w:val="1002"/>
        </w:numPr>
      </w:pPr>
      <w:r>
        <w:t xml:space="preserve">обработка прерываний: опрос клавиатуры, запись в буфер, таймеры генераторов сигналов</w:t>
      </w:r>
      <w:r>
        <w:t xml:space="preserve"> </w:t>
      </w:r>
      <w:r>
        <w:rPr>
          <w:i/>
          <w:iCs/>
        </w:rPr>
        <w:t xml:space="preserve">Y</w:t>
      </w:r>
      <w:r>
        <w:t xml:space="preserve">;</w:t>
      </w:r>
    </w:p>
    <w:p>
      <w:pPr>
        <w:pStyle w:val="Compact"/>
        <w:numPr>
          <w:ilvl w:val="0"/>
          <w:numId w:val="1002"/>
        </w:numPr>
      </w:pPr>
      <w:r>
        <w:t xml:space="preserve">определение кода нажатой клавиши;</w:t>
      </w:r>
    </w:p>
    <w:p>
      <w:pPr>
        <w:pStyle w:val="Compact"/>
        <w:numPr>
          <w:ilvl w:val="0"/>
          <w:numId w:val="1002"/>
        </w:numPr>
      </w:pPr>
      <w:r>
        <w:t xml:space="preserve">вывод данных на семисегментный индикатор;</w:t>
      </w:r>
    </w:p>
    <w:p>
      <w:pPr>
        <w:pStyle w:val="Compact"/>
        <w:numPr>
          <w:ilvl w:val="0"/>
          <w:numId w:val="1002"/>
        </w:numPr>
      </w:pPr>
      <w:r>
        <w:t xml:space="preserve">формирование сигнала</w:t>
      </w:r>
      <w:r>
        <w:t xml:space="preserve"> </w:t>
      </w:r>
      <w:r>
        <w:rPr>
          <w:i/>
          <w:iCs/>
        </w:rPr>
        <w:t xml:space="preserve">Y</w:t>
      </w:r>
      <w:r>
        <w:rPr>
          <w:vertAlign w:val="subscript"/>
        </w:rPr>
        <w:t xml:space="preserve">2</w:t>
      </w:r>
      <w:r>
        <w:t xml:space="preserve">;</w:t>
      </w:r>
    </w:p>
    <w:p>
      <w:pPr>
        <w:pStyle w:val="Compact"/>
        <w:numPr>
          <w:ilvl w:val="0"/>
          <w:numId w:val="1002"/>
        </w:numPr>
      </w:pPr>
      <w:r>
        <w:t xml:space="preserve">обеспечение работы кольцевого буфера (запись и чтение отсчётов</w:t>
      </w:r>
      <w:r>
        <w:t xml:space="preserve"> </w:t>
      </w:r>
      <w:r>
        <w:rPr>
          <w:i/>
          <w:iCs/>
        </w:rPr>
        <w:t xml:space="preserve">X</w:t>
      </w:r>
      <w:r>
        <w:rPr>
          <w:vertAlign w:val="subscript"/>
        </w:rPr>
        <w:t xml:space="preserve">2</w:t>
      </w:r>
      <w:r>
        <w:t xml:space="preserve">).</w:t>
      </w:r>
    </w:p>
    <w:p>
      <w:pPr>
        <w:pStyle w:val="FirstParagraph"/>
      </w:pPr>
      <w:r>
        <w:t xml:space="preserve">В соответствии с вариантом (табл. 1 ТЗ) разработан код трёх программ:</w:t>
      </w:r>
    </w:p>
    <w:p>
      <w:pPr>
        <w:pStyle w:val="Compact"/>
        <w:numPr>
          <w:ilvl w:val="0"/>
          <w:numId w:val="1003"/>
        </w:numPr>
      </w:pPr>
      <w:r>
        <w:t xml:space="preserve">программа 1 — обработчик прерывания клавиатуры (сканирование матрицы), код нажатой клавиши в аккумуляторе или 0FFh;</w:t>
      </w:r>
    </w:p>
    <w:p>
      <w:pPr>
        <w:pStyle w:val="Compact"/>
        <w:numPr>
          <w:ilvl w:val="0"/>
          <w:numId w:val="1003"/>
        </w:numPr>
      </w:pPr>
      <w:r>
        <w:t xml:space="preserve">программа 2 — запись в кольцевой буфер (данные через аккумулятор) с управлением флагами пустоты и переполнения;</w:t>
      </w:r>
    </w:p>
    <w:p>
      <w:pPr>
        <w:pStyle w:val="Compact"/>
        <w:numPr>
          <w:ilvl w:val="0"/>
          <w:numId w:val="1003"/>
        </w:numPr>
      </w:pPr>
      <w:r>
        <w:t xml:space="preserve">программа 3 — вывод символа по коду на индикатор с гашением через</w:t>
      </w:r>
      <w:r>
        <w:t xml:space="preserve"> </w:t>
      </w:r>
      <w:r>
        <w:rPr>
          <w:i/>
          <w:iCs/>
        </w:rPr>
        <w:t xml:space="preserve">T</w:t>
      </w:r>
      <w:r>
        <w:rPr>
          <w:vertAlign w:val="subscript"/>
        </w:rPr>
        <w:t xml:space="preserve">3</w:t>
      </w:r>
      <w:r>
        <w:t xml:space="preserve"> </w:t>
      </w:r>
      <w:r>
        <w:t xml:space="preserve">(прерывание таймера).</w:t>
      </w:r>
    </w:p>
    <w:bookmarkEnd w:id="12"/>
    <w:bookmarkStart w:id="13" w:name="X839e7a302eb3de789cecbfe0a1f3ca130d3d26b"/>
    <w:p>
      <w:pPr>
        <w:pStyle w:val="Heading2"/>
      </w:pPr>
      <w:r>
        <w:t xml:space="preserve">2.3 Сведения о функциональных ограничениях на применение</w:t>
      </w:r>
    </w:p>
    <w:p>
      <w:pPr>
        <w:pStyle w:val="FirstParagraph"/>
      </w:pPr>
      <w:r>
        <w:t xml:space="preserve">В качестве основы для построения МПС выбран микроконтроллер семейства MCS-51 — AT89S53, тактовая частота 12 МГц (машинный цикл 1 мкс). Таймер 2 и сторожевой таймер не используются (совместимость с i8051).</w:t>
      </w:r>
    </w:p>
    <w:p>
      <w:pPr>
        <w:pStyle w:val="BodyText"/>
      </w:pPr>
      <w:r>
        <w:t xml:space="preserve">Интерфейсы:</w:t>
      </w:r>
    </w:p>
    <w:p>
      <w:pPr>
        <w:pStyle w:val="Compact"/>
        <w:numPr>
          <w:ilvl w:val="0"/>
          <w:numId w:val="1004"/>
        </w:numPr>
      </w:pPr>
      <w:r>
        <w:t xml:space="preserve">входные данные</w:t>
      </w:r>
      <w:r>
        <w:t xml:space="preserve"> </w:t>
      </w:r>
      <w:r>
        <w:rPr>
          <w:i/>
          <w:iCs/>
        </w:rPr>
        <w:t xml:space="preserve">X</w:t>
      </w:r>
      <w:r>
        <w:rPr>
          <w:vertAlign w:val="subscript"/>
        </w:rPr>
        <w:t xml:space="preserve">2</w:t>
      </w:r>
      <w:r>
        <w:t xml:space="preserve"> </w:t>
      </w:r>
      <w:r>
        <w:t xml:space="preserve">— 8-разрядное целое без знака по независимой параллельной шине со стробом записи низкого уровня в двухпортовое ОЗУ, нерегулярно, до 4 отсчётов в секунду;</w:t>
      </w:r>
    </w:p>
    <w:p>
      <w:pPr>
        <w:pStyle w:val="Compact"/>
        <w:numPr>
          <w:ilvl w:val="0"/>
          <w:numId w:val="1004"/>
        </w:numPr>
      </w:pPr>
      <w:r>
        <w:t xml:space="preserve">входные данные</w:t>
      </w:r>
      <w:r>
        <w:t xml:space="preserve"> </w:t>
      </w:r>
      <w:r>
        <w:rPr>
          <w:i/>
          <w:iCs/>
        </w:rPr>
        <w:t xml:space="preserve">X</w:t>
      </w:r>
      <w:r>
        <w:rPr>
          <w:vertAlign w:val="subscript"/>
        </w:rPr>
        <w:t xml:space="preserve">1</w:t>
      </w:r>
      <w:r>
        <w:t xml:space="preserve"> </w:t>
      </w:r>
      <w:r>
        <w:t xml:space="preserve">— десятичная цифра 0–9 с матричной клавиатуры 3×4 (сканирование по столбцам);</w:t>
      </w:r>
    </w:p>
    <w:p>
      <w:pPr>
        <w:pStyle w:val="Compact"/>
        <w:numPr>
          <w:ilvl w:val="0"/>
          <w:numId w:val="1004"/>
        </w:numPr>
      </w:pPr>
      <w:r>
        <w:t xml:space="preserve">выходной сигнал</w:t>
      </w:r>
      <w:r>
        <w:t xml:space="preserve"> </w:t>
      </w:r>
      <w:r>
        <w:rPr>
          <w:i/>
          <w:iCs/>
        </w:rPr>
        <w:t xml:space="preserve">Y</w:t>
      </w:r>
      <w:r>
        <w:rPr>
          <w:vertAlign w:val="subscript"/>
        </w:rPr>
        <w:t xml:space="preserve">2</w:t>
      </w:r>
      <w:r>
        <w:t xml:space="preserve"> </w:t>
      </w:r>
      <w:r>
        <w:t xml:space="preserve">— 8-разрядный параллельный код в выходном регистре со стробом низкого уровня длительностью 1899 мкс на выводе P1.4;</w:t>
      </w:r>
    </w:p>
    <w:p>
      <w:pPr>
        <w:pStyle w:val="Compact"/>
        <w:numPr>
          <w:ilvl w:val="0"/>
          <w:numId w:val="1004"/>
        </w:numPr>
      </w:pPr>
      <w:r>
        <w:t xml:space="preserve">выходной сигнал</w:t>
      </w:r>
      <w:r>
        <w:t xml:space="preserve"> </w:t>
      </w:r>
      <w:r>
        <w:rPr>
          <w:i/>
          <w:iCs/>
        </w:rPr>
        <w:t xml:space="preserve">Y</w:t>
      </w:r>
      <w:r>
        <w:rPr>
          <w:vertAlign w:val="subscript"/>
        </w:rPr>
        <w:t xml:space="preserve">1</w:t>
      </w:r>
      <w:r>
        <w:t xml:space="preserve"> </w:t>
      </w:r>
      <w:r>
        <w:t xml:space="preserve">— строб низкого уровня длительностью 215 мс на выводе P1.3;</w:t>
      </w:r>
    </w:p>
    <w:p>
      <w:pPr>
        <w:pStyle w:val="Compact"/>
        <w:numPr>
          <w:ilvl w:val="0"/>
          <w:numId w:val="1004"/>
        </w:numPr>
      </w:pPr>
      <w:r>
        <w:t xml:space="preserve">индикация — один семисегментный индикатор (общий анод), время индикации символа не более</w:t>
      </w:r>
      <w:r>
        <w:t xml:space="preserve"> </w:t>
      </w:r>
      <w:r>
        <w:rPr>
          <w:i/>
          <w:iCs/>
        </w:rPr>
        <w:t xml:space="preserve">T</w:t>
      </w:r>
      <w:r>
        <w:rPr>
          <w:vertAlign w:val="subscript"/>
        </w:rPr>
        <w:t xml:space="preserve">3</w:t>
      </w:r>
      <w:r>
        <w:t xml:space="preserve"> </w:t>
      </w:r>
      <w:r>
        <w:t xml:space="preserve">= 2,430 с.</w:t>
      </w:r>
    </w:p>
    <w:bookmarkEnd w:id="13"/>
    <w:bookmarkEnd w:id="14"/>
    <w:bookmarkStart w:id="62" w:name="описание-логической-структуры"/>
    <w:p>
      <w:pPr>
        <w:pStyle w:val="Heading1"/>
      </w:pPr>
      <w:r>
        <w:br w:type="page"/>
      </w:r>
      <w:r>
        <w:t xml:space="preserve">3 Описание логической структуры</w:t>
      </w:r>
    </w:p>
    <w:bookmarkStart w:id="54" w:name="алгоритм-программы"/>
    <w:p>
      <w:pPr>
        <w:pStyle w:val="Heading2"/>
      </w:pPr>
      <w:r>
        <w:t xml:space="preserve">3.1 Алгоритм программы</w:t>
      </w:r>
    </w:p>
    <w:p>
      <w:pPr>
        <w:pStyle w:val="FirstParagraph"/>
      </w:pPr>
      <w:r>
        <w:t xml:space="preserve">После сброса программа один раз проходит инициализацию (рисунок 1): указатель стека ставится на 07h, сигналом CS_EN = 1 включается дешифратор адреса, стробы Y1 и Y2 переводятся в пассивную единицу, все три столбца клавиатуры опускаются в ноль, индикатор гасится, буфер объявляется пустым (голова и хвост на 8000h, флаг пустоты взведён), оба таймера настраиваются в 16-разрядный режим и разрешаются прерывания. Основной цикл (рисунок 2) только следит за буфером: пока X1 не равно нулю и в буфере есть отсчёты, он берёт очередной отсчёт X2 по хвосту, считает Y2 = (12 + X1 + X2) mod 256 и выдаёт его со стробом; при X1 = 0 он один раз выдаёт нулевое Y2.</w:t>
      </w:r>
    </w:p>
    <w:p>
      <w:pPr>
        <w:pStyle w:val="BodyText"/>
      </w:pPr>
      <w:r>
        <w:t xml:space="preserve">Всё, что приходит снаружи, обрабатывается в прерываниях. Нажатие клавиши даёт INT0: обработчик опрашивает матрицу 3×4 (рисунок 3) и по коду запоминает X1 и показывает цифру, запускает строб Y1 или очищает буфер (рисунок 4). Строб X2 от внешнего устройства приходит на INT1 по спаду; отсчёт к этому моменту ещё только записывается правым портом в ячейку обмена 9FFFh (ОЗУ фиксирует его по фронту строба), поэтому обработчик сначала ждёт, пока P3.3 вернётся в 1, затем читает ячейку левым портом и кладёт отсчёт в кольцо (рисунки 5 и 6). Длительности отсчитывают таймеры: Timer0 с тиком 5 мс заканчивает строб Y1 через 43 тика и гасит индикатор через 486 тиков (рисунок 10), Timer1 одной загрузкой отмеряет строб Y2 (рисунок 13).</w:t>
      </w:r>
    </w:p>
    <w:p>
      <w:pPr>
        <w:pStyle w:val="Figure"/>
      </w:pPr>
      <w:r>
        <w:drawing>
          <wp:inline>
            <wp:extent cx="1547999" cy="5975999"/>
            <wp:effectExtent b="0" l="0" r="0" t="0"/>
            <wp:docPr descr="" title="" id="16" name="Picture"/>
            <a:graphic>
              <a:graphicData uri="http://schemas.openxmlformats.org/drawingml/2006/picture">
                <pic:pic>
                  <pic:nvPicPr>
                    <pic:cNvPr descr="flow-01-init.png" id="17" name="Picture"/>
                    <pic:cNvPicPr>
                      <a:picLocks noChangeArrowheads="1" noChangeAspect="1"/>
                    </pic:cNvPicPr>
                  </pic:nvPicPr>
                  <pic:blipFill>
                    <a:blip r:embed="rId15"/>
                    <a:stretch>
                      <a:fillRect/>
                    </a:stretch>
                  </pic:blipFill>
                  <pic:spPr bwMode="auto">
                    <a:xfrm>
                      <a:off x="0" y="0"/>
                      <a:ext cx="1547999" cy="5975999"/>
                    </a:xfrm>
                    <a:prstGeom prst="rect">
                      <a:avLst/>
                    </a:prstGeom>
                    <a:noFill/>
                    <a:ln w="9525">
                      <a:noFill/>
                      <a:headEnd/>
                      <a:tailEnd/>
                    </a:ln>
                  </pic:spPr>
                </pic:pic>
              </a:graphicData>
            </a:graphic>
          </wp:inline>
        </w:drawing>
      </w:r>
    </w:p>
    <w:p>
      <w:pPr>
        <w:pStyle w:val="ImageCaption"/>
      </w:pPr>
      <w:r>
        <w:t xml:space="preserve">Рисунок 1 — Схема алгоритма: Инициализация МПС и основная программа</w:t>
      </w:r>
    </w:p>
    <w:p>
      <w:pPr>
        <w:pStyle w:val="BodyText"/>
      </w:pPr>
      <w:r>
        <w:t xml:space="preserve">Схема «Инициализация МПС и основная программа» выполняется так: вход — «Сброс МК»; SP := 07h; CS_EN := 1 (разрешить дешифратор адреса); начальные значения переменных и выводов (стробы в 1, буфер пуст, X1 := 0); обмен с устройством: все столбцы клавиатуры := 0; индикатор погасить; режимы таймеров (TMOD) и прерываний; разрешить прерывания; ожидание прерываний (jmp $).</w:t>
      </w:r>
    </w:p>
    <w:p>
      <w:pPr>
        <w:pStyle w:val="Figure"/>
      </w:pPr>
      <w:r>
        <w:drawing>
          <wp:inline>
            <wp:extent cx="3923999" cy="6502499"/>
            <wp:effectExtent b="0" l="0" r="0" t="0"/>
            <wp:docPr descr="" title="" id="19" name="Picture"/>
            <a:graphic>
              <a:graphicData uri="http://schemas.openxmlformats.org/drawingml/2006/picture">
                <pic:pic>
                  <pic:nvPicPr>
                    <pic:cNvPr descr="flow-02-main.png" id="20" name="Picture"/>
                    <pic:cNvPicPr>
                      <a:picLocks noChangeArrowheads="1" noChangeAspect="1"/>
                    </pic:cNvPicPr>
                  </pic:nvPicPr>
                  <pic:blipFill>
                    <a:blip r:embed="rId18"/>
                    <a:stretch>
                      <a:fillRect/>
                    </a:stretch>
                  </pic:blipFill>
                  <pic:spPr bwMode="auto">
                    <a:xfrm>
                      <a:off x="0" y="0"/>
                      <a:ext cx="3923999" cy="6502499"/>
                    </a:xfrm>
                    <a:prstGeom prst="rect">
                      <a:avLst/>
                    </a:prstGeom>
                    <a:noFill/>
                    <a:ln w="9525">
                      <a:noFill/>
                      <a:headEnd/>
                      <a:tailEnd/>
                    </a:ln>
                  </pic:spPr>
                </pic:pic>
              </a:graphicData>
            </a:graphic>
          </wp:inline>
        </w:drawing>
      </w:r>
    </w:p>
    <w:p>
      <w:pPr>
        <w:pStyle w:val="ImageCaption"/>
      </w:pPr>
      <w:r>
        <w:t xml:space="preserve">Рисунок 2 — Схема алгоритма: Основной цикл программы</w:t>
      </w:r>
    </w:p>
    <w:p>
      <w:pPr>
        <w:pStyle w:val="BodyText"/>
      </w:pPr>
      <w:r>
        <w:t xml:space="preserve">Схема «Основной цикл программы» выполняется так: вход — «Основная программа»; вызывается подпрограмма: инициализация МПС; в цикле Ц1 (пока питание включено) повторяется: проверяется условие «X1 ≠ 0, буфер не пуст и строб Y2 не идёт»: если да — вызывается подпрограмма: чтение отсчёта X2 из буфера, вызывается подпрограмма: расчёт и выдача Y2 со стробом, иначе — проверяется условие «X1 = 0 и последнее Y2 ≠ 0»: если да — вызывается подпрограмма: выдача Y2 = 0 со стробом.</w:t>
      </w:r>
    </w:p>
    <w:p>
      <w:pPr>
        <w:pStyle w:val="Figure"/>
      </w:pPr>
      <w:r>
        <w:drawing>
          <wp:inline>
            <wp:extent cx="5615999" cy="8144999"/>
            <wp:effectExtent b="0" l="0" r="0" t="0"/>
            <wp:docPr descr="" title="" id="22" name="Picture"/>
            <a:graphic>
              <a:graphicData uri="http://schemas.openxmlformats.org/drawingml/2006/picture">
                <pic:pic>
                  <pic:nvPicPr>
                    <pic:cNvPr descr="flow-03-kbscan.png" id="23" name="Picture"/>
                    <pic:cNvPicPr>
                      <a:picLocks noChangeArrowheads="1" noChangeAspect="1"/>
                    </pic:cNvPicPr>
                  </pic:nvPicPr>
                  <pic:blipFill>
                    <a:blip r:embed="rId21"/>
                    <a:stretch>
                      <a:fillRect/>
                    </a:stretch>
                  </pic:blipFill>
                  <pic:spPr bwMode="auto">
                    <a:xfrm>
                      <a:off x="0" y="0"/>
                      <a:ext cx="5615999" cy="8144999"/>
                    </a:xfrm>
                    <a:prstGeom prst="rect">
                      <a:avLst/>
                    </a:prstGeom>
                    <a:noFill/>
                    <a:ln w="9525">
                      <a:noFill/>
                      <a:headEnd/>
                      <a:tailEnd/>
                    </a:ln>
                  </pic:spPr>
                </pic:pic>
              </a:graphicData>
            </a:graphic>
          </wp:inline>
        </w:drawing>
      </w:r>
    </w:p>
    <w:p>
      <w:pPr>
        <w:pStyle w:val="ImageCaption"/>
      </w:pPr>
      <w:r>
        <w:t xml:space="preserve">Рисунок 3 — Схема алгоритма: Опрос клавиатуры (обработчик INT0)</w:t>
      </w:r>
    </w:p>
    <w:p>
      <w:pPr>
        <w:pStyle w:val="BodyText"/>
      </w:pPr>
      <w:r>
        <w:t xml:space="preserve">Процедура KbScan опускает в ноль по очереди один из трёх столбцов и каждый раз читает строки. Старшие биты прочитанного байта не подключены, поэтому они отбрасываются, а оставшиеся четыре инвертируются, чтобы единица означала замкнутую строку. Каждую замкнутую строку процедура считает и запоминает номер клавиши как «строка × 3 + столбец». После перебора все столбцы снова опускаются, иначе следующее нажатие не даст прерывания, и сбрасывается флаг IE0, который взвёлся, пока столбцы переключались. Если найдено ровно одно нажатие, номер переводится в код по таблице KeyTab, иначе возвращается FFh.</w:t>
      </w:r>
    </w:p>
    <w:p>
      <w:pPr>
        <w:pStyle w:val="Figure"/>
      </w:pPr>
      <w:r>
        <w:drawing>
          <wp:inline>
            <wp:extent cx="6119999" cy="4965961"/>
            <wp:effectExtent b="0" l="0" r="0" t="0"/>
            <wp:docPr descr="" title="" id="25" name="Picture"/>
            <a:graphic>
              <a:graphicData uri="http://schemas.openxmlformats.org/drawingml/2006/picture">
                <pic:pic>
                  <pic:nvPicPr>
                    <pic:cNvPr descr="flow-04-keys.png" id="26" name="Picture"/>
                    <pic:cNvPicPr>
                      <a:picLocks noChangeArrowheads="1" noChangeAspect="1"/>
                    </pic:cNvPicPr>
                  </pic:nvPicPr>
                  <pic:blipFill>
                    <a:blip r:embed="rId24"/>
                    <a:stretch>
                      <a:fillRect/>
                    </a:stretch>
                  </pic:blipFill>
                  <pic:spPr bwMode="auto">
                    <a:xfrm>
                      <a:off x="0" y="0"/>
                      <a:ext cx="6119999" cy="4965961"/>
                    </a:xfrm>
                    <a:prstGeom prst="rect">
                      <a:avLst/>
                    </a:prstGeom>
                    <a:noFill/>
                    <a:ln w="9525">
                      <a:noFill/>
                      <a:headEnd/>
                      <a:tailEnd/>
                    </a:ln>
                  </pic:spPr>
                </pic:pic>
              </a:graphicData>
            </a:graphic>
          </wp:inline>
        </w:drawing>
      </w:r>
    </w:p>
    <w:p>
      <w:pPr>
        <w:pStyle w:val="ImageCaption"/>
      </w:pPr>
      <w:r>
        <w:t xml:space="preserve">Рисунок 4 — Схема алгоритма: Обработчик прерывания INT0: реакция на клавишу</w:t>
      </w:r>
    </w:p>
    <w:p>
      <w:pPr>
        <w:pStyle w:val="BodyText"/>
      </w:pPr>
      <w:r>
        <w:t xml:space="preserve">Схема «Обработчик прерывания INT0: реакция на клавишу» выполняется так: вход — «Прерывание INT0»; сохранить A, PSW, DPTR в стеке; вызывается подпрограмма: опрос клавиатуры: A := код клавиши или FFh; проверяется условие «Код = FFh (нет нажатия или несколько)»: если да — вызывается подпрограмма: вывод кода ошибки на индикатор, иначе — проверяется условие «Код ≤ 9 (цифра)»: если да — X1 := код, вызывается подпрограмма: вывод цифры на индикатор на время T3, иначе — проверяется условие «Код = 10 («Тест»)»: если да — погасить индикатор, вызывается подпрограмма: начало строба Y1, иначе — вызывается подпрограмма: очистка буфера («Сброс»), погасить индикатор; восстановить регистры из стека; в конце — возврат из прерывания.</w:t>
      </w:r>
    </w:p>
    <w:p>
      <w:pPr>
        <w:pStyle w:val="Figure"/>
      </w:pPr>
      <w:r>
        <w:drawing>
          <wp:inline>
            <wp:extent cx="2195999" cy="8203499"/>
            <wp:effectExtent b="0" l="0" r="0" t="0"/>
            <wp:docPr descr="" title="" id="28" name="Picture"/>
            <a:graphic>
              <a:graphicData uri="http://schemas.openxmlformats.org/drawingml/2006/picture">
                <pic:pic>
                  <pic:nvPicPr>
                    <pic:cNvPr descr="flow-05-bufwrite.png" id="29" name="Picture"/>
                    <pic:cNvPicPr>
                      <a:picLocks noChangeArrowheads="1" noChangeAspect="1"/>
                    </pic:cNvPicPr>
                  </pic:nvPicPr>
                  <pic:blipFill>
                    <a:blip r:embed="rId27"/>
                    <a:stretch>
                      <a:fillRect/>
                    </a:stretch>
                  </pic:blipFill>
                  <pic:spPr bwMode="auto">
                    <a:xfrm>
                      <a:off x="0" y="0"/>
                      <a:ext cx="2195999" cy="8203499"/>
                    </a:xfrm>
                    <a:prstGeom prst="rect">
                      <a:avLst/>
                    </a:prstGeom>
                    <a:noFill/>
                    <a:ln w="9525">
                      <a:noFill/>
                      <a:headEnd/>
                      <a:tailEnd/>
                    </a:ln>
                  </pic:spPr>
                </pic:pic>
              </a:graphicData>
            </a:graphic>
          </wp:inline>
        </w:drawing>
      </w:r>
    </w:p>
    <w:p>
      <w:pPr>
        <w:pStyle w:val="ImageCaption"/>
      </w:pPr>
      <w:r>
        <w:t xml:space="preserve">Рисунок 5 — Схема алгоритма: Запись отсчёта в кольцевой буфер</w:t>
      </w:r>
    </w:p>
    <w:p>
      <w:pPr>
        <w:pStyle w:val="BodyText"/>
      </w:pPr>
      <w:r>
        <w:t xml:space="preserve">Процедура BufWrite сначала проверяет, не заполнено ли кольцо: это случай, когда голова совпала с хвостом, а флаг пустоты сброшен. Тогда хвост сдвигается на одну ячейку вперёд, самый старый отсчёт пропадает и ставится флаг переполнения — то есть кольцо вмещает все 1530 отсчётов (политика V). Затем отсчёт записывается левым портом по адресу головы, голова сдвигается, флаг пустоты сбрасывается. Переход на следующую ячейку вынесен в отдельную процедуру PtrStep: она увеличивает адрес и после 85F9h возвращает его на 8000h, сравнивая оба байта.</w:t>
      </w:r>
    </w:p>
    <w:p>
      <w:pPr>
        <w:pStyle w:val="Figure"/>
      </w:pPr>
      <w:r>
        <w:drawing>
          <wp:inline>
            <wp:extent cx="1547999" cy="6286499"/>
            <wp:effectExtent b="0" l="0" r="0" t="0"/>
            <wp:docPr descr="" title="" id="31" name="Picture"/>
            <a:graphic>
              <a:graphicData uri="http://schemas.openxmlformats.org/drawingml/2006/picture">
                <pic:pic>
                  <pic:nvPicPr>
                    <pic:cNvPr descr="flow-05a-x2isr.png" id="32" name="Picture"/>
                    <pic:cNvPicPr>
                      <a:picLocks noChangeArrowheads="1" noChangeAspect="1"/>
                    </pic:cNvPicPr>
                  </pic:nvPicPr>
                  <pic:blipFill>
                    <a:blip r:embed="rId30"/>
                    <a:stretch>
                      <a:fillRect/>
                    </a:stretch>
                  </pic:blipFill>
                  <pic:spPr bwMode="auto">
                    <a:xfrm>
                      <a:off x="0" y="0"/>
                      <a:ext cx="1547999" cy="6286499"/>
                    </a:xfrm>
                    <a:prstGeom prst="rect">
                      <a:avLst/>
                    </a:prstGeom>
                    <a:noFill/>
                    <a:ln w="9525">
                      <a:noFill/>
                      <a:headEnd/>
                      <a:tailEnd/>
                    </a:ln>
                  </pic:spPr>
                </pic:pic>
              </a:graphicData>
            </a:graphic>
          </wp:inline>
        </w:drawing>
      </w:r>
    </w:p>
    <w:p>
      <w:pPr>
        <w:pStyle w:val="ImageCaption"/>
      </w:pPr>
      <w:r>
        <w:t xml:space="preserve">Рисунок 6 — Схема алгоритма: Обработчик прерывания INT1: приём отсчёта X2 от внешнего устройства</w:t>
      </w:r>
    </w:p>
    <w:p>
      <w:pPr>
        <w:pStyle w:val="BodyText"/>
      </w:pPr>
      <w:r>
        <w:t xml:space="preserve">Обработчик INT1 вызывается по спаду строба X2, но правый порт IDT7005 запоминает байт только по его фронту, поэтому первым делом обработчик крутится, пока на P3.3 снова не появится единица. После этого в ячейке обмена 9FFFh гарантированно лежит новый отсчёт, и обработчик читает его левым портом командой movx. Прочитанный байт передаётся процедуре записи в кольцо (рисунок 5), которая сама ведёт голову, хвост и флаги. Регистры A, PSW и DPTR сохраняются в стеке, потому что прерывание может прийти в любой точке основной программы.</w:t>
      </w:r>
    </w:p>
    <w:p>
      <w:pPr>
        <w:pStyle w:val="Figure"/>
      </w:pPr>
      <w:r>
        <w:drawing>
          <wp:inline>
            <wp:extent cx="3923999" cy="6403499"/>
            <wp:effectExtent b="0" l="0" r="0" t="0"/>
            <wp:docPr descr="" title="" id="34" name="Picture"/>
            <a:graphic>
              <a:graphicData uri="http://schemas.openxmlformats.org/drawingml/2006/picture">
                <pic:pic>
                  <pic:nvPicPr>
                    <pic:cNvPr descr="flow-06-bufread.png" id="35" name="Picture"/>
                    <pic:cNvPicPr>
                      <a:picLocks noChangeArrowheads="1" noChangeAspect="1"/>
                    </pic:cNvPicPr>
                  </pic:nvPicPr>
                  <pic:blipFill>
                    <a:blip r:embed="rId33"/>
                    <a:stretch>
                      <a:fillRect/>
                    </a:stretch>
                  </pic:blipFill>
                  <pic:spPr bwMode="auto">
                    <a:xfrm>
                      <a:off x="0" y="0"/>
                      <a:ext cx="3923999" cy="6403499"/>
                    </a:xfrm>
                    <a:prstGeom prst="rect">
                      <a:avLst/>
                    </a:prstGeom>
                    <a:noFill/>
                    <a:ln w="9525">
                      <a:noFill/>
                      <a:headEnd/>
                      <a:tailEnd/>
                    </a:ln>
                  </pic:spPr>
                </pic:pic>
              </a:graphicData>
            </a:graphic>
          </wp:inline>
        </w:drawing>
      </w:r>
    </w:p>
    <w:p>
      <w:pPr>
        <w:pStyle w:val="ImageCaption"/>
      </w:pPr>
      <w:r>
        <w:t xml:space="preserve">Рисунок 7 — Схема алгоритма: Чтение отсчёта из кольцевого буфера</w:t>
      </w:r>
    </w:p>
    <w:p>
      <w:pPr>
        <w:pStyle w:val="BodyText"/>
      </w:pPr>
      <w:r>
        <w:t xml:space="preserve">Схема «Чтение отсчёта из кольцевого буфера» выполняется так: вход — «Чтение из буфера»; проверяется условие «Буфер пуст»: если да — A := 0, иначе — обмен с устройством: A := ячейка «хвоста», хвост := следующая ячейка (после последней — первая), флаг переполнения := 0, проверяется условие «Хвост = голова»: если да — флаг пустоты := 1; в конце — возврат (A — отсчёт).</w:t>
      </w:r>
    </w:p>
    <w:p>
      <w:pPr>
        <w:pStyle w:val="Figure"/>
      </w:pPr>
      <w:r>
        <w:drawing>
          <wp:inline>
            <wp:extent cx="1547999" cy="3995999"/>
            <wp:effectExtent b="0" l="0" r="0" t="0"/>
            <wp:docPr descr="" title="" id="37" name="Picture"/>
            <a:graphic>
              <a:graphicData uri="http://schemas.openxmlformats.org/drawingml/2006/picture">
                <pic:pic>
                  <pic:nvPicPr>
                    <pic:cNvPr descr="flow-07-bufclear.png" id="38" name="Picture"/>
                    <pic:cNvPicPr>
                      <a:picLocks noChangeArrowheads="1" noChangeAspect="1"/>
                    </pic:cNvPicPr>
                  </pic:nvPicPr>
                  <pic:blipFill>
                    <a:blip r:embed="rId36"/>
                    <a:stretch>
                      <a:fillRect/>
                    </a:stretch>
                  </pic:blipFill>
                  <pic:spPr bwMode="auto">
                    <a:xfrm>
                      <a:off x="0" y="0"/>
                      <a:ext cx="1547999" cy="3995999"/>
                    </a:xfrm>
                    <a:prstGeom prst="rect">
                      <a:avLst/>
                    </a:prstGeom>
                    <a:noFill/>
                    <a:ln w="9525">
                      <a:noFill/>
                      <a:headEnd/>
                      <a:tailEnd/>
                    </a:ln>
                  </pic:spPr>
                </pic:pic>
              </a:graphicData>
            </a:graphic>
          </wp:inline>
        </w:drawing>
      </w:r>
    </w:p>
    <w:p>
      <w:pPr>
        <w:pStyle w:val="ImageCaption"/>
      </w:pPr>
      <w:r>
        <w:t xml:space="preserve">Рисунок 8 — Схема алгоритма: Очистка кольцевого буфера (клавиша «Сброс»)</w:t>
      </w:r>
    </w:p>
    <w:p>
      <w:pPr>
        <w:pStyle w:val="BodyText"/>
      </w:pPr>
      <w:r>
        <w:t xml:space="preserve">Схема «Очистка кольцевого буфера (клавиша «Сброс»)» выполняется так: вход — «Очистка буфера»; запретить прерывание INT1; хвост := голова; флаг пустоты := 1; флаг переполнения := 0; разрешить прерывание INT1; в конце — возврат.</w:t>
      </w:r>
    </w:p>
    <w:p>
      <w:pPr>
        <w:pStyle w:val="Figure"/>
      </w:pPr>
      <w:r>
        <w:drawing>
          <wp:inline>
            <wp:extent cx="3275999" cy="5863499"/>
            <wp:effectExtent b="0" l="0" r="0" t="0"/>
            <wp:docPr descr="" title="" id="40" name="Picture"/>
            <a:graphic>
              <a:graphicData uri="http://schemas.openxmlformats.org/drawingml/2006/picture">
                <pic:pic>
                  <pic:nvPicPr>
                    <pic:cNvPr descr="flow-08-show.png" id="41" name="Picture"/>
                    <pic:cNvPicPr>
                      <a:picLocks noChangeArrowheads="1" noChangeAspect="1"/>
                    </pic:cNvPicPr>
                  </pic:nvPicPr>
                  <pic:blipFill>
                    <a:blip r:embed="rId39"/>
                    <a:stretch>
                      <a:fillRect/>
                    </a:stretch>
                  </pic:blipFill>
                  <pic:spPr bwMode="auto">
                    <a:xfrm>
                      <a:off x="0" y="0"/>
                      <a:ext cx="3275999" cy="5863499"/>
                    </a:xfrm>
                    <a:prstGeom prst="rect">
                      <a:avLst/>
                    </a:prstGeom>
                    <a:noFill/>
                    <a:ln w="9525">
                      <a:noFill/>
                      <a:headEnd/>
                      <a:tailEnd/>
                    </a:ln>
                  </pic:spPr>
                </pic:pic>
              </a:graphicData>
            </a:graphic>
          </wp:inline>
        </w:drawing>
      </w:r>
    </w:p>
    <w:p>
      <w:pPr>
        <w:pStyle w:val="ImageCaption"/>
      </w:pPr>
      <w:r>
        <w:t xml:space="preserve">Рисунок 9 — Схема алгоритма: Вывод символа на индикатор</w:t>
      </w:r>
    </w:p>
    <w:p>
      <w:pPr>
        <w:pStyle w:val="BodyText"/>
      </w:pPr>
      <w:r>
        <w:t xml:space="preserve">Процедура Show получает код символа в аккумуляторе. Коды 0–10 переводятся по таблице SegTab сразу в коды сегментов для индикатора с общим анодом (сегмент горит при нуле) и записываются в регистр индикатора. После этого отсчёт T3 начинается заново: Timer0 останавливается, счётчик тиков получает значение 486 (2430 мс по 5 мс), таймер загружается на первый тик и запускается — поэтому новый символ всегда горит полное T3. Для кодов 11 и больше индикатор сразу гасится, а таймер останавливается, так как ждать нечего.</w:t>
      </w:r>
    </w:p>
    <w:p>
      <w:pPr>
        <w:pStyle w:val="Figure"/>
      </w:pPr>
      <w:r>
        <w:drawing>
          <wp:inline>
            <wp:extent cx="3563999" cy="8023499"/>
            <wp:effectExtent b="0" l="0" r="0" t="0"/>
            <wp:docPr descr="" title="" id="43" name="Picture"/>
            <a:graphic>
              <a:graphicData uri="http://schemas.openxmlformats.org/drawingml/2006/picture">
                <pic:pic>
                  <pic:nvPicPr>
                    <pic:cNvPr descr="flow-09-t0.png" id="44" name="Picture"/>
                    <pic:cNvPicPr>
                      <a:picLocks noChangeArrowheads="1" noChangeAspect="1"/>
                    </pic:cNvPicPr>
                  </pic:nvPicPr>
                  <pic:blipFill>
                    <a:blip r:embed="rId42"/>
                    <a:stretch>
                      <a:fillRect/>
                    </a:stretch>
                  </pic:blipFill>
                  <pic:spPr bwMode="auto">
                    <a:xfrm>
                      <a:off x="0" y="0"/>
                      <a:ext cx="3563999" cy="8023499"/>
                    </a:xfrm>
                    <a:prstGeom prst="rect">
                      <a:avLst/>
                    </a:prstGeom>
                    <a:noFill/>
                    <a:ln w="9525">
                      <a:noFill/>
                      <a:headEnd/>
                      <a:tailEnd/>
                    </a:ln>
                  </pic:spPr>
                </pic:pic>
              </a:graphicData>
            </a:graphic>
          </wp:inline>
        </w:drawing>
      </w:r>
    </w:p>
    <w:p>
      <w:pPr>
        <w:pStyle w:val="ImageCaption"/>
      </w:pPr>
      <w:r>
        <w:t xml:space="preserve">Рисунок 10 — Схема алгоритма: Обработчик прерывания Timer0: отсчёт T1 и T3</w:t>
      </w:r>
    </w:p>
    <w:p>
      <w:pPr>
        <w:pStyle w:val="BodyText"/>
      </w:pPr>
      <w:r>
        <w:t xml:space="preserve">Таймер 0 работает в 16-разрядном режиме и сам не перезагружается, поэтому обработчик на каждом тике заново загружает его на 5 мс. К загружаемому значению прибавляется то, что таймер успел насчитать после переполнения, плюс семь циклов, пока он стоит, — так задержка входа в прерывание не накапливается за 486 тиков. Затем уменьшается 16-разрядный счётчик тиков, и когда он доходит до нуля, таймер останавливается и индикатор гаснет (в полной системе тот же таймер заканчивает и строб Y1).</w:t>
      </w:r>
    </w:p>
    <w:p>
      <w:pPr>
        <w:pStyle w:val="Figure"/>
      </w:pPr>
      <w:r>
        <w:drawing>
          <wp:inline>
            <wp:extent cx="1547999" cy="2735999"/>
            <wp:effectExtent b="0" l="0" r="0" t="0"/>
            <wp:docPr descr="" title="" id="46" name="Picture"/>
            <a:graphic>
              <a:graphicData uri="http://schemas.openxmlformats.org/drawingml/2006/picture">
                <pic:pic>
                  <pic:nvPicPr>
                    <pic:cNvPr descr="flow-10-y1.png" id="47" name="Picture"/>
                    <pic:cNvPicPr>
                      <a:picLocks noChangeArrowheads="1" noChangeAspect="1"/>
                    </pic:cNvPicPr>
                  </pic:nvPicPr>
                  <pic:blipFill>
                    <a:blip r:embed="rId45"/>
                    <a:stretch>
                      <a:fillRect/>
                    </a:stretch>
                  </pic:blipFill>
                  <pic:spPr bwMode="auto">
                    <a:xfrm>
                      <a:off x="0" y="0"/>
                      <a:ext cx="1547999" cy="2735999"/>
                    </a:xfrm>
                    <a:prstGeom prst="rect">
                      <a:avLst/>
                    </a:prstGeom>
                    <a:noFill/>
                    <a:ln w="9525">
                      <a:noFill/>
                      <a:headEnd/>
                      <a:tailEnd/>
                    </a:ln>
                  </pic:spPr>
                </pic:pic>
              </a:graphicData>
            </a:graphic>
          </wp:inline>
        </w:drawing>
      </w:r>
    </w:p>
    <w:p>
      <w:pPr>
        <w:pStyle w:val="ImageCaption"/>
      </w:pPr>
      <w:r>
        <w:t xml:space="preserve">Рисунок 11 — Схема алгоритма: Начало строба Y1</w:t>
      </w:r>
    </w:p>
    <w:p>
      <w:pPr>
        <w:pStyle w:val="BodyText"/>
      </w:pPr>
      <w:r>
        <w:t xml:space="preserve">Схема «Начало строба Y1» выполняется так: вход — «Строб Y1»; счётчик тиков := T1 / 5 мс = 43; Timer0 := тик 5 мс; строб Y1 := 0; запустить Timer0; в конце — возврат.</w:t>
      </w:r>
    </w:p>
    <w:p>
      <w:pPr>
        <w:pStyle w:val="Figure"/>
      </w:pPr>
      <w:r>
        <w:drawing>
          <wp:inline>
            <wp:extent cx="3275999" cy="4535999"/>
            <wp:effectExtent b="0" l="0" r="0" t="0"/>
            <wp:docPr descr="" title="" id="49" name="Picture"/>
            <a:graphic>
              <a:graphicData uri="http://schemas.openxmlformats.org/drawingml/2006/picture">
                <pic:pic>
                  <pic:nvPicPr>
                    <pic:cNvPr descr="flow-11-y2.png" id="50" name="Picture"/>
                    <pic:cNvPicPr>
                      <a:picLocks noChangeArrowheads="1" noChangeAspect="1"/>
                    </pic:cNvPicPr>
                  </pic:nvPicPr>
                  <pic:blipFill>
                    <a:blip r:embed="rId48"/>
                    <a:stretch>
                      <a:fillRect/>
                    </a:stretch>
                  </pic:blipFill>
                  <pic:spPr bwMode="auto">
                    <a:xfrm>
                      <a:off x="0" y="0"/>
                      <a:ext cx="3275999" cy="4535999"/>
                    </a:xfrm>
                    <a:prstGeom prst="rect">
                      <a:avLst/>
                    </a:prstGeom>
                    <a:noFill/>
                    <a:ln w="9525">
                      <a:noFill/>
                      <a:headEnd/>
                      <a:tailEnd/>
                    </a:ln>
                  </pic:spPr>
                </pic:pic>
              </a:graphicData>
            </a:graphic>
          </wp:inline>
        </w:drawing>
      </w:r>
    </w:p>
    <w:p>
      <w:pPr>
        <w:pStyle w:val="ImageCaption"/>
      </w:pPr>
      <w:r>
        <w:t xml:space="preserve">Рисунок 12 — Схема алгоритма: Расчёт и выдача сигнала Y2</w:t>
      </w:r>
    </w:p>
    <w:p>
      <w:pPr>
        <w:pStyle w:val="BodyText"/>
      </w:pPr>
      <w:r>
        <w:t xml:space="preserve">Схема «Расчёт и выдача сигнала Y2» выполняется так: вход — «Выдача Y2»; проверяется условие «X1 = 0»: если да — A := 0 (пассивное Y2), иначе — A := (G + M + X1 + X2) mod 256; обмен с устройством: записать A в регистр Y2; Timer1 := 65536 − T2; строб Y2 := 0; запустить Timer1; в конце — возврат.</w:t>
      </w:r>
    </w:p>
    <w:p>
      <w:pPr>
        <w:pStyle w:val="Figure"/>
      </w:pPr>
      <w:r>
        <w:drawing>
          <wp:inline>
            <wp:extent cx="1547999" cy="2623499"/>
            <wp:effectExtent b="0" l="0" r="0" t="0"/>
            <wp:docPr descr="" title="" id="52" name="Picture"/>
            <a:graphic>
              <a:graphicData uri="http://schemas.openxmlformats.org/drawingml/2006/picture">
                <pic:pic>
                  <pic:nvPicPr>
                    <pic:cNvPr descr="flow-12-t1.png" id="53" name="Picture"/>
                    <pic:cNvPicPr>
                      <a:picLocks noChangeArrowheads="1" noChangeAspect="1"/>
                    </pic:cNvPicPr>
                  </pic:nvPicPr>
                  <pic:blipFill>
                    <a:blip r:embed="rId51"/>
                    <a:stretch>
                      <a:fillRect/>
                    </a:stretch>
                  </pic:blipFill>
                  <pic:spPr bwMode="auto">
                    <a:xfrm>
                      <a:off x="0" y="0"/>
                      <a:ext cx="1547999" cy="2623499"/>
                    </a:xfrm>
                    <a:prstGeom prst="rect">
                      <a:avLst/>
                    </a:prstGeom>
                    <a:noFill/>
                    <a:ln w="9525">
                      <a:noFill/>
                      <a:headEnd/>
                      <a:tailEnd/>
                    </a:ln>
                  </pic:spPr>
                </pic:pic>
              </a:graphicData>
            </a:graphic>
          </wp:inline>
        </w:drawing>
      </w:r>
    </w:p>
    <w:p>
      <w:pPr>
        <w:pStyle w:val="ImageCaption"/>
      </w:pPr>
      <w:r>
        <w:t xml:space="preserve">Рисунок 13 — Схема алгоритма: Обработчик прерывания Timer1: конец строба Y2</w:t>
      </w:r>
    </w:p>
    <w:p>
      <w:pPr>
        <w:pStyle w:val="BodyText"/>
      </w:pPr>
      <w:r>
        <w:t xml:space="preserve">Схема «Обработчик прерывания Timer1: конец строба Y2» выполняется так: вход — «Прерывание Timer1»; остановить Timer1; строб Y2 := 1; в конце — возврат из прерывания.</w:t>
      </w:r>
    </w:p>
    <w:bookmarkEnd w:id="54"/>
    <w:bookmarkStart w:id="60" w:name="X57a4e6cf7bb533cbb2043e1df1a58d56f3e0828"/>
    <w:p>
      <w:pPr>
        <w:pStyle w:val="Heading2"/>
      </w:pPr>
      <w:r>
        <w:t xml:space="preserve">3.2 Структура программы с описанием функций составных частей и связи между ними</w:t>
      </w:r>
    </w:p>
    <w:p>
      <w:pPr>
        <w:pStyle w:val="FirstParagraph"/>
      </w:pPr>
      <w:r>
        <w:t xml:space="preserve">Программа состоит из инициализации, основной программы (ожидание прерываний) и подпрограмм, описанных ниже. Описание каждой подпрограммы взято из заголовочного комментария в исходном тексте (приложение А).</w:t>
      </w:r>
    </w:p>
    <w:bookmarkStart w:id="55" w:name="подпрограмма-kbscan-программа-1"/>
    <w:p>
      <w:pPr>
        <w:pStyle w:val="Heading3"/>
      </w:pPr>
      <w:r>
        <w:t xml:space="preserve">3.2.1 Подпрограмма KbScan (программа 1)</w:t>
      </w:r>
    </w:p>
    <w:p>
      <w:pPr>
        <w:pStyle w:val="FirstParagraph"/>
      </w:pPr>
      <w:r>
        <w:rPr>
          <w:i/>
          <w:iCs/>
        </w:rPr>
        <w:t xml:space="preserve">Назначение:</w:t>
      </w:r>
      <w:r>
        <w:t xml:space="preserve"> </w:t>
      </w:r>
      <w:r>
        <w:t xml:space="preserve">опрос матрицы клавиатуры 3x4 по столбцам (вызывается из обработчика INT0).</w:t>
      </w:r>
    </w:p>
    <w:p>
      <w:pPr>
        <w:pStyle w:val="BodyText"/>
      </w:pPr>
      <w:r>
        <w:rPr>
          <w:i/>
          <w:iCs/>
        </w:rPr>
        <w:t xml:space="preserve">Входные данные:</w:t>
      </w:r>
      <w:r>
        <w:t xml:space="preserve"> </w:t>
      </w:r>
      <w:r>
        <w:t xml:space="preserve">нет.</w:t>
      </w:r>
    </w:p>
    <w:p>
      <w:pPr>
        <w:pStyle w:val="BodyText"/>
      </w:pPr>
      <w:r>
        <w:rPr>
          <w:i/>
          <w:iCs/>
        </w:rPr>
        <w:t xml:space="preserve">Выходные данные:</w:t>
      </w:r>
      <w:r>
        <w:t xml:space="preserve"> </w:t>
      </w:r>
      <w:r>
        <w:t xml:space="preserve">A — код нажатой клавиши (0–9, «Т» = 10, «С» = 11) или 0FFh, если нажато не ровно одна клавиша. Столбцы после опроса снова все в 0, IE0 сброшен.</w:t>
      </w:r>
    </w:p>
    <w:p>
      <w:pPr>
        <w:pStyle w:val="BodyText"/>
      </w:pPr>
      <w:r>
        <w:rPr>
          <w:i/>
          <w:iCs/>
        </w:rPr>
        <w:t xml:space="preserve">Используемые регистры:</w:t>
      </w:r>
      <w:r>
        <w:t xml:space="preserve"> </w:t>
      </w:r>
      <w:r>
        <w:t xml:space="preserve">A, B, DPTR, PSW (R2–R7 сохраняются в стеке).</w:t>
      </w:r>
    </w:p>
    <w:bookmarkEnd w:id="55"/>
    <w:bookmarkStart w:id="56" w:name="подпрограмма-bufwrite-программа-2"/>
    <w:p>
      <w:pPr>
        <w:pStyle w:val="Heading3"/>
      </w:pPr>
      <w:r>
        <w:t xml:space="preserve">3.2.2 Подпрограмма BufWrite (программа 2)</w:t>
      </w:r>
    </w:p>
    <w:p>
      <w:pPr>
        <w:pStyle w:val="FirstParagraph"/>
      </w:pPr>
      <w:r>
        <w:rPr>
          <w:i/>
          <w:iCs/>
        </w:rPr>
        <w:t xml:space="preserve">Назначение:</w:t>
      </w:r>
      <w:r>
        <w:t xml:space="preserve"> </w:t>
      </w:r>
      <w:r>
        <w:t xml:space="preserve">запись отсчёта в кольцевой буфер в ячейку «головы». Если буфер уже полон (голова догнала хвост, буфер не пуст), самый старый отсчёт теряется: хвост уходит на следующую ячейку, F_OVF = 1.</w:t>
      </w:r>
    </w:p>
    <w:p>
      <w:pPr>
        <w:pStyle w:val="BodyText"/>
      </w:pPr>
      <w:r>
        <w:rPr>
          <w:i/>
          <w:iCs/>
        </w:rPr>
        <w:t xml:space="preserve">Входные данные:</w:t>
      </w:r>
      <w:r>
        <w:t xml:space="preserve"> </w:t>
      </w:r>
      <w:r>
        <w:t xml:space="preserve">A — отсчёт.</w:t>
      </w:r>
    </w:p>
    <w:p>
      <w:pPr>
        <w:pStyle w:val="BodyText"/>
      </w:pPr>
      <w:r>
        <w:rPr>
          <w:i/>
          <w:iCs/>
        </w:rPr>
        <w:t xml:space="preserve">Выходные данные:</w:t>
      </w:r>
      <w:r>
        <w:t xml:space="preserve"> </w:t>
      </w:r>
      <w:r>
        <w:t xml:space="preserve">отсчёт в буфере, голова сдвинута, F_EMPTY = 0; F_OVF = 1 при затирании.</w:t>
      </w:r>
    </w:p>
    <w:p>
      <w:pPr>
        <w:pStyle w:val="BodyText"/>
      </w:pPr>
      <w:r>
        <w:rPr>
          <w:i/>
          <w:iCs/>
        </w:rPr>
        <w:t xml:space="preserve">Используемые регистры:</w:t>
      </w:r>
      <w:r>
        <w:t xml:space="preserve"> </w:t>
      </w:r>
      <w:r>
        <w:t xml:space="preserve">DPTR, PSW (A сохраняется).</w:t>
      </w:r>
    </w:p>
    <w:bookmarkEnd w:id="56"/>
    <w:bookmarkStart w:id="57" w:name="подпрограмма-ptrstep-программа-2"/>
    <w:p>
      <w:pPr>
        <w:pStyle w:val="Heading3"/>
      </w:pPr>
      <w:r>
        <w:t xml:space="preserve">3.2.3 Подпрограмма PtrStep (программа 2)</w:t>
      </w:r>
    </w:p>
    <w:p>
      <w:pPr>
        <w:pStyle w:val="FirstParagraph"/>
      </w:pPr>
      <w:r>
        <w:rPr>
          <w:i/>
          <w:iCs/>
        </w:rPr>
        <w:t xml:space="preserve">Назначение:</w:t>
      </w:r>
      <w:r>
        <w:t xml:space="preserve"> </w:t>
      </w:r>
      <w:r>
        <w:t xml:space="preserve">переход указателя буфера на следующую ячейку кольца.</w:t>
      </w:r>
    </w:p>
    <w:p>
      <w:pPr>
        <w:pStyle w:val="BodyText"/>
      </w:pPr>
      <w:r>
        <w:rPr>
          <w:i/>
          <w:iCs/>
        </w:rPr>
        <w:t xml:space="preserve">Входные данные:</w:t>
      </w:r>
      <w:r>
        <w:t xml:space="preserve"> </w:t>
      </w:r>
      <w:r>
        <w:t xml:space="preserve">DPTR — адрес ячейки буфера.</w:t>
      </w:r>
    </w:p>
    <w:p>
      <w:pPr>
        <w:pStyle w:val="BodyText"/>
      </w:pPr>
      <w:r>
        <w:rPr>
          <w:i/>
          <w:iCs/>
        </w:rPr>
        <w:t xml:space="preserve">Выходные данные:</w:t>
      </w:r>
      <w:r>
        <w:t xml:space="preserve"> </w:t>
      </w:r>
      <w:r>
        <w:t xml:space="preserve">DPTR — следующая ячейка; после последней (BUF_END - 1) — BUF_START.</w:t>
      </w:r>
    </w:p>
    <w:p>
      <w:pPr>
        <w:pStyle w:val="BodyText"/>
      </w:pPr>
      <w:r>
        <w:rPr>
          <w:i/>
          <w:iCs/>
        </w:rPr>
        <w:t xml:space="preserve">Используемые регистры:</w:t>
      </w:r>
      <w:r>
        <w:t xml:space="preserve"> </w:t>
      </w:r>
      <w:r>
        <w:t xml:space="preserve">PSW (A сохраняется).</w:t>
      </w:r>
    </w:p>
    <w:bookmarkEnd w:id="57"/>
    <w:bookmarkStart w:id="58" w:name="подпрограмма-show-программа-3"/>
    <w:p>
      <w:pPr>
        <w:pStyle w:val="Heading3"/>
      </w:pPr>
      <w:r>
        <w:t xml:space="preserve">3.2.4 Подпрограмма Show (программа 3)</w:t>
      </w:r>
    </w:p>
    <w:p>
      <w:pPr>
        <w:pStyle w:val="FirstParagraph"/>
      </w:pPr>
      <w:r>
        <w:rPr>
          <w:i/>
          <w:iCs/>
        </w:rPr>
        <w:t xml:space="preserve">Назначение:</w:t>
      </w:r>
      <w:r>
        <w:t xml:space="preserve"> </w:t>
      </w:r>
      <w:r>
        <w:t xml:space="preserve">вывод символа на индикатор (общий анод) на время T3; гасит его обработчик Timer0.</w:t>
      </w:r>
    </w:p>
    <w:p>
      <w:pPr>
        <w:pStyle w:val="BodyText"/>
      </w:pPr>
      <w:r>
        <w:rPr>
          <w:i/>
          <w:iCs/>
        </w:rPr>
        <w:t xml:space="preserve">Входные данные:</w:t>
      </w:r>
      <w:r>
        <w:t xml:space="preserve"> </w:t>
      </w:r>
      <w:r>
        <w:t xml:space="preserve">A — код по табл. 2 ТЗ: 0–9 — цифра, 10 — «E», больше — погасить.</w:t>
      </w:r>
    </w:p>
    <w:p>
      <w:pPr>
        <w:pStyle w:val="BodyText"/>
      </w:pPr>
      <w:r>
        <w:rPr>
          <w:i/>
          <w:iCs/>
        </w:rPr>
        <w:t xml:space="preserve">Выходные данные:</w:t>
      </w:r>
      <w:r>
        <w:t xml:space="preserve"> </w:t>
      </w:r>
      <w:r>
        <w:t xml:space="preserve">символ в регистре индикатора; для 0–10 заново запущен отсчёт T3.</w:t>
      </w:r>
    </w:p>
    <w:p>
      <w:pPr>
        <w:pStyle w:val="BodyText"/>
      </w:pPr>
      <w:r>
        <w:rPr>
          <w:i/>
          <w:iCs/>
        </w:rPr>
        <w:t xml:space="preserve">Используемые регистры:</w:t>
      </w:r>
      <w:r>
        <w:t xml:space="preserve"> </w:t>
      </w:r>
      <w:r>
        <w:t xml:space="preserve">A, DPTR, PSW.</w:t>
      </w:r>
    </w:p>
    <w:bookmarkEnd w:id="58"/>
    <w:bookmarkStart w:id="59" w:name="Xcf7016e20f4ac16e184db0f987581ac1a5bab4b"/>
    <w:p>
      <w:pPr>
        <w:pStyle w:val="Heading3"/>
      </w:pPr>
      <w:r>
        <w:t xml:space="preserve">3.2.5 Обработчик прерывания Timer0 — T0Isr (программа 3)</w:t>
      </w:r>
    </w:p>
    <w:p>
      <w:pPr>
        <w:pStyle w:val="FirstParagraph"/>
      </w:pPr>
      <w:r>
        <w:rPr>
          <w:i/>
          <w:iCs/>
        </w:rPr>
        <w:t xml:space="preserve">Назначение:</w:t>
      </w:r>
      <w:r>
        <w:t xml:space="preserve"> </w:t>
      </w:r>
      <w:r>
        <w:t xml:space="preserve">тик Timer0 (5 мс): перезагрузка таймера с поправкой, счёт тиков T3, по окончании T3 — индикатор гаснет и таймер останавливается.</w:t>
      </w:r>
    </w:p>
    <w:p>
      <w:pPr>
        <w:pStyle w:val="BodyText"/>
      </w:pPr>
      <w:r>
        <w:rPr>
          <w:i/>
          <w:iCs/>
        </w:rPr>
        <w:t xml:space="preserve">Входные данные:</w:t>
      </w:r>
      <w:r>
        <w:t xml:space="preserve"> </w:t>
      </w:r>
      <w:r>
        <w:t xml:space="preserve">T3Cnt.</w:t>
      </w:r>
    </w:p>
    <w:p>
      <w:pPr>
        <w:pStyle w:val="BodyText"/>
      </w:pPr>
      <w:r>
        <w:rPr>
          <w:i/>
          <w:iCs/>
        </w:rPr>
        <w:t xml:space="preserve">Выходные данные:</w:t>
      </w:r>
      <w:r>
        <w:t xml:space="preserve"> </w:t>
      </w:r>
      <w:r>
        <w:t xml:space="preserve">T3Cnt уменьшен.</w:t>
      </w:r>
    </w:p>
    <w:p>
      <w:pPr>
        <w:pStyle w:val="BodyText"/>
      </w:pPr>
      <w:r>
        <w:rPr>
          <w:i/>
          <w:iCs/>
        </w:rPr>
        <w:t xml:space="preserve">Используемые регистры:</w:t>
      </w:r>
      <w:r>
        <w:t xml:space="preserve"> </w:t>
      </w:r>
      <w:r>
        <w:t xml:space="preserve">ничего (A, PSW, DPTR сохраняются).</w:t>
      </w:r>
    </w:p>
    <w:p>
      <w:pPr>
        <w:pStyle w:val="BodyText"/>
      </w:pPr>
      <w:r>
        <w:t xml:space="preserve">Распределение ресурсов микроконтроллера — прерывания, адреса внешних устройств и переменные — приведено в таблицах 1–3.</w:t>
      </w:r>
    </w:p>
    <w:p>
      <w:pPr>
        <w:pStyle w:val="TableCaption"/>
      </w:pPr>
      <w:r>
        <w:t xml:space="preserve">Таблица 1 — Прерывания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Источник</w:t>
            </w:r>
          </w:p>
        </w:tc>
        <w:tc>
          <w:tcPr/>
          <w:p>
            <w:pPr>
              <w:pStyle w:val="Compact"/>
            </w:pPr>
            <w:r>
              <w:t xml:space="preserve">Вектор</w:t>
            </w:r>
          </w:p>
        </w:tc>
        <w:tc>
          <w:tcPr/>
          <w:p>
            <w:pPr>
              <w:pStyle w:val="Compact"/>
            </w:pPr>
            <w:r>
              <w:t xml:space="preserve">Назначение</w:t>
            </w:r>
          </w:p>
        </w:tc>
        <w:tc>
          <w:tcPr/>
          <w:p>
            <w:pPr>
              <w:pStyle w:val="Compact"/>
            </w:pPr>
            <w:r>
              <w:t xml:space="preserve">Запуск</w:t>
            </w:r>
          </w:p>
        </w:tc>
      </w:tr>
      <w:tr>
        <w:tc>
          <w:tcPr/>
          <w:p>
            <w:pPr>
              <w:pStyle w:val="Compact"/>
            </w:pPr>
            <w:r>
              <w:t xml:space="preserve">INT0 (P3.2)</w:t>
            </w:r>
          </w:p>
        </w:tc>
        <w:tc>
          <w:tcPr/>
          <w:p>
            <w:pPr>
              <w:pStyle w:val="Compact"/>
            </w:pPr>
            <w:r>
              <w:t xml:space="preserve">0003h</w:t>
            </w:r>
          </w:p>
        </w:tc>
        <w:tc>
          <w:tcPr/>
          <w:p>
            <w:pPr>
              <w:pStyle w:val="Compact"/>
            </w:pPr>
            <w:r>
              <w:t xml:space="preserve">нажатие клавиши</w:t>
            </w:r>
          </w:p>
        </w:tc>
        <w:tc>
          <w:tcPr/>
          <w:p>
            <w:pPr>
              <w:pStyle w:val="Compact"/>
            </w:pPr>
            <w:r>
              <w:t xml:space="preserve">по спаду</w:t>
            </w:r>
          </w:p>
        </w:tc>
      </w:tr>
      <w:tr>
        <w:tc>
          <w:tcPr/>
          <w:p>
            <w:pPr>
              <w:pStyle w:val="Compact"/>
            </w:pPr>
            <w:r>
              <w:t xml:space="preserve">Timer0</w:t>
            </w:r>
          </w:p>
        </w:tc>
        <w:tc>
          <w:tcPr/>
          <w:p>
            <w:pPr>
              <w:pStyle w:val="Compact"/>
            </w:pPr>
            <w:r>
              <w:t xml:space="preserve">000Bh</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(215 мс) и</w:t>
            </w:r>
            <w:r>
              <w:t xml:space="preserve"> </w:t>
            </w:r>
            <w:r>
              <w:rPr>
                <w:i/>
                <w:iCs/>
              </w:rPr>
              <w:t xml:space="preserve">T</w:t>
            </w:r>
            <w:r>
              <w:rPr>
                <w:vertAlign w:val="subscript"/>
              </w:rPr>
              <w:t xml:space="preserve">3</w:t>
            </w:r>
            <w:r>
              <w:t xml:space="preserve"> </w:t>
            </w:r>
            <w:r>
              <w:t xml:space="preserve">(2430 мс), тик 5 мс</w:t>
            </w:r>
          </w:p>
        </w:tc>
        <w:tc>
          <w:tcPr/>
          <w:p>
            <w:pPr>
              <w:pStyle w:val="Compact"/>
            </w:pPr>
            <w:r>
              <w:t xml:space="preserve">переполнение</w:t>
            </w:r>
          </w:p>
        </w:tc>
      </w:tr>
      <w:tr>
        <w:tc>
          <w:tcPr/>
          <w:p>
            <w:pPr>
              <w:pStyle w:val="Compact"/>
            </w:pPr>
            <w:r>
              <w:t xml:space="preserve">INT1 (P3.3)</w:t>
            </w:r>
          </w:p>
        </w:tc>
        <w:tc>
          <w:tcPr/>
          <w:p>
            <w:pPr>
              <w:pStyle w:val="Compact"/>
            </w:pPr>
            <w:r>
              <w:t xml:space="preserve">0013h</w:t>
            </w:r>
          </w:p>
        </w:tc>
        <w:tc>
          <w:tcPr/>
          <w:p>
            <w:pPr>
              <w:pStyle w:val="Compact"/>
            </w:pPr>
            <w:r>
              <w:t xml:space="preserve">строб записи</w:t>
            </w:r>
            <w:r>
              <w:t xml:space="preserve"> </w:t>
            </w:r>
            <w:r>
              <w:rPr>
                <w:i/>
                <w:iCs/>
              </w:rPr>
              <w:t xml:space="preserve">X</w:t>
            </w:r>
            <w:r>
              <w:rPr>
                <w:vertAlign w:val="subscript"/>
              </w:rPr>
              <w:t xml:space="preserve">2</w:t>
            </w:r>
          </w:p>
        </w:tc>
        <w:tc>
          <w:tcPr/>
          <w:p>
            <w:pPr>
              <w:pStyle w:val="Compact"/>
            </w:pPr>
            <w:r>
              <w:t xml:space="preserve">по спаду</w:t>
            </w:r>
          </w:p>
        </w:tc>
      </w:tr>
      <w:tr>
        <w:tc>
          <w:tcPr/>
          <w:p>
            <w:pPr>
              <w:pStyle w:val="Compact"/>
            </w:pPr>
            <w:r>
              <w:t xml:space="preserve">Timer1</w:t>
            </w:r>
          </w:p>
        </w:tc>
        <w:tc>
          <w:tcPr/>
          <w:p>
            <w:pPr>
              <w:pStyle w:val="Compact"/>
            </w:pPr>
            <w:r>
              <w:t xml:space="preserve">001Bh</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(1899 мкс)</w:t>
            </w:r>
          </w:p>
        </w:tc>
        <w:tc>
          <w:tcPr/>
          <w:p>
            <w:pPr>
              <w:pStyle w:val="Compact"/>
            </w:pPr>
            <w:r>
              <w:t xml:space="preserve">переполнение</w:t>
            </w:r>
          </w:p>
        </w:tc>
      </w:tr>
      <w:tr>
        <w:tc>
          <w:tcPr/>
          <w:p>
            <w:pPr>
              <w:pStyle w:val="Compact"/>
            </w:pPr>
            <w:r>
              <w:t xml:space="preserve">UART</w:t>
            </w:r>
          </w:p>
        </w:tc>
        <w:tc>
          <w:tcPr/>
          <w:p>
            <w:pPr>
              <w:pStyle w:val="Compact"/>
            </w:pPr>
            <w:r>
              <w:t xml:space="preserve">0023h</w:t>
            </w:r>
          </w:p>
        </w:tc>
        <w:tc>
          <w:tcPr/>
          <w:p>
            <w:pPr>
              <w:pStyle w:val="Compact"/>
            </w:pPr>
            <w:r>
              <w:t xml:space="preserve">не используется (заглушка)</w:t>
            </w:r>
          </w:p>
        </w:tc>
        <w:tc>
          <w:tcPr/>
          <w:p>
            <w:pPr>
              <w:pStyle w:val="Compact"/>
            </w:pPr>
            <w:r>
              <w:t xml:space="preserve">—</w:t>
            </w:r>
          </w:p>
        </w:tc>
      </w:tr>
    </w:tbl>
    <w:p>
      <w:pPr>
        <w:pStyle w:val="TableCaption"/>
      </w:pPr>
      <w:r>
        <w:t xml:space="preserve">Таблица 2 — Адреса внешних устройств (обращение командами movx при P3.4 =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Устройство</w:t>
            </w:r>
          </w:p>
        </w:tc>
        <w:tc>
          <w:tcPr/>
          <w:p>
            <w:pPr>
              <w:pStyle w:val="Compact"/>
            </w:pPr>
            <w:r>
              <w:t xml:space="preserve">Выход дешифратора</w:t>
            </w:r>
          </w:p>
        </w:tc>
        <w:tc>
          <w:tcPr/>
          <w:p>
            <w:pPr>
              <w:pStyle w:val="Compact"/>
            </w:pPr>
            <w:r>
              <w:t xml:space="preserve">Адреса</w:t>
            </w:r>
          </w:p>
        </w:tc>
      </w:tr>
      <w:tr>
        <w:tc>
          <w:tcPr/>
          <w:p>
            <w:pPr>
              <w:pStyle w:val="Compact"/>
            </w:pPr>
            <w:r>
              <w:t xml:space="preserve">Индикатор</w:t>
            </w:r>
          </w:p>
        </w:tc>
        <w:tc>
          <w:tcPr/>
          <w:p>
            <w:pPr>
              <w:pStyle w:val="Compact"/>
            </w:pPr>
            <w:r>
              <w:t xml:space="preserve">Y5</w:t>
            </w:r>
          </w:p>
        </w:tc>
        <w:tc>
          <w:tcPr/>
          <w:p>
            <w:pPr>
              <w:pStyle w:val="Compact"/>
            </w:pPr>
            <w:r>
              <w:t xml:space="preserve">0A000h–0BFFFh</w:t>
            </w:r>
          </w:p>
        </w:tc>
      </w:tr>
      <w:tr>
        <w:tc>
          <w:tcPr/>
          <w:p>
            <w:pPr>
              <w:pStyle w:val="Compact"/>
            </w:pPr>
            <w:r>
              <w:t xml:space="preserve">Клавиатура</w:t>
            </w:r>
          </w:p>
        </w:tc>
        <w:tc>
          <w:tcPr/>
          <w:p>
            <w:pPr>
              <w:pStyle w:val="Compact"/>
            </w:pPr>
            <w:r>
              <w:t xml:space="preserve">Y7</w:t>
            </w:r>
          </w:p>
        </w:tc>
        <w:tc>
          <w:tcPr/>
          <w:p>
            <w:pPr>
              <w:pStyle w:val="Compact"/>
            </w:pPr>
            <w:r>
              <w:t xml:space="preserve">0E000h–0FFFFh</w:t>
            </w:r>
          </w:p>
        </w:tc>
      </w:tr>
      <w:tr>
        <w:tc>
          <w:tcPr/>
          <w:p>
            <w:pPr>
              <w:pStyle w:val="Compact"/>
            </w:pPr>
            <w:r>
              <w:t xml:space="preserve">Буфер (IDT7005)</w:t>
            </w:r>
          </w:p>
        </w:tc>
        <w:tc>
          <w:tcPr/>
          <w:p>
            <w:pPr>
              <w:pStyle w:val="Compact"/>
            </w:pPr>
            <w:r>
              <w:t xml:space="preserve">Y4</w:t>
            </w:r>
          </w:p>
        </w:tc>
        <w:tc>
          <w:tcPr/>
          <w:p>
            <w:pPr>
              <w:pStyle w:val="Compact"/>
            </w:pPr>
            <w:r>
              <w:t xml:space="preserve">8000h–9FFFh</w:t>
            </w:r>
          </w:p>
        </w:tc>
      </w:tr>
      <w:tr>
        <w:tc>
          <w:tcPr/>
          <w:p>
            <w:pPr>
              <w:pStyle w:val="Compact"/>
            </w:pPr>
            <w:r>
              <w:t xml:space="preserve">Регистр Y2</w:t>
            </w:r>
          </w:p>
        </w:tc>
        <w:tc>
          <w:tcPr/>
          <w:p>
            <w:pPr>
              <w:pStyle w:val="Compact"/>
            </w:pPr>
            <w:r>
              <w:t xml:space="preserve">Y6</w:t>
            </w:r>
          </w:p>
        </w:tc>
        <w:tc>
          <w:tcPr/>
          <w:p>
            <w:pPr>
              <w:pStyle w:val="Compact"/>
            </w:pPr>
            <w:r>
              <w:t xml:space="preserve">0C000h–0DFFFh</w:t>
            </w:r>
          </w:p>
        </w:tc>
      </w:tr>
    </w:tbl>
    <w:p>
      <w:pPr>
        <w:pStyle w:val="TableCaption"/>
      </w:pPr>
      <w:r>
        <w:t xml:space="preserve">Таблица 3 — Переменные во внутреннем ОЗУ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Имя</w:t>
            </w:r>
          </w:p>
        </w:tc>
        <w:tc>
          <w:tcPr/>
          <w:p>
            <w:pPr>
              <w:pStyle w:val="Compact"/>
            </w:pPr>
            <w:r>
              <w:t xml:space="preserve">Адрес</w:t>
            </w:r>
          </w:p>
        </w:tc>
        <w:tc>
          <w:tcPr/>
          <w:p>
            <w:pPr>
              <w:pStyle w:val="Compact"/>
            </w:pPr>
            <w:r>
              <w:t xml:space="preserve">Назначение</w:t>
            </w:r>
          </w:p>
        </w:tc>
      </w:tr>
      <w:tr>
        <w:tc>
          <w:tcPr/>
          <w:p>
            <w:pPr>
              <w:pStyle w:val="Compact"/>
            </w:pPr>
            <w:r>
              <w:t xml:space="preserve">HEAD_L, HEAD_H</w:t>
            </w:r>
          </w:p>
        </w:tc>
        <w:tc>
          <w:tcPr/>
          <w:p>
            <w:pPr>
              <w:pStyle w:val="Compact"/>
            </w:pPr>
            <w:r>
              <w:t xml:space="preserve">44h, 45h</w:t>
            </w:r>
          </w:p>
        </w:tc>
        <w:tc>
          <w:tcPr/>
          <w:p>
            <w:pPr>
              <w:pStyle w:val="Compact"/>
            </w:pPr>
            <w:r>
              <w:t xml:space="preserve">«голова» — адрес ячейки буфера для следующей записи</w:t>
            </w:r>
          </w:p>
        </w:tc>
      </w:tr>
      <w:tr>
        <w:tc>
          <w:tcPr/>
          <w:p>
            <w:pPr>
              <w:pStyle w:val="Compact"/>
            </w:pPr>
            <w:r>
              <w:t xml:space="preserve">TAIL_L, TAIL_H</w:t>
            </w:r>
          </w:p>
        </w:tc>
        <w:tc>
          <w:tcPr/>
          <w:p>
            <w:pPr>
              <w:pStyle w:val="Compact"/>
            </w:pPr>
            <w:r>
              <w:t xml:space="preserve">46h, 47h</w:t>
            </w:r>
          </w:p>
        </w:tc>
        <w:tc>
          <w:tcPr/>
          <w:p>
            <w:pPr>
              <w:pStyle w:val="Compact"/>
            </w:pPr>
            <w:r>
              <w:t xml:space="preserve">«хвост» — адрес ячейки буфера для следующего чтения</w:t>
            </w:r>
          </w:p>
        </w:tc>
      </w:tr>
      <w:tr>
        <w:tc>
          <w:tcPr/>
          <w:p>
            <w:pPr>
              <w:pStyle w:val="Compact"/>
            </w:pPr>
            <w:r>
              <w:t xml:space="preserve">F_EMPTY</w:t>
            </w:r>
          </w:p>
        </w:tc>
        <w:tc>
          <w:tcPr/>
          <w:p>
            <w:pPr>
              <w:pStyle w:val="Compact"/>
            </w:pPr>
            <w:r>
              <w:t xml:space="preserve">20h.3 (бит 03h)</w:t>
            </w:r>
          </w:p>
        </w:tc>
        <w:tc>
          <w:tcPr/>
          <w:p>
            <w:pPr>
              <w:pStyle w:val="Compact"/>
            </w:pPr>
            <w:r>
              <w:t xml:space="preserve">флаг пустоты буфера</w:t>
            </w:r>
          </w:p>
        </w:tc>
      </w:tr>
      <w:tr>
        <w:tc>
          <w:tcPr/>
          <w:p>
            <w:pPr>
              <w:pStyle w:val="Compact"/>
            </w:pPr>
            <w:r>
              <w:t xml:space="preserve">F_OVF</w:t>
            </w:r>
          </w:p>
        </w:tc>
        <w:tc>
          <w:tcPr/>
          <w:p>
            <w:pPr>
              <w:pStyle w:val="Compact"/>
            </w:pPr>
            <w:r>
              <w:t xml:space="preserve">21h.4 (бит 0Ch)</w:t>
            </w:r>
          </w:p>
        </w:tc>
        <w:tc>
          <w:tcPr/>
          <w:p>
            <w:pPr>
              <w:pStyle w:val="Compact"/>
            </w:pPr>
            <w:r>
              <w:t xml:space="preserve">флаг переполнения буфера</w:t>
            </w:r>
          </w:p>
        </w:tc>
      </w:tr>
      <w:tr>
        <w:tc>
          <w:tcPr/>
          <w:p>
            <w:pPr>
              <w:pStyle w:val="Compact"/>
            </w:pPr>
            <w:r>
              <w:t xml:space="preserve">T3Cnt</w:t>
            </w:r>
          </w:p>
        </w:tc>
        <w:tc>
          <w:tcPr/>
          <w:p>
            <w:pPr>
              <w:pStyle w:val="Compact"/>
            </w:pPr>
            <w:r>
              <w:t xml:space="preserve">30h</w:t>
            </w:r>
          </w:p>
        </w:tc>
        <w:tc>
          <w:tcPr/>
          <w:p>
            <w:pPr>
              <w:pStyle w:val="Compact"/>
            </w:pPr>
            <w:r>
              <w:t xml:space="preserve">переменная программы 3</w:t>
            </w:r>
          </w:p>
        </w:tc>
      </w:tr>
    </w:tbl>
    <w:bookmarkEnd w:id="59"/>
    <w:bookmarkEnd w:id="60"/>
    <w:bookmarkStart w:id="61" w:name="связи-программы-с-другими-программами"/>
    <w:p>
      <w:pPr>
        <w:pStyle w:val="Heading2"/>
      </w:pPr>
      <w:r>
        <w:t xml:space="preserve">3.3 Связи программы с другими программами</w:t>
      </w:r>
    </w:p>
    <w:p>
      <w:pPr>
        <w:pStyle w:val="FirstParagraph"/>
      </w:pPr>
      <w:r>
        <w:t xml:space="preserve">Программа «Программа управления объектом» в ходе своей работы не использует других программ.</w:t>
      </w:r>
    </w:p>
    <w:bookmarkEnd w:id="61"/>
    <w:bookmarkEnd w:id="62"/>
    <w:bookmarkStart w:id="65" w:name="входные-данные"/>
    <w:p>
      <w:pPr>
        <w:pStyle w:val="Heading1"/>
      </w:pPr>
      <w:r>
        <w:br w:type="page"/>
      </w:r>
      <w:r>
        <w:t xml:space="preserve">4 Входные данные</w:t>
      </w:r>
    </w:p>
    <w:bookmarkStart w:id="63" w:name="клавиатура"/>
    <w:p>
      <w:pPr>
        <w:pStyle w:val="Heading2"/>
      </w:pPr>
      <w:r>
        <w:t xml:space="preserve">4.1 Клавиатура</w:t>
      </w:r>
    </w:p>
    <w:p>
      <w:pPr>
        <w:pStyle w:val="FirstParagraph"/>
      </w:pPr>
      <w:r>
        <w:t xml:space="preserve">Клавиатура — матрица 3×4 (3 столбцов × 4 строк), сканирование по столбцам: в регистр столбцов (адрес 0E000h, разряды D0…D2) выдаётся 0 в опрашиваемый столбец, строки читаются через повторитель по тому же адресу (разряды D0…D3, 0 — контакт замкнут). Нажатие любой клавиши при всех столбцах в 0 вызывает прерывание INT0. Коды клавиш (табл. 3 ТЗ) и их расположение — в таблице 4.</w:t>
      </w:r>
    </w:p>
    <w:p>
      <w:pPr>
        <w:pStyle w:val="TableCaption"/>
      </w:pPr>
      <w:r>
        <w:t xml:space="preserve">Таблица 4 — Расположение клавиш и их коды («клавиша» — код)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Col1</w:t>
            </w:r>
          </w:p>
        </w:tc>
        <w:tc>
          <w:tcPr/>
          <w:p>
            <w:pPr>
              <w:pStyle w:val="Compact"/>
            </w:pPr>
            <w:r>
              <w:t xml:space="preserve">Col2</w:t>
            </w:r>
          </w:p>
        </w:tc>
        <w:tc>
          <w:tcPr/>
          <w:p>
            <w:pPr>
              <w:pStyle w:val="Compact"/>
            </w:pPr>
            <w:r>
              <w:t xml:space="preserve">Col3</w:t>
            </w:r>
          </w:p>
        </w:tc>
      </w:tr>
      <w:tr>
        <w:tc>
          <w:tcPr/>
          <w:p>
            <w:pPr>
              <w:pStyle w:val="Compact"/>
            </w:pPr>
            <w:r>
              <w:t xml:space="preserve">Row1</w:t>
            </w:r>
          </w:p>
        </w:tc>
        <w:tc>
          <w:tcPr/>
          <w:p>
            <w:pPr>
              <w:pStyle w:val="Compact"/>
            </w:pPr>
            <w:r>
              <w:t xml:space="preserve">«1» — 1</w:t>
            </w:r>
          </w:p>
        </w:tc>
        <w:tc>
          <w:tcPr/>
          <w:p>
            <w:pPr>
              <w:pStyle w:val="Compact"/>
            </w:pPr>
            <w:r>
              <w:t xml:space="preserve">«2» — 2</w:t>
            </w:r>
          </w:p>
        </w:tc>
        <w:tc>
          <w:tcPr/>
          <w:p>
            <w:pPr>
              <w:pStyle w:val="Compact"/>
            </w:pPr>
            <w:r>
              <w:t xml:space="preserve">«3» — 3</w:t>
            </w:r>
          </w:p>
        </w:tc>
      </w:tr>
      <w:tr>
        <w:tc>
          <w:tcPr/>
          <w:p>
            <w:pPr>
              <w:pStyle w:val="Compact"/>
            </w:pPr>
            <w:r>
              <w:t xml:space="preserve">Row2</w:t>
            </w:r>
          </w:p>
        </w:tc>
        <w:tc>
          <w:tcPr/>
          <w:p>
            <w:pPr>
              <w:pStyle w:val="Compact"/>
            </w:pPr>
            <w:r>
              <w:t xml:space="preserve">«4» — 4</w:t>
            </w:r>
          </w:p>
        </w:tc>
        <w:tc>
          <w:tcPr/>
          <w:p>
            <w:pPr>
              <w:pStyle w:val="Compact"/>
            </w:pPr>
            <w:r>
              <w:t xml:space="preserve">«5» — 5</w:t>
            </w:r>
          </w:p>
        </w:tc>
        <w:tc>
          <w:tcPr/>
          <w:p>
            <w:pPr>
              <w:pStyle w:val="Compact"/>
            </w:pPr>
            <w:r>
              <w:t xml:space="preserve">«6» — 6</w:t>
            </w:r>
          </w:p>
        </w:tc>
      </w:tr>
      <w:tr>
        <w:tc>
          <w:tcPr/>
          <w:p>
            <w:pPr>
              <w:pStyle w:val="Compact"/>
            </w:pPr>
            <w:r>
              <w:t xml:space="preserve">Row3</w:t>
            </w:r>
          </w:p>
        </w:tc>
        <w:tc>
          <w:tcPr/>
          <w:p>
            <w:pPr>
              <w:pStyle w:val="Compact"/>
            </w:pPr>
            <w:r>
              <w:t xml:space="preserve">«7» — 7</w:t>
            </w:r>
          </w:p>
        </w:tc>
        <w:tc>
          <w:tcPr/>
          <w:p>
            <w:pPr>
              <w:pStyle w:val="Compact"/>
            </w:pPr>
            <w:r>
              <w:t xml:space="preserve">«8» — 8</w:t>
            </w:r>
          </w:p>
        </w:tc>
        <w:tc>
          <w:tcPr/>
          <w:p>
            <w:pPr>
              <w:pStyle w:val="Compact"/>
            </w:pPr>
            <w:r>
              <w:t xml:space="preserve">«9» — 9</w:t>
            </w:r>
          </w:p>
        </w:tc>
      </w:tr>
      <w:tr>
        <w:tc>
          <w:tcPr/>
          <w:p>
            <w:pPr>
              <w:pStyle w:val="Compact"/>
            </w:pPr>
            <w:r>
              <w:t xml:space="preserve">Row4</w:t>
            </w:r>
          </w:p>
        </w:tc>
        <w:tc>
          <w:tcPr/>
          <w:p>
            <w:pPr>
              <w:pStyle w:val="Compact"/>
            </w:pPr>
            <w:r>
              <w:t xml:space="preserve">«0» — 0</w:t>
            </w:r>
          </w:p>
        </w:tc>
        <w:tc>
          <w:tcPr/>
          <w:p>
            <w:pPr>
              <w:pStyle w:val="Compact"/>
            </w:pPr>
            <w:r>
              <w:t xml:space="preserve">«Т» — 10</w:t>
            </w:r>
          </w:p>
        </w:tc>
        <w:tc>
          <w:tcPr/>
          <w:p>
            <w:pPr>
              <w:pStyle w:val="Compact"/>
            </w:pPr>
            <w:r>
              <w:t xml:space="preserve">«С» — 11</w:t>
            </w:r>
          </w:p>
        </w:tc>
      </w:tr>
    </w:tbl>
    <w:p>
      <w:pPr>
        <w:pStyle w:val="BodyText"/>
      </w:pPr>
      <w:r>
        <w:t xml:space="preserve">Результат опроса — код единственной нажатой клавиши (0–9 — цифры, 10 — «Тест», 11 — «Сброс») или 0FFh, если не нажато ничего или нажато больше одной клавиши. Цифра становится значением</w:t>
      </w:r>
      <w:r>
        <w:t xml:space="preserve"> </w:t>
      </w:r>
      <w:r>
        <w:rPr>
          <w:i/>
          <w:iCs/>
        </w:rPr>
        <w:t xml:space="preserve">X</w:t>
      </w:r>
      <w:r>
        <w:rPr>
          <w:vertAlign w:val="subscript"/>
        </w:rPr>
        <w:t xml:space="preserve">1</w:t>
      </w:r>
      <w:r>
        <w:t xml:space="preserve"> </w:t>
      </w:r>
      <w:r>
        <w:t xml:space="preserve">(начальное значение</w:t>
      </w:r>
      <w:r>
        <w:t xml:space="preserve"> </w:t>
      </w:r>
      <w:r>
        <w:rPr>
          <w:i/>
          <w:iCs/>
        </w:rPr>
        <w:t xml:space="preserve">X</w:t>
      </w:r>
      <w:r>
        <w:rPr>
          <w:vertAlign w:val="subscript"/>
        </w:rPr>
        <w:t xml:space="preserve">1</w:t>
      </w:r>
      <w:r>
        <w:t xml:space="preserve"> </w:t>
      </w:r>
      <w:r>
        <w:t xml:space="preserve">= 0).</w:t>
      </w:r>
    </w:p>
    <w:bookmarkEnd w:id="63"/>
    <w:bookmarkStart w:id="64" w:name="сигнал-x2"/>
    <w:p>
      <w:pPr>
        <w:pStyle w:val="Heading2"/>
      </w:pPr>
      <w:r>
        <w:t xml:space="preserve">4.2 Сигнал X2</w:t>
      </w:r>
    </w:p>
    <w:p>
      <w:pPr>
        <w:pStyle w:val="FirstParagraph"/>
      </w:pPr>
      <w:r>
        <w:rPr>
          <w:i/>
          <w:iCs/>
        </w:rPr>
        <w:t xml:space="preserve">X</w:t>
      </w:r>
      <w:r>
        <w:rPr>
          <w:vertAlign w:val="subscript"/>
        </w:rPr>
        <w:t xml:space="preserve">2</w:t>
      </w:r>
      <w:r>
        <w:t xml:space="preserve"> </w:t>
      </w:r>
      <w:r>
        <w:t xml:space="preserve">— 8-разрядное целое без знака. Внешнее устройство записывает отсчёт в двухпортовое ОЗУ IDT7005 через свой порт и сопровождает запись стробом, который вызывает прерывание INT1. Отсчёты хранятся в кольцевом буфере на 1530 байт (адреса 8000h–85F9h).</w:t>
      </w:r>
    </w:p>
    <w:bookmarkEnd w:id="64"/>
    <w:bookmarkEnd w:id="65"/>
    <w:bookmarkStart w:id="68" w:name="выходные-данные"/>
    <w:p>
      <w:pPr>
        <w:pStyle w:val="Heading1"/>
      </w:pPr>
      <w:r>
        <w:br w:type="page"/>
      </w:r>
      <w:r>
        <w:t xml:space="preserve">5 Выходные данные</w:t>
      </w:r>
    </w:p>
    <w:bookmarkStart w:id="66" w:name="характер-и-организация-выходных-данных"/>
    <w:p>
      <w:pPr>
        <w:pStyle w:val="Heading2"/>
      </w:pPr>
      <w:r>
        <w:t xml:space="preserve">5.1 Характер и организация выходных данных</w:t>
      </w:r>
    </w:p>
    <w:p>
      <w:pPr>
        <w:pStyle w:val="FirstParagraph"/>
      </w:pPr>
      <w:r>
        <w:rPr>
          <w:b/>
          <w:bCs/>
        </w:rPr>
        <w:t xml:space="preserve">Индикация.</w:t>
      </w:r>
      <w:r>
        <w:t xml:space="preserve"> </w:t>
      </w:r>
      <w:r>
        <w:t xml:space="preserve">На индикаторе отображается последняя введённая цифра — до ввода следующей, но не дольше</w:t>
      </w:r>
      <w:r>
        <w:t xml:space="preserve"> </w:t>
      </w:r>
      <w:r>
        <w:rPr>
          <w:i/>
          <w:iCs/>
        </w:rPr>
        <w:t xml:space="preserve">T</w:t>
      </w:r>
      <w:r>
        <w:rPr>
          <w:vertAlign w:val="subscript"/>
        </w:rPr>
        <w:t xml:space="preserve">3</w:t>
      </w:r>
      <w:r>
        <w:t xml:space="preserve"> </w:t>
      </w:r>
      <w:r>
        <w:t xml:space="preserve">= 2,430 с; при ошибке — код ошибки с горящей точкой dp. Начальное состояние — индикатор погашен.</w:t>
      </w:r>
    </w:p>
    <w:p>
      <w:pPr>
        <w:pStyle w:val="BodyText"/>
      </w:pPr>
      <w:r>
        <w:rPr>
          <w:b/>
          <w:bCs/>
        </w:rPr>
        <w:t xml:space="preserve">Кольцевой буфер во внешнем ОЗУ.</w:t>
      </w:r>
      <w:r>
        <w:t xml:space="preserve"> </w:t>
      </w:r>
      <w:r>
        <w:t xml:space="preserve">Ячейки 8000h–85F9h. «Голова» — адрес ячейки для следующей записи, «хвост» — для следующего чтения; после последней ячейки следует первая. Буфер пуст — флаг пустоты = 1 (голова = хвост). Если буфер заполнен, новый отсчёт затирает самый старый (хвост сдвигается) и устанавливается флаг переполнения; после чтения флаг переполнения сбрасывается.</w:t>
      </w:r>
    </w:p>
    <w:p>
      <w:pPr>
        <w:pStyle w:val="BodyText"/>
      </w:pPr>
      <w:r>
        <w:rPr>
          <w:b/>
          <w:bCs/>
        </w:rPr>
        <w:t xml:space="preserve">Управляющие сигналы.</w:t>
      </w:r>
      <w:r>
        <w:t xml:space="preserve"> </w:t>
      </w:r>
      <w:r>
        <w:rPr>
          <w:i/>
          <w:iCs/>
        </w:rPr>
        <w:t xml:space="preserve">Y</w:t>
      </w:r>
      <w:r>
        <w:rPr>
          <w:vertAlign w:val="subscript"/>
        </w:rPr>
        <w:t xml:space="preserve">1</w:t>
      </w:r>
      <w:r>
        <w:t xml:space="preserve"> </w:t>
      </w:r>
      <w:r>
        <w:t xml:space="preserve">— строб низкого уровня длительностью 215 мс по клавише «Тест».</w:t>
      </w:r>
      <w:r>
        <w:t xml:space="preserve"> </w:t>
      </w:r>
      <w:r>
        <w:rPr>
          <w:i/>
          <w:iCs/>
        </w:rPr>
        <w:t xml:space="preserve">Y</w:t>
      </w:r>
      <w:r>
        <w:rPr>
          <w:vertAlign w:val="subscript"/>
        </w:rPr>
        <w:t xml:space="preserve">2</w:t>
      </w:r>
      <w:r>
        <w:t xml:space="preserve"> </w:t>
      </w:r>
      <w:r>
        <w:t xml:space="preserve">= (9 + 3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w:t>
      </w:r>
      <w:r>
        <w:t xml:space="preserve"> </w:t>
      </w:r>
      <w:r>
        <w:rPr>
          <w:i/>
          <w:iCs/>
        </w:rPr>
        <w:t xml:space="preserve">Y</w:t>
      </w:r>
      <w:r>
        <w:rPr>
          <w:vertAlign w:val="subscript"/>
        </w:rPr>
        <w:t xml:space="preserve">2</w:t>
      </w:r>
      <w:r>
        <w:t xml:space="preserve"> </w:t>
      </w:r>
      <w:r>
        <w:t xml:space="preserve">= 0 (пассивное состояние); вырабатывается, пока в буфере есть данные и</w:t>
      </w:r>
      <w:r>
        <w:t xml:space="preserve"> </w:t>
      </w:r>
      <w:r>
        <w:rPr>
          <w:i/>
          <w:iCs/>
        </w:rPr>
        <w:t xml:space="preserve">X</w:t>
      </w:r>
      <w:r>
        <w:rPr>
          <w:vertAlign w:val="subscript"/>
        </w:rPr>
        <w:t xml:space="preserve">1</w:t>
      </w:r>
      <w:r>
        <w:t xml:space="preserve"> </w:t>
      </w:r>
      <w:r>
        <w:t xml:space="preserve">≠ 0. Каждая запись</w:t>
      </w:r>
      <w:r>
        <w:t xml:space="preserve"> </w:t>
      </w:r>
      <w:r>
        <w:rPr>
          <w:i/>
          <w:iCs/>
        </w:rPr>
        <w:t xml:space="preserve">Y</w:t>
      </w:r>
      <w:r>
        <w:rPr>
          <w:vertAlign w:val="subscript"/>
        </w:rPr>
        <w:t xml:space="preserve">2</w:t>
      </w:r>
      <w:r>
        <w:t xml:space="preserve"> </w:t>
      </w:r>
      <w:r>
        <w:t xml:space="preserve">в выходной регистр сопровождается стробом длительностью 1899 мкс; до записи регистр выдаёт предыдущее значение.</w:t>
      </w:r>
    </w:p>
    <w:p>
      <w:pPr>
        <w:pStyle w:val="BodyText"/>
      </w:pPr>
      <w:r>
        <w:rPr>
          <w:b/>
          <w:bCs/>
        </w:rPr>
        <w:t xml:space="preserve">Расчётные параметры работы программы.</w:t>
      </w:r>
      <w:r>
        <w:t xml:space="preserve"> </w:t>
      </w:r>
      <w:r>
        <w:t xml:space="preserve">Константы таймеров (кварц 12 МГц, машинный цикл T</w:t>
      </w:r>
      <w:r>
        <w:rPr>
          <w:vertAlign w:val="subscript"/>
        </w:rPr>
        <w:t xml:space="preserve">мц</w:t>
      </w:r>
      <w:r>
        <w:t xml:space="preserve"> </w:t>
      </w:r>
      <w:r>
        <w:t xml:space="preserve">= 12 / f = 1 мкс, режим 1 — 16 бит):</w:t>
      </w:r>
    </w:p>
    <w:p>
      <w:pPr>
        <w:pStyle w:val="Center"/>
      </w:pPr>
      <w:r>
        <w:t xml:space="preserve">TH1:TL1 = 65536 − T2 / T_мц = 65536 − 1899 = 63637 = 0F895h (строб Y2, таймер 1)</w:t>
      </w:r>
    </w:p>
    <w:p>
      <w:pPr>
        <w:pStyle w:val="Center"/>
      </w:pPr>
      <w:r>
        <w:t xml:space="preserve">TH0:TL0 = 65536 − 5 мс / T_мц = 65536 − 5000 = 60536 = 0EC78h (тик 5 мс, таймер 0)</w:t>
      </w:r>
    </w:p>
    <w:p>
      <w:pPr>
        <w:pStyle w:val="Center"/>
      </w:pPr>
      <w:r>
        <w:t xml:space="preserve">N_T1 = T1 / 5 мс = 43; N_T3 = T3 / 5 мс = 486 (число тиков)</w:t>
      </w:r>
    </w:p>
    <w:p>
      <w:pPr>
        <w:pStyle w:val="BodyText"/>
      </w:pPr>
      <w:r>
        <w:t xml:space="preserve">Минимальное время заполнения буфера (при</w:t>
      </w:r>
      <w:r>
        <w:t xml:space="preserve"> </w:t>
      </w:r>
      <w:r>
        <w:rPr>
          <w:i/>
          <w:iCs/>
        </w:rPr>
        <w:t xml:space="preserve">X</w:t>
      </w:r>
      <w:r>
        <w:rPr>
          <w:vertAlign w:val="subscript"/>
        </w:rPr>
        <w:t xml:space="preserve">1</w:t>
      </w:r>
      <w:r>
        <w:t xml:space="preserve"> </w:t>
      </w:r>
      <w:r>
        <w:t xml:space="preserve">= 0 сигнал</w:t>
      </w:r>
      <w:r>
        <w:t xml:space="preserve"> </w:t>
      </w:r>
      <w:r>
        <w:rPr>
          <w:i/>
          <w:iCs/>
        </w:rPr>
        <w:t xml:space="preserve">Y</w:t>
      </w:r>
      <w:r>
        <w:rPr>
          <w:vertAlign w:val="subscript"/>
        </w:rPr>
        <w:t xml:space="preserve">2</w:t>
      </w:r>
      <w:r>
        <w:t xml:space="preserve"> </w:t>
      </w:r>
      <w:r>
        <w:t xml:space="preserve">пассивен и буфер не читается, отсчёты поступают с максимальной интенсивностью):</w:t>
      </w:r>
    </w:p>
    <w:p>
      <w:pPr>
        <w:pStyle w:val="Center"/>
      </w:pPr>
      <w:r>
        <w:t xml:space="preserve">t_min = V / f_X2 = 1530 / 4 = 382,5 с (6,4 мин).</w:t>
      </w:r>
    </w:p>
    <w:p>
      <w:pPr>
        <w:pStyle w:val="BodyText"/>
      </w:pPr>
      <w:r>
        <w:t xml:space="preserve">Максимальная глубина стека для программы 1 — 10 байт (SP от 07h до 11h). Значение получено прогоном программы в симуляторе на всех сценариях проверки (каждая клавиша, одновременные нажатия, помеха на INT0) и складывается из адреса возврата при входе в обработчик INT0 (2 байта), адреса возврата при вызове процедуры опроса (2 байта) и сохраняемых в стеке регистров.</w:t>
      </w:r>
    </w:p>
    <w:bookmarkEnd w:id="66"/>
    <w:bookmarkStart w:id="67" w:name="X50f66f0944a0107943d188969b17e5dbd793962"/>
    <w:p>
      <w:pPr>
        <w:pStyle w:val="Heading2"/>
      </w:pPr>
      <w:r>
        <w:t xml:space="preserve">5.2 Формат, описание и способ кодирования выходных данных</w:t>
      </w:r>
    </w:p>
    <w:p>
      <w:pPr>
        <w:pStyle w:val="FirstParagraph"/>
      </w:pPr>
      <w:r>
        <w:t xml:space="preserve">Код символа (табл. 2 ТЗ) преобразуется в код сегментов по таблице 5: разряды D0…D7 регистра индикатора соответствуют сегментам a, b, c, d, e, f, g, dp; индикатор с общим анодом — сегмент горит при 0.</w:t>
      </w:r>
    </w:p>
    <w:p>
      <w:pPr>
        <w:pStyle w:val="TableCaption"/>
      </w:pPr>
      <w:r>
        <w:t xml:space="preserve">Таблица 5 — Коды сегментов индикатора (dp g f e d c b 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Код</w:t>
            </w:r>
          </w:p>
        </w:tc>
        <w:tc>
          <w:tcPr/>
          <w:p>
            <w:pPr>
              <w:pStyle w:val="Compact"/>
            </w:pPr>
            <w:r>
              <w:t xml:space="preserve">Символ</w:t>
            </w:r>
          </w:p>
        </w:tc>
        <w:tc>
          <w:tcPr/>
          <w:p>
            <w:pPr>
              <w:pStyle w:val="Compact"/>
            </w:pPr>
            <w:r>
              <w:t xml:space="preserve">Двоичный</w:t>
            </w:r>
          </w:p>
        </w:tc>
        <w:tc>
          <w:tcPr/>
          <w:p>
            <w:pPr>
              <w:pStyle w:val="Compact"/>
            </w:pPr>
            <w:r>
              <w:t xml:space="preserve">Шестн.</w:t>
            </w:r>
          </w:p>
        </w:tc>
      </w:tr>
      <w:tr>
        <w:tc>
          <w:tcPr/>
          <w:p>
            <w:pPr>
              <w:pStyle w:val="Compact"/>
            </w:pPr>
            <w:r>
              <w:t xml:space="preserve">0</w:t>
            </w:r>
          </w:p>
        </w:tc>
        <w:tc>
          <w:tcPr/>
          <w:p>
            <w:pPr>
              <w:pStyle w:val="Compact"/>
            </w:pPr>
            <w:r>
              <w:t xml:space="preserve">«0»</w:t>
            </w:r>
          </w:p>
        </w:tc>
        <w:tc>
          <w:tcPr/>
          <w:p>
            <w:pPr>
              <w:pStyle w:val="Compact"/>
            </w:pPr>
            <w:r>
              <w:t xml:space="preserve">11000000</w:t>
            </w:r>
          </w:p>
        </w:tc>
        <w:tc>
          <w:tcPr/>
          <w:p>
            <w:pPr>
              <w:pStyle w:val="Compact"/>
            </w:pPr>
            <w:r>
              <w:t xml:space="preserve">0C0h</w:t>
            </w:r>
          </w:p>
        </w:tc>
      </w:tr>
      <w:tr>
        <w:tc>
          <w:tcPr/>
          <w:p>
            <w:pPr>
              <w:pStyle w:val="Compact"/>
            </w:pPr>
            <w:r>
              <w:t xml:space="preserve">1</w:t>
            </w:r>
          </w:p>
        </w:tc>
        <w:tc>
          <w:tcPr/>
          <w:p>
            <w:pPr>
              <w:pStyle w:val="Compact"/>
            </w:pPr>
            <w:r>
              <w:t xml:space="preserve">«1»</w:t>
            </w:r>
          </w:p>
        </w:tc>
        <w:tc>
          <w:tcPr/>
          <w:p>
            <w:pPr>
              <w:pStyle w:val="Compact"/>
            </w:pPr>
            <w:r>
              <w:t xml:space="preserve">11111001</w:t>
            </w:r>
          </w:p>
        </w:tc>
        <w:tc>
          <w:tcPr/>
          <w:p>
            <w:pPr>
              <w:pStyle w:val="Compact"/>
            </w:pPr>
            <w:r>
              <w:t xml:space="preserve">0F9h</w:t>
            </w:r>
          </w:p>
        </w:tc>
      </w:tr>
      <w:tr>
        <w:tc>
          <w:tcPr/>
          <w:p>
            <w:pPr>
              <w:pStyle w:val="Compact"/>
            </w:pPr>
            <w:r>
              <w:t xml:space="preserve">2</w:t>
            </w:r>
          </w:p>
        </w:tc>
        <w:tc>
          <w:tcPr/>
          <w:p>
            <w:pPr>
              <w:pStyle w:val="Compact"/>
            </w:pPr>
            <w:r>
              <w:t xml:space="preserve">«2»</w:t>
            </w:r>
          </w:p>
        </w:tc>
        <w:tc>
          <w:tcPr/>
          <w:p>
            <w:pPr>
              <w:pStyle w:val="Compact"/>
            </w:pPr>
            <w:r>
              <w:t xml:space="preserve">10100100</w:t>
            </w:r>
          </w:p>
        </w:tc>
        <w:tc>
          <w:tcPr/>
          <w:p>
            <w:pPr>
              <w:pStyle w:val="Compact"/>
            </w:pPr>
            <w:r>
              <w:t xml:space="preserve">0A4h</w:t>
            </w:r>
          </w:p>
        </w:tc>
      </w:tr>
      <w:tr>
        <w:tc>
          <w:tcPr/>
          <w:p>
            <w:pPr>
              <w:pStyle w:val="Compact"/>
            </w:pPr>
            <w:r>
              <w:t xml:space="preserve">3</w:t>
            </w:r>
          </w:p>
        </w:tc>
        <w:tc>
          <w:tcPr/>
          <w:p>
            <w:pPr>
              <w:pStyle w:val="Compact"/>
            </w:pPr>
            <w:r>
              <w:t xml:space="preserve">«3»</w:t>
            </w:r>
          </w:p>
        </w:tc>
        <w:tc>
          <w:tcPr/>
          <w:p>
            <w:pPr>
              <w:pStyle w:val="Compact"/>
            </w:pPr>
            <w:r>
              <w:t xml:space="preserve">10110000</w:t>
            </w:r>
          </w:p>
        </w:tc>
        <w:tc>
          <w:tcPr/>
          <w:p>
            <w:pPr>
              <w:pStyle w:val="Compact"/>
            </w:pPr>
            <w:r>
              <w:t xml:space="preserve">0B0h</w:t>
            </w:r>
          </w:p>
        </w:tc>
      </w:tr>
      <w:tr>
        <w:tc>
          <w:tcPr/>
          <w:p>
            <w:pPr>
              <w:pStyle w:val="Compact"/>
            </w:pPr>
            <w:r>
              <w:t xml:space="preserve">4</w:t>
            </w:r>
          </w:p>
        </w:tc>
        <w:tc>
          <w:tcPr/>
          <w:p>
            <w:pPr>
              <w:pStyle w:val="Compact"/>
            </w:pPr>
            <w:r>
              <w:t xml:space="preserve">«4»</w:t>
            </w:r>
          </w:p>
        </w:tc>
        <w:tc>
          <w:tcPr/>
          <w:p>
            <w:pPr>
              <w:pStyle w:val="Compact"/>
            </w:pPr>
            <w:r>
              <w:t xml:space="preserve">10011001</w:t>
            </w:r>
          </w:p>
        </w:tc>
        <w:tc>
          <w:tcPr/>
          <w:p>
            <w:pPr>
              <w:pStyle w:val="Compact"/>
            </w:pPr>
            <w:r>
              <w:t xml:space="preserve">99h</w:t>
            </w:r>
          </w:p>
        </w:tc>
      </w:tr>
      <w:tr>
        <w:tc>
          <w:tcPr/>
          <w:p>
            <w:pPr>
              <w:pStyle w:val="Compact"/>
            </w:pPr>
            <w:r>
              <w:t xml:space="preserve">5</w:t>
            </w:r>
          </w:p>
        </w:tc>
        <w:tc>
          <w:tcPr/>
          <w:p>
            <w:pPr>
              <w:pStyle w:val="Compact"/>
            </w:pPr>
            <w:r>
              <w:t xml:space="preserve">«5»</w:t>
            </w:r>
          </w:p>
        </w:tc>
        <w:tc>
          <w:tcPr/>
          <w:p>
            <w:pPr>
              <w:pStyle w:val="Compact"/>
            </w:pPr>
            <w:r>
              <w:t xml:space="preserve">10010010</w:t>
            </w:r>
          </w:p>
        </w:tc>
        <w:tc>
          <w:tcPr/>
          <w:p>
            <w:pPr>
              <w:pStyle w:val="Compact"/>
            </w:pPr>
            <w:r>
              <w:t xml:space="preserve">92h</w:t>
            </w:r>
          </w:p>
        </w:tc>
      </w:tr>
      <w:tr>
        <w:tc>
          <w:tcPr/>
          <w:p>
            <w:pPr>
              <w:pStyle w:val="Compact"/>
            </w:pPr>
            <w:r>
              <w:t xml:space="preserve">6</w:t>
            </w:r>
          </w:p>
        </w:tc>
        <w:tc>
          <w:tcPr/>
          <w:p>
            <w:pPr>
              <w:pStyle w:val="Compact"/>
            </w:pPr>
            <w:r>
              <w:t xml:space="preserve">«6»</w:t>
            </w:r>
          </w:p>
        </w:tc>
        <w:tc>
          <w:tcPr/>
          <w:p>
            <w:pPr>
              <w:pStyle w:val="Compact"/>
            </w:pPr>
            <w:r>
              <w:t xml:space="preserve">10000010</w:t>
            </w:r>
          </w:p>
        </w:tc>
        <w:tc>
          <w:tcPr/>
          <w:p>
            <w:pPr>
              <w:pStyle w:val="Compact"/>
            </w:pPr>
            <w:r>
              <w:t xml:space="preserve">82h</w:t>
            </w:r>
          </w:p>
        </w:tc>
      </w:tr>
      <w:tr>
        <w:tc>
          <w:tcPr/>
          <w:p>
            <w:pPr>
              <w:pStyle w:val="Compact"/>
            </w:pPr>
            <w:r>
              <w:t xml:space="preserve">7</w:t>
            </w:r>
          </w:p>
        </w:tc>
        <w:tc>
          <w:tcPr/>
          <w:p>
            <w:pPr>
              <w:pStyle w:val="Compact"/>
            </w:pPr>
            <w:r>
              <w:t xml:space="preserve">«7»</w:t>
            </w:r>
          </w:p>
        </w:tc>
        <w:tc>
          <w:tcPr/>
          <w:p>
            <w:pPr>
              <w:pStyle w:val="Compact"/>
            </w:pPr>
            <w:r>
              <w:t xml:space="preserve">11111000</w:t>
            </w:r>
          </w:p>
        </w:tc>
        <w:tc>
          <w:tcPr/>
          <w:p>
            <w:pPr>
              <w:pStyle w:val="Compact"/>
            </w:pPr>
            <w:r>
              <w:t xml:space="preserve">0F8h</w:t>
            </w:r>
          </w:p>
        </w:tc>
      </w:tr>
      <w:tr>
        <w:tc>
          <w:tcPr/>
          <w:p>
            <w:pPr>
              <w:pStyle w:val="Compact"/>
            </w:pPr>
            <w:r>
              <w:t xml:space="preserve">8</w:t>
            </w:r>
          </w:p>
        </w:tc>
        <w:tc>
          <w:tcPr/>
          <w:p>
            <w:pPr>
              <w:pStyle w:val="Compact"/>
            </w:pPr>
            <w:r>
              <w:t xml:space="preserve">«8»</w:t>
            </w:r>
          </w:p>
        </w:tc>
        <w:tc>
          <w:tcPr/>
          <w:p>
            <w:pPr>
              <w:pStyle w:val="Compact"/>
            </w:pPr>
            <w:r>
              <w:t xml:space="preserve">10000000</w:t>
            </w:r>
          </w:p>
        </w:tc>
        <w:tc>
          <w:tcPr/>
          <w:p>
            <w:pPr>
              <w:pStyle w:val="Compact"/>
            </w:pPr>
            <w:r>
              <w:t xml:space="preserve">80h</w:t>
            </w:r>
          </w:p>
        </w:tc>
      </w:tr>
      <w:tr>
        <w:tc>
          <w:tcPr/>
          <w:p>
            <w:pPr>
              <w:pStyle w:val="Compact"/>
            </w:pPr>
            <w:r>
              <w:t xml:space="preserve">9</w:t>
            </w:r>
          </w:p>
        </w:tc>
        <w:tc>
          <w:tcPr/>
          <w:p>
            <w:pPr>
              <w:pStyle w:val="Compact"/>
            </w:pPr>
            <w:r>
              <w:t xml:space="preserve">«9»</w:t>
            </w:r>
          </w:p>
        </w:tc>
        <w:tc>
          <w:tcPr/>
          <w:p>
            <w:pPr>
              <w:pStyle w:val="Compact"/>
            </w:pPr>
            <w:r>
              <w:t xml:space="preserve">10010000</w:t>
            </w:r>
          </w:p>
        </w:tc>
        <w:tc>
          <w:tcPr/>
          <w:p>
            <w:pPr>
              <w:pStyle w:val="Compact"/>
            </w:pPr>
            <w:r>
              <w:t xml:space="preserve">90h</w:t>
            </w:r>
          </w:p>
        </w:tc>
      </w:tr>
      <w:tr>
        <w:tc>
          <w:tcPr/>
          <w:p>
            <w:pPr>
              <w:pStyle w:val="Compact"/>
            </w:pPr>
            <w:r>
              <w:t xml:space="preserve">10</w:t>
            </w:r>
          </w:p>
        </w:tc>
        <w:tc>
          <w:tcPr/>
          <w:p>
            <w:pPr>
              <w:pStyle w:val="Compact"/>
            </w:pPr>
            <w:r>
              <w:t xml:space="preserve">«E»</w:t>
            </w:r>
          </w:p>
        </w:tc>
        <w:tc>
          <w:tcPr/>
          <w:p>
            <w:pPr>
              <w:pStyle w:val="Compact"/>
            </w:pPr>
            <w:r>
              <w:t xml:space="preserve">10000110</w:t>
            </w:r>
          </w:p>
        </w:tc>
        <w:tc>
          <w:tcPr/>
          <w:p>
            <w:pPr>
              <w:pStyle w:val="Compact"/>
            </w:pPr>
            <w:r>
              <w:t xml:space="preserve">86h</w:t>
            </w:r>
          </w:p>
        </w:tc>
      </w:tr>
      <w:tr>
        <w:tc>
          <w:tcPr/>
          <w:p>
            <w:pPr>
              <w:pStyle w:val="Compact"/>
            </w:pPr>
            <w:r>
              <w:t xml:space="preserve">11 и больше</w:t>
            </w:r>
          </w:p>
        </w:tc>
        <w:tc>
          <w:tcPr/>
          <w:p>
            <w:pPr>
              <w:pStyle w:val="Compact"/>
            </w:pPr>
            <w:r>
              <w:t xml:space="preserve">погашен</w:t>
            </w:r>
          </w:p>
        </w:tc>
        <w:tc>
          <w:tcPr/>
          <w:p>
            <w:pPr>
              <w:pStyle w:val="Compact"/>
            </w:pPr>
            <w:r>
              <w:t xml:space="preserve">11111111</w:t>
            </w:r>
          </w:p>
        </w:tc>
        <w:tc>
          <w:tcPr/>
          <w:p>
            <w:pPr>
              <w:pStyle w:val="Compact"/>
            </w:pPr>
            <w:r>
              <w:t xml:space="preserve">0FFh</w:t>
            </w:r>
          </w:p>
        </w:tc>
      </w:tr>
    </w:tbl>
    <w:p>
      <w:pPr>
        <w:pStyle w:val="TableCaption"/>
      </w:pPr>
      <w:r>
        <w:t xml:space="preserve">Таблица 6 — Коды ошибок (символ с горящей точкой dp, индикация до нажатия любой клавиши, но не дольше T3)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Индикация</w:t>
            </w:r>
          </w:p>
        </w:tc>
        <w:tc>
          <w:tcPr/>
          <w:p>
            <w:pPr>
              <w:pStyle w:val="Compact"/>
            </w:pPr>
            <w:r>
              <w:t xml:space="preserve">Смысл</w:t>
            </w:r>
          </w:p>
        </w:tc>
        <w:tc>
          <w:tcPr/>
          <w:p>
            <w:pPr>
              <w:pStyle w:val="Compact"/>
            </w:pPr>
            <w:r>
              <w:t xml:space="preserve">Когда выставляется</w:t>
            </w:r>
          </w:p>
        </w:tc>
      </w:tr>
      <w:tr>
        <w:tc>
          <w:tcPr/>
          <w:p>
            <w:pPr>
              <w:pStyle w:val="Compact"/>
            </w:pPr>
            <w:r>
              <w:t xml:space="preserve">«1.»</w:t>
            </w:r>
          </w:p>
        </w:tc>
        <w:tc>
          <w:tcPr/>
          <w:p>
            <w:pPr>
              <w:pStyle w:val="Compact"/>
            </w:pPr>
            <w:r>
              <w:t xml:space="preserve">нажато несколько клавиш</w:t>
            </w:r>
          </w:p>
        </w:tc>
        <w:tc>
          <w:tcPr/>
          <w:p>
            <w:pPr>
              <w:pStyle w:val="Compact"/>
            </w:pPr>
            <w:r>
              <w:t xml:space="preserve">опрос клавиатуры нашёл больше одного замкнутого контакта</w:t>
            </w:r>
          </w:p>
        </w:tc>
      </w:tr>
      <w:tr>
        <w:tc>
          <w:tcPr/>
          <w:p>
            <w:pPr>
              <w:pStyle w:val="Compact"/>
            </w:pPr>
            <w:r>
              <w:t xml:space="preserve">«2.»</w:t>
            </w:r>
          </w:p>
        </w:tc>
        <w:tc>
          <w:tcPr/>
          <w:p>
            <w:pPr>
              <w:pStyle w:val="Compact"/>
            </w:pPr>
            <w:r>
              <w:t xml:space="preserve">нажатие не распознано</w:t>
            </w:r>
          </w:p>
        </w:tc>
        <w:tc>
          <w:tcPr/>
          <w:p>
            <w:pPr>
              <w:pStyle w:val="Compact"/>
            </w:pPr>
            <w:r>
              <w:t xml:space="preserve">прерывание пришло, а замкнутых контактов нет</w:t>
            </w:r>
          </w:p>
        </w:tc>
      </w:tr>
      <w:tr>
        <w:tc>
          <w:tcPr/>
          <w:p>
            <w:pPr>
              <w:pStyle w:val="Compact"/>
            </w:pPr>
            <w:r>
              <w:t xml:space="preserve">«3.»</w:t>
            </w:r>
          </w:p>
        </w:tc>
        <w:tc>
          <w:tcPr/>
          <w:p>
            <w:pPr>
              <w:pStyle w:val="Compact"/>
            </w:pPr>
            <w:r>
              <w:t xml:space="preserve">переполнение буфера</w:t>
            </w:r>
          </w:p>
        </w:tc>
        <w:tc>
          <w:tcPr/>
          <w:p>
            <w:pPr>
              <w:pStyle w:val="Compact"/>
            </w:pPr>
            <w:r>
              <w:t xml:space="preserve">запись</w:t>
            </w:r>
            <w:r>
              <w:t xml:space="preserve"> </w:t>
            </w:r>
            <w:r>
              <w:rPr>
                <w:i/>
                <w:iCs/>
              </w:rPr>
              <w:t xml:space="preserve">X</w:t>
            </w:r>
            <w:r>
              <w:rPr>
                <w:vertAlign w:val="subscript"/>
              </w:rPr>
              <w:t xml:space="preserve">2</w:t>
            </w:r>
            <w:r>
              <w:t xml:space="preserve"> </w:t>
            </w:r>
            <w:r>
              <w:t xml:space="preserve">затёрла непрочитанный отсчёт</w:t>
            </w:r>
          </w:p>
        </w:tc>
      </w:tr>
      <w:tr>
        <w:tc>
          <w:tcPr/>
          <w:p>
            <w:pPr>
              <w:pStyle w:val="Compact"/>
            </w:pPr>
            <w:r>
              <w:t xml:space="preserve">«4.»</w:t>
            </w:r>
          </w:p>
        </w:tc>
        <w:tc>
          <w:tcPr/>
          <w:p>
            <w:pPr>
              <w:pStyle w:val="Compact"/>
            </w:pPr>
            <w:r>
              <w:t xml:space="preserve">повторный «Тест»</w:t>
            </w:r>
          </w:p>
        </w:tc>
        <w:tc>
          <w:tcPr/>
          <w:p>
            <w:pPr>
              <w:pStyle w:val="Compact"/>
            </w:pPr>
            <w:r>
              <w:t xml:space="preserve">«Тест» нажат, пока идёт строб</w:t>
            </w:r>
            <w:r>
              <w:t xml:space="preserve"> </w:t>
            </w:r>
            <w:r>
              <w:rPr>
                <w:i/>
                <w:iCs/>
              </w:rPr>
              <w:t xml:space="preserve">Y</w:t>
            </w:r>
            <w:r>
              <w:rPr>
                <w:vertAlign w:val="subscript"/>
              </w:rPr>
              <w:t xml:space="preserve">1</w:t>
            </w:r>
          </w:p>
        </w:tc>
      </w:tr>
    </w:tbl>
    <w:p>
      <w:pPr>
        <w:pStyle w:val="BodyText"/>
      </w:pPr>
      <w:r>
        <w:t xml:space="preserve">Таблица описывает реакцию полной системы. В написанных программах источники ошибок такие: процедура опроса клавиатуры возвращает FFh и при нескольких нажатых клавишах, и при отсутствии нажатия (в полной системе обработчик INT0 в ответ на FFh выводит код ошибки на индикатор, рисунок 4), а процедура записи в буфер при затирании непрочитанного отсчёта ставит флаг переполнения 21h.4 (код «3.»). Код «4.» относится к стробу Y1, который в трёх программах варианта не реализуется.</w:t>
      </w:r>
    </w:p>
    <w:p>
      <w:pPr>
        <w:pStyle w:val="BodyText"/>
      </w:pPr>
      <w:r>
        <w:t xml:space="preserve">Сигнал</w:t>
      </w:r>
      <w:r>
        <w:t xml:space="preserve"> </w:t>
      </w:r>
      <w:r>
        <w:rPr>
          <w:i/>
          <w:iCs/>
        </w:rPr>
        <w:t xml:space="preserve">Y</w:t>
      </w:r>
      <w:r>
        <w:rPr>
          <w:vertAlign w:val="subscript"/>
        </w:rPr>
        <w:t xml:space="preserve">2</w:t>
      </w:r>
      <w:r>
        <w:t xml:space="preserve"> </w:t>
      </w:r>
      <w:r>
        <w:t xml:space="preserve">выдаётся 8-разрядным кодом в выходной регистр (адрес 0C000h), строб — на выводе P1.4; сигнал</w:t>
      </w:r>
      <w:r>
        <w:t xml:space="preserve"> </w:t>
      </w:r>
      <w:r>
        <w:rPr>
          <w:i/>
          <w:iCs/>
        </w:rPr>
        <w:t xml:space="preserve">Y</w:t>
      </w:r>
      <w:r>
        <w:rPr>
          <w:vertAlign w:val="subscript"/>
        </w:rPr>
        <w:t xml:space="preserve">1</w:t>
      </w:r>
      <w:r>
        <w:t xml:space="preserve"> </w:t>
      </w:r>
      <w:r>
        <w:t xml:space="preserve">— на выводе P1.3.</w:t>
      </w:r>
    </w:p>
    <w:p>
      <w:pPr>
        <w:pStyle w:val="BodyText"/>
      </w:pPr>
      <w:r>
        <w:t xml:space="preserve">В 16-разрядном режиме (режим 1) таймер 0 перезагружается в обработчике прерывания; задержка входа в прерывание (несколько машинных циклов на тик) компенсируется поправкой к загружаемому значению или учитывается как погрешность длительности. В режиме 2 (8 разрядов с автоперезагрузкой) перезагрузку выполняет сам таймер, а тик набирается программным счётчиком переполнений.</w:t>
      </w:r>
    </w:p>
    <w:bookmarkEnd w:id="67"/>
    <w:bookmarkEnd w:id="68"/>
    <w:bookmarkStart w:id="69" w:name="перечень-принятых-сокращений"/>
    <w:p>
      <w:pPr>
        <w:pStyle w:val="Heading1"/>
      </w:pPr>
      <w:r>
        <w:br w:type="page"/>
      </w:r>
      <w:r>
        <w:t xml:space="preserve">ПЕРЕЧЕНЬ ПРИНЯТЫХ СОКРАЩЕНИЙ</w:t>
      </w:r>
    </w:p>
    <w:p>
      <w:pPr>
        <w:pStyle w:val="TableCaption"/>
      </w:pPr>
      <w:r>
        <w:t xml:space="preserve">Таблица 7 — Сокращения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Сокращение</w:t>
            </w:r>
          </w:p>
        </w:tc>
        <w:tc>
          <w:tcPr/>
          <w:p>
            <w:pPr>
              <w:pStyle w:val="Compact"/>
            </w:pPr>
            <w:r>
              <w:t xml:space="preserve">Расшифровка</w:t>
            </w:r>
          </w:p>
        </w:tc>
      </w:tr>
      <w:tr>
        <w:tc>
          <w:tcPr/>
          <w:p>
            <w:pPr>
              <w:pStyle w:val="Compact"/>
            </w:pPr>
            <w:r>
              <w:t xml:space="preserve">МК</w:t>
            </w:r>
          </w:p>
        </w:tc>
        <w:tc>
          <w:tcPr/>
          <w:p>
            <w:pPr>
              <w:pStyle w:val="Compact"/>
            </w:pPr>
            <w:r>
              <w:t xml:space="preserve">микроконтроллер</w:t>
            </w:r>
          </w:p>
        </w:tc>
      </w:tr>
      <w:tr>
        <w:tc>
          <w:tcPr/>
          <w:p>
            <w:pPr>
              <w:pStyle w:val="Compact"/>
            </w:pPr>
            <w:r>
              <w:t xml:space="preserve">МПС</w:t>
            </w:r>
          </w:p>
        </w:tc>
        <w:tc>
          <w:tcPr/>
          <w:p>
            <w:pPr>
              <w:pStyle w:val="Compact"/>
            </w:pPr>
            <w:r>
              <w:t xml:space="preserve">микропроцессорная система</w:t>
            </w:r>
          </w:p>
        </w:tc>
      </w:tr>
      <w:tr>
        <w:tc>
          <w:tcPr/>
          <w:p>
            <w:pPr>
              <w:pStyle w:val="Compact"/>
            </w:pPr>
            <w:r>
              <w:t xml:space="preserve">ОЗУ</w:t>
            </w:r>
          </w:p>
        </w:tc>
        <w:tc>
          <w:tcPr/>
          <w:p>
            <w:pPr>
              <w:pStyle w:val="Compact"/>
            </w:pPr>
            <w:r>
              <w:t xml:space="preserve">оперативное запоминающее устройство</w:t>
            </w:r>
          </w:p>
        </w:tc>
      </w:tr>
      <w:tr>
        <w:tc>
          <w:tcPr/>
          <w:p>
            <w:pPr>
              <w:pStyle w:val="Compact"/>
            </w:pPr>
            <w:r>
              <w:t xml:space="preserve">ПЗУ</w:t>
            </w:r>
          </w:p>
        </w:tc>
        <w:tc>
          <w:tcPr/>
          <w:p>
            <w:pPr>
              <w:pStyle w:val="Compact"/>
            </w:pPr>
            <w:r>
              <w:t xml:space="preserve">постоянное запоминающее устройство</w:t>
            </w:r>
          </w:p>
        </w:tc>
      </w:tr>
      <w:tr>
        <w:tc>
          <w:tcPr/>
          <w:p>
            <w:pPr>
              <w:pStyle w:val="Compact"/>
            </w:pPr>
            <w:r>
              <w:t xml:space="preserve">ЕСПД</w:t>
            </w:r>
          </w:p>
        </w:tc>
        <w:tc>
          <w:tcPr/>
          <w:p>
            <w:pPr>
              <w:pStyle w:val="Compact"/>
            </w:pPr>
            <w:r>
              <w:t xml:space="preserve">единая система программной документации</w:t>
            </w:r>
          </w:p>
        </w:tc>
      </w:tr>
      <w:tr>
        <w:tc>
          <w:tcPr/>
          <w:p>
            <w:pPr>
              <w:pStyle w:val="Compact"/>
            </w:pPr>
            <w:r>
              <w:t xml:space="preserve">ТЗ</w:t>
            </w:r>
          </w:p>
        </w:tc>
        <w:tc>
          <w:tcPr/>
          <w:p>
            <w:pPr>
              <w:pStyle w:val="Compact"/>
            </w:pPr>
            <w:r>
              <w:t xml:space="preserve">техническое задание</w:t>
            </w:r>
          </w:p>
        </w:tc>
      </w:tr>
      <w:tr>
        <w:tc>
          <w:tcPr/>
          <w:p>
            <w:pPr>
              <w:pStyle w:val="Compact"/>
            </w:pPr>
            <w:r>
              <w:t xml:space="preserve">CS</w:t>
            </w:r>
          </w:p>
        </w:tc>
        <w:tc>
          <w:tcPr/>
          <w:p>
            <w:pPr>
              <w:pStyle w:val="Compact"/>
            </w:pPr>
            <w:r>
              <w:t xml:space="preserve">Chip Select, выбор микросхемы</w:t>
            </w:r>
          </w:p>
        </w:tc>
      </w:tr>
      <w:tr>
        <w:tc>
          <w:tcPr/>
          <w:p>
            <w:pPr>
              <w:pStyle w:val="Compact"/>
            </w:pPr>
            <w:r>
              <w:t xml:space="preserve">IRQ</w:t>
            </w:r>
          </w:p>
        </w:tc>
        <w:tc>
          <w:tcPr/>
          <w:p>
            <w:pPr>
              <w:pStyle w:val="Compact"/>
            </w:pPr>
            <w:r>
              <w:t xml:space="preserve">запрос прерывания</w:t>
            </w:r>
          </w:p>
        </w:tc>
      </w:tr>
      <w:tr>
        <w:tc>
          <w:tcPr/>
          <w:p>
            <w:pPr>
              <w:pStyle w:val="Compact"/>
            </w:pPr>
            <w:r>
              <w:t xml:space="preserve">SP</w:t>
            </w:r>
          </w:p>
        </w:tc>
        <w:tc>
          <w:tcPr/>
          <w:p>
            <w:pPr>
              <w:pStyle w:val="Compact"/>
            </w:pPr>
            <w:r>
              <w:t xml:space="preserve">указатель стека</w:t>
            </w:r>
          </w:p>
        </w:tc>
      </w:tr>
      <w:tr>
        <w:tc>
          <w:tcPr/>
          <w:p>
            <w:pPr>
              <w:pStyle w:val="Compact"/>
            </w:pPr>
            <w:r>
              <w:t xml:space="preserve">DPTR</w:t>
            </w:r>
          </w:p>
        </w:tc>
        <w:tc>
          <w:tcPr/>
          <w:p>
            <w:pPr>
              <w:pStyle w:val="Compact"/>
            </w:pPr>
            <w:r>
              <w:t xml:space="preserve">16-разрядный регистр-указатель данных</w:t>
            </w:r>
          </w:p>
        </w:tc>
      </w:tr>
      <w:tr>
        <w:tc>
          <w:tcPr/>
          <w:p>
            <w:pPr>
              <w:pStyle w:val="Compact"/>
            </w:pPr>
            <w:r>
              <w:t xml:space="preserve">dp</w:t>
            </w:r>
          </w:p>
        </w:tc>
        <w:tc>
          <w:tcPr/>
          <w:p>
            <w:pPr>
              <w:pStyle w:val="Compact"/>
            </w:pPr>
            <w:r>
              <w:t xml:space="preserve">десятичная точка индикатора</w:t>
            </w:r>
          </w:p>
        </w:tc>
      </w:tr>
    </w:tbl>
    <w:bookmarkEnd w:id="69"/>
    <w:bookmarkStart w:id="70" w:name="лист-регистрации-изменений"/>
    <w:p>
      <w:pPr>
        <w:pStyle w:val="Heading1"/>
      </w:pPr>
      <w:r>
        <w:br w:type="page"/>
      </w:r>
      <w:r>
        <w:t xml:space="preserve">ЛИСТ РЕГИСТРАЦИИ ИЗМЕНЕНИЙ</w:t>
      </w:r>
    </w:p>
    <w:tbl>
      <w:tblPr>
        <w:tblW w:w="9923" w:type="dxa"/>
        <w:tblBorders>
          <w:top w:val="single" w:sz="8" w:color="000000"/>
          <w:left w:val="single" w:sz="8" w:color="000000"/>
          <w:bottom w:val="single" w:sz="8" w:color="000000"/>
          <w:right w:val="single" w:sz="8" w:color="000000"/>
          <w:insideH w:val="single" w:sz="4" w:color="000000"/>
          <w:insideV w:val="single" w:sz="4" w:color="000000"/>
        </w:tblBorders>
        <w:tblLayout w:type="fixed"/>
        <w:tblCellMar>
          <w:left w:w="40" w:type="dxa"/>
          <w:right w:w="40" w:type="dxa"/>
        </w:tblCellMar>
      </w:tblPr>
      <w:tblGrid>
        <w:gridCol w:w="510"/>
        <w:gridCol w:w="1077"/>
        <w:gridCol w:w="1077"/>
        <w:gridCol w:w="1077"/>
        <w:gridCol w:w="1134"/>
        <w:gridCol w:w="1134"/>
        <w:gridCol w:w="1134"/>
        <w:gridCol w:w="1361"/>
        <w:gridCol w:w="680"/>
        <w:gridCol w:w="737"/>
      </w:tblGrid>
      <w:tr>
        <w:trPr>
          <w:tblHeader/>
          <w:trHeight w:val="454"/>
        </w:trPr>
        <w:tc>
          <w:tcPr>
            <w:tcW w:w="510" w:type="dxa"/>
            <w:vMerge w:val="restart"/>
            <w:vAlign w:val="center"/>
          </w:tcPr>
          <w:p>
            <w:pPr>
              <w:spacing w:before="0" w:after="0" w:line="240" w:lineRule="auto"/>
              <w:ind w:left="0" w:firstLine="0"/>
              <w:jc w:val="center"/>
            </w:pPr>
            <w:r>
              <w:rPr>
                <w:sz w:val="18"/>
              </w:rPr>
              <w:t xml:space="preserve">Изм.</w:t>
            </w:r>
          </w:p>
        </w:tc>
        <w:tc>
          <w:tcPr>
            <w:tcW w:w="4366" w:type="dxa"/>
            <w:gridSpan w:val="4"/>
            <w:vAlign w:val="center"/>
          </w:tcPr>
          <w:p>
            <w:pPr>
              <w:spacing w:before="0" w:after="0" w:line="240" w:lineRule="auto"/>
              <w:ind w:left="0" w:firstLine="0"/>
              <w:jc w:val="center"/>
            </w:pPr>
            <w:r>
              <w:rPr>
                <w:sz w:val="18"/>
              </w:rPr>
              <w:t xml:space="preserve">Номера листов (страниц)</w:t>
            </w:r>
          </w:p>
        </w:tc>
        <w:tc>
          <w:tcPr>
            <w:tcW w:w="1134" w:type="dxa"/>
            <w:vMerge w:val="restart"/>
            <w:vAlign w:val="center"/>
          </w:tcPr>
          <w:p>
            <w:pPr>
              <w:spacing w:before="0" w:after="0" w:line="240" w:lineRule="auto"/>
              <w:ind w:left="0" w:firstLine="0"/>
              <w:jc w:val="center"/>
            </w:pPr>
            <w:r>
              <w:rPr>
                <w:sz w:val="18"/>
              </w:rPr>
              <w:t xml:space="preserve">Всего листов (страниц) в докум.</w:t>
            </w:r>
          </w:p>
        </w:tc>
        <w:tc>
          <w:tcPr>
            <w:tcW w:w="1134" w:type="dxa"/>
            <w:vMerge w:val="restart"/>
            <w:vAlign w:val="center"/>
          </w:tcPr>
          <w:p>
            <w:pPr>
              <w:spacing w:before="0" w:after="0" w:line="240" w:lineRule="auto"/>
              <w:ind w:left="0" w:firstLine="0"/>
              <w:jc w:val="center"/>
            </w:pPr>
            <w:r>
              <w:rPr>
                <w:sz w:val="18"/>
              </w:rPr>
              <w:t xml:space="preserve">№ докум.</w:t>
            </w:r>
          </w:p>
        </w:tc>
        <w:tc>
          <w:tcPr>
            <w:tcW w:w="1361" w:type="dxa"/>
            <w:vMerge w:val="restart"/>
            <w:vAlign w:val="center"/>
          </w:tcPr>
          <w:p>
            <w:pPr>
              <w:spacing w:before="0" w:after="0" w:line="240" w:lineRule="auto"/>
              <w:ind w:left="0" w:firstLine="0"/>
              <w:jc w:val="center"/>
            </w:pPr>
            <w:r>
              <w:rPr>
                <w:sz w:val="18"/>
              </w:rPr>
              <w:t xml:space="preserve">Входящий № сопроводит. докум. и дата</w:t>
            </w:r>
          </w:p>
        </w:tc>
        <w:tc>
          <w:tcPr>
            <w:tcW w:w="680" w:type="dxa"/>
            <w:vMerge w:val="restart"/>
            <w:vAlign w:val="center"/>
          </w:tcPr>
          <w:p>
            <w:pPr>
              <w:spacing w:before="0" w:after="0" w:line="240" w:lineRule="auto"/>
              <w:ind w:left="0" w:firstLine="0"/>
              <w:jc w:val="center"/>
            </w:pPr>
            <w:r>
              <w:rPr>
                <w:sz w:val="18"/>
              </w:rPr>
              <w:t xml:space="preserve">Подп.</w:t>
            </w:r>
          </w:p>
        </w:tc>
        <w:tc>
          <w:tcPr>
            <w:tcW w:w="737" w:type="dxa"/>
            <w:vMerge w:val="restart"/>
            <w:vAlign w:val="center"/>
          </w:tcPr>
          <w:p>
            <w:pPr>
              <w:spacing w:before="0" w:after="0" w:line="240" w:lineRule="auto"/>
              <w:ind w:left="0" w:firstLine="0"/>
              <w:jc w:val="center"/>
            </w:pPr>
            <w:r>
              <w:rPr>
                <w:sz w:val="18"/>
              </w:rPr>
              <w:t xml:space="preserve">Дата</w:t>
            </w:r>
          </w:p>
        </w:tc>
      </w:tr>
      <w:tr>
        <w:trPr>
          <w:tblHeader/>
          <w:trHeight w:val="1020"/>
        </w:trPr>
        <w:tc>
          <w:tcPr>
            <w:tcW w:w="510" w:type="dxa"/>
            <w:vMerge/>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изменённых</w:t>
            </w:r>
          </w:p>
        </w:tc>
        <w:tc>
          <w:tcPr>
            <w:tcW w:w="1077" w:type="dxa"/>
            <w:vAlign w:val="center"/>
          </w:tcPr>
          <w:p>
            <w:pPr>
              <w:spacing w:before="0" w:after="0" w:line="240" w:lineRule="auto"/>
              <w:ind w:left="0" w:firstLine="0"/>
              <w:jc w:val="center"/>
            </w:pPr>
            <w:r>
              <w:rPr>
                <w:sz w:val="18"/>
              </w:rPr>
              <w:t xml:space="preserve">заменённых</w:t>
            </w:r>
          </w:p>
        </w:tc>
        <w:tc>
          <w:tcPr>
            <w:tcW w:w="1077" w:type="dxa"/>
            <w:vAlign w:val="center"/>
          </w:tcPr>
          <w:p>
            <w:pPr>
              <w:spacing w:before="0" w:after="0" w:line="240" w:lineRule="auto"/>
              <w:ind w:left="0" w:firstLine="0"/>
              <w:jc w:val="center"/>
            </w:pPr>
            <w:r>
              <w:rPr>
                <w:sz w:val="18"/>
              </w:rPr>
              <w:t xml:space="preserve">новых</w:t>
            </w:r>
          </w:p>
        </w:tc>
        <w:tc>
          <w:tcPr>
            <w:tcW w:w="1134" w:type="dxa"/>
            <w:vAlign w:val="center"/>
          </w:tcPr>
          <w:p>
            <w:pPr>
              <w:spacing w:before="0" w:after="0" w:line="240" w:lineRule="auto"/>
              <w:ind w:left="0" w:firstLine="0"/>
              <w:jc w:val="center"/>
            </w:pPr>
            <w:r>
              <w:rPr>
                <w:sz w:val="18"/>
              </w:rPr>
              <w:t xml:space="preserve">аннулиро­ванных</w:t>
            </w:r>
          </w:p>
        </w:tc>
        <w:tc>
          <w:tcPr>
            <w:tcW w:w="1134" w:type="dxa"/>
            <w:vMerge/>
            <w:vAlign w:val="center"/>
          </w:tcPr>
          <w:p>
            <w:pPr>
              <w:spacing w:before="0" w:after="0" w:line="240" w:lineRule="auto"/>
              <w:ind w:left="0" w:firstLine="0"/>
              <w:jc w:val="center"/>
            </w:pPr>
            <w:r>
              <w:rPr>
                <w:sz w:val="18"/>
              </w:rPr>
              <w:t xml:space="preserve"/>
            </w:r>
          </w:p>
        </w:tc>
        <w:tc>
          <w:tcPr>
            <w:tcW w:w="1134" w:type="dxa"/>
            <w:vMerge/>
            <w:vAlign w:val="center"/>
          </w:tcPr>
          <w:p>
            <w:pPr>
              <w:spacing w:before="0" w:after="0" w:line="240" w:lineRule="auto"/>
              <w:ind w:left="0" w:firstLine="0"/>
              <w:jc w:val="center"/>
            </w:pPr>
            <w:r>
              <w:rPr>
                <w:sz w:val="18"/>
              </w:rPr>
              <w:t xml:space="preserve"/>
            </w:r>
          </w:p>
        </w:tc>
        <w:tc>
          <w:tcPr>
            <w:tcW w:w="1361" w:type="dxa"/>
            <w:vMerge/>
            <w:vAlign w:val="center"/>
          </w:tcPr>
          <w:p>
            <w:pPr>
              <w:spacing w:before="0" w:after="0" w:line="240" w:lineRule="auto"/>
              <w:ind w:left="0" w:firstLine="0"/>
              <w:jc w:val="center"/>
            </w:pPr>
            <w:r>
              <w:rPr>
                <w:sz w:val="18"/>
              </w:rPr>
              <w:t xml:space="preserve"/>
            </w:r>
          </w:p>
        </w:tc>
        <w:tc>
          <w:tcPr>
            <w:tcW w:w="680" w:type="dxa"/>
            <w:vMerge/>
            <w:vAlign w:val="center"/>
          </w:tcPr>
          <w:p>
            <w:pPr>
              <w:spacing w:before="0" w:after="0" w:line="240" w:lineRule="auto"/>
              <w:ind w:left="0" w:firstLine="0"/>
              <w:jc w:val="center"/>
            </w:pPr>
            <w:r>
              <w:rPr>
                <w:sz w:val="18"/>
              </w:rPr>
              <w:t xml:space="preserve"/>
            </w:r>
          </w:p>
        </w:tc>
        <w:tc>
          <w:tcPr>
            <w:tcW w:w="737" w:type="dxa"/>
            <w:vMerge/>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r>
        <w:trPr>
          <w:trHeight w:val="454" w:hRule="exact"/>
        </w:trPr>
        <w:tc>
          <w:tcPr>
            <w:tcW w:w="510"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077"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134" w:type="dxa"/>
            <w:vAlign w:val="center"/>
          </w:tcPr>
          <w:p>
            <w:pPr>
              <w:spacing w:before="0" w:after="0" w:line="240" w:lineRule="auto"/>
              <w:ind w:left="0" w:firstLine="0"/>
              <w:jc w:val="center"/>
            </w:pPr>
            <w:r>
              <w:rPr>
                <w:sz w:val="18"/>
              </w:rPr>
              <w:t xml:space="preserve"/>
            </w:r>
          </w:p>
        </w:tc>
        <w:tc>
          <w:tcPr>
            <w:tcW w:w="1361" w:type="dxa"/>
            <w:vAlign w:val="center"/>
          </w:tcPr>
          <w:p>
            <w:pPr>
              <w:spacing w:before="0" w:after="0" w:line="240" w:lineRule="auto"/>
              <w:ind w:left="0" w:firstLine="0"/>
              <w:jc w:val="center"/>
            </w:pPr>
            <w:r>
              <w:rPr>
                <w:sz w:val="18"/>
              </w:rPr>
              <w:t xml:space="preserve"/>
            </w:r>
          </w:p>
        </w:tc>
        <w:tc>
          <w:tcPr>
            <w:tcW w:w="680" w:type="dxa"/>
            <w:vAlign w:val="center"/>
          </w:tcPr>
          <w:p>
            <w:pPr>
              <w:spacing w:before="0" w:after="0" w:line="240" w:lineRule="auto"/>
              <w:ind w:left="0" w:firstLine="0"/>
              <w:jc w:val="center"/>
            </w:pPr>
            <w:r>
              <w:rPr>
                <w:sz w:val="18"/>
              </w:rPr>
              <w:t xml:space="preserve"/>
            </w:r>
          </w:p>
        </w:tc>
        <w:tc>
          <w:tcPr>
            <w:tcW w:w="737" w:type="dxa"/>
            <w:vAlign w:val="center"/>
          </w:tcPr>
          <w:p>
            <w:pPr>
              <w:spacing w:before="0" w:after="0" w:line="240" w:lineRule="auto"/>
              <w:ind w:left="0" w:firstLine="0"/>
              <w:jc w:val="center"/>
            </w:pPr>
            <w:r>
              <w:rPr>
                <w:sz w:val="18"/>
              </w:rPr>
              <w:t xml:space="preserve"/>
            </w:r>
          </w:p>
        </w:tc>
      </w:tr>
    </w:tbl>
    <w:bookmarkEnd w:id="70"/>
    <w:bookmarkStart w:id="71" w:name="приложение-а"/>
    <w:p>
      <w:pPr>
        <w:pStyle w:val="Heading1"/>
      </w:pPr>
      <w:r>
        <w:br w:type="page"/>
      </w:r>
      <w:r>
        <w:t xml:space="preserve">ПРИЛОЖЕНИЕ А</w:t>
      </w:r>
    </w:p>
    <w:p>
      <w:pPr>
        <w:pStyle w:val="Center"/>
      </w:pPr>
      <w:r>
        <w:rPr>
          <w:b/>
          <w:bCs/>
        </w:rPr>
        <w:t xml:space="preserve">Листинги программ</w:t>
      </w:r>
    </w:p>
    <w:p>
      <w:pPr>
        <w:pStyle w:val="ListingTitle"/>
      </w:pPr>
      <w:r>
        <w:t xml:space="preserve">Программа 1 — файл «Друговская ЕМ-код-1»</w:t>
      </w:r>
    </w:p>
    <w:p>
      <w:pPr>
        <w:pStyle w:val="SourceCode"/>
      </w:pPr>
      <w:r>
        <w:rPr>
          <w:rStyle w:val="VerbatimChar"/>
        </w:rPr>
        <w:t xml:space="preserve">; Друговская Е.М., А-09-23, 3, v1</w:t>
      </w:r>
      <w:r>
        <w:br/>
      </w:r>
      <w:r>
        <w:rPr>
          <w:rStyle w:val="VerbatimChar"/>
        </w:rPr>
        <w:t xml:space="preserve">$INCLUDE (vars.inc)             ; адреса, биты, константы варианта; в файл для робота mpscode вклеит его текст</w:t>
      </w:r>
      <w:r>
        <w:br/>
      </w:r>
      <w:r>
        <w:rPr>
          <w:rStyle w:val="VerbatimChar"/>
        </w:rPr>
        <w:t xml:space="preserve">DSEG AT 30h</w:t>
      </w:r>
      <w:r>
        <w:br/>
      </w:r>
      <w:r>
        <w:rPr>
          <w:rStyle w:val="VerbatimChar"/>
        </w:rPr>
        <w:t xml:space="preserve">; переменные не нужны: всё держится в регистрах на время опроса</w:t>
      </w:r>
      <w:r>
        <w:br/>
      </w:r>
      <w:r>
        <w:rPr>
          <w:rStyle w:val="VerbatimChar"/>
        </w:rPr>
        <w:t xml:space="preserve">CSEG AT 0h</w:t>
      </w:r>
      <w:r>
        <w:br/>
      </w:r>
      <w:r>
        <w:rPr>
          <w:rStyle w:val="VerbatimChar"/>
        </w:rPr>
        <w:t xml:space="preserve">        sjmp START</w:t>
      </w:r>
      <w:r>
        <w:br/>
      </w:r>
      <w:r>
        <w:rPr>
          <w:rStyle w:val="VerbatimChar"/>
        </w:rPr>
        <w:t xml:space="preserve">org 03h                         ; INT0 — нажатие клавиши: процедура вызывается отсюда</w:t>
      </w:r>
      <w:r>
        <w:br/>
      </w:r>
      <w:r>
        <w:rPr>
          <w:rStyle w:val="VerbatimChar"/>
        </w:rPr>
        <w:t xml:space="preserve">        call KbScan ; %proc%</w:t>
      </w:r>
      <w:r>
        <w:br/>
      </w:r>
      <w:r>
        <w:rPr>
          <w:rStyle w:val="VerbatimChar"/>
        </w:rPr>
        <w:t xml:space="preserve">        reti</w:t>
      </w:r>
      <w:r>
        <w:br/>
      </w:r>
      <w:r>
        <w:rPr>
          <w:rStyle w:val="VerbatimChar"/>
        </w:rPr>
        <w:t xml:space="preserve">org 0bh ; "заглушка" для Tmr0_ovf</w:t>
      </w:r>
      <w:r>
        <w:br/>
      </w:r>
      <w:r>
        <w:rPr>
          <w:rStyle w:val="VerbatimChar"/>
        </w:rPr>
        <w:t xml:space="preserve">        nop</w:t>
      </w:r>
      <w:r>
        <w:br/>
      </w:r>
      <w:r>
        <w:rPr>
          <w:rStyle w:val="VerbatimChar"/>
        </w:rPr>
        <w:t xml:space="preserve">        reti</w:t>
      </w:r>
      <w:r>
        <w:br/>
      </w:r>
      <w:r>
        <w:rPr>
          <w:rStyle w:val="VerbatimChar"/>
        </w:rPr>
        <w:t xml:space="preserve">org 13h ; "заглушка" для INT1</w:t>
      </w:r>
      <w:r>
        <w:br/>
      </w:r>
      <w:r>
        <w:rPr>
          <w:rStyle w:val="VerbatimChar"/>
        </w:rPr>
        <w:t xml:space="preserve">        nop</w:t>
      </w:r>
      <w:r>
        <w:br/>
      </w:r>
      <w:r>
        <w:rPr>
          <w:rStyle w:val="VerbatimChar"/>
        </w:rPr>
        <w:t xml:space="preserve">        reti</w:t>
      </w:r>
      <w:r>
        <w:br/>
      </w:r>
      <w:r>
        <w:rPr>
          <w:rStyle w:val="VerbatimChar"/>
        </w:rPr>
        <w:t xml:space="preserve">org 1bh ; "заглушка" для Tmr1_ovf</w:t>
      </w:r>
      <w:r>
        <w:br/>
      </w:r>
      <w:r>
        <w:rPr>
          <w:rStyle w:val="VerbatimChar"/>
        </w:rPr>
        <w:t xml:space="preserve">        nop</w:t>
      </w:r>
      <w:r>
        <w:br/>
      </w:r>
      <w:r>
        <w:rPr>
          <w:rStyle w:val="VerbatimChar"/>
        </w:rPr>
        <w:t xml:space="preserve">        reti</w:t>
      </w:r>
      <w:r>
        <w:br/>
      </w:r>
      <w:r>
        <w:rPr>
          <w:rStyle w:val="VerbatimChar"/>
        </w:rPr>
        <w:t xml:space="preserve">org 23h ; "заглушка" для UART</w:t>
      </w:r>
      <w:r>
        <w:br/>
      </w:r>
      <w:r>
        <w:rPr>
          <w:rStyle w:val="VerbatimChar"/>
        </w:rPr>
        <w:t xml:space="preserve">        nop</w:t>
      </w:r>
      <w:r>
        <w:br/>
      </w:r>
      <w:r>
        <w:rPr>
          <w:rStyle w:val="VerbatimChar"/>
        </w:rPr>
        <w:t xml:space="preserve">        reti</w:t>
      </w:r>
      <w:r>
        <w:br/>
      </w:r>
      <w:r>
        <w:rPr>
          <w:rStyle w:val="VerbatimChar"/>
        </w:rPr>
        <w:t xml:space="preserve">org 2bh</w:t>
      </w:r>
      <w:r>
        <w:br/>
      </w:r>
      <w:r>
        <w:rPr>
          <w:rStyle w:val="VerbatimChar"/>
        </w:rPr>
        <w:t xml:space="preserve">START:</w:t>
      </w:r>
      <w:r>
        <w:br/>
      </w:r>
      <w:r>
        <w:rPr>
          <w:rStyle w:val="VerbatimChar"/>
        </w:rPr>
        <w:t xml:space="preserve">; Инициализация МК **********************************************</w:t>
      </w:r>
      <w:r>
        <w:br/>
      </w:r>
      <w:r>
        <w:rPr>
          <w:rStyle w:val="VerbatimChar"/>
        </w:rPr>
        <w:t xml:space="preserve">        mov SP, #07h</w:t>
      </w:r>
      <w:r>
        <w:br/>
      </w:r>
      <w:r>
        <w:rPr>
          <w:rStyle w:val="VerbatimChar"/>
        </w:rPr>
        <w:t xml:space="preserve">        setb PIN_CSEN           ; включаем дешифратор, иначе ни одно устройство не выбирается</w:t>
      </w:r>
      <w:r>
        <w:br/>
      </w:r>
      <w:r>
        <w:rPr>
          <w:rStyle w:val="VerbatimChar"/>
        </w:rPr>
        <w:t xml:space="preserve">        mov DPTR, #ADR_KB</w:t>
      </w:r>
      <w:r>
        <w:br/>
      </w:r>
      <w:r>
        <w:rPr>
          <w:rStyle w:val="VerbatimChar"/>
        </w:rPr>
        <w:t xml:space="preserve">        clr A</w:t>
      </w:r>
      <w:r>
        <w:br/>
      </w:r>
      <w:r>
        <w:rPr>
          <w:rStyle w:val="VerbatimChar"/>
        </w:rPr>
        <w:t xml:space="preserve">        movx @DPTR, A           ; все столбцы опущены: любое нажатие сразу опустит строку и даст INT0</w:t>
      </w:r>
      <w:r>
        <w:br/>
      </w:r>
      <w:r>
        <w:rPr>
          <w:rStyle w:val="VerbatimChar"/>
        </w:rPr>
        <w:t xml:space="preserve">        setb IT0                ; INT0 срабатывает по спаду</w:t>
      </w:r>
      <w:r>
        <w:br/>
      </w:r>
      <w:r>
        <w:rPr>
          <w:rStyle w:val="VerbatimChar"/>
        </w:rPr>
        <w:t xml:space="preserve">        setb EX0                ; прерывание от клавиатуры разрешено</w:t>
      </w:r>
      <w:r>
        <w:br/>
      </w:r>
      <w:r>
        <w:rPr>
          <w:rStyle w:val="VerbatimChar"/>
        </w:rPr>
        <w:t xml:space="preserve">        setb EA                 ; общее разрешение прерываний</w:t>
      </w:r>
      <w:r>
        <w:br/>
      </w:r>
      <w:r>
        <w:rPr>
          <w:rStyle w:val="VerbatimChar"/>
        </w:rPr>
        <w:t xml:space="preserve">        jmp $ ; %stop%</w:t>
      </w:r>
      <w:r>
        <w:br/>
      </w:r>
      <w:r>
        <w:br/>
      </w:r>
      <w:r>
        <w:rPr>
          <w:rStyle w:val="VerbatimChar"/>
        </w:rPr>
        <w:t xml:space="preserve">; KbScan — опрос матрицы клавиатуры 3x4 по столбцам (вызывается из обработчика INT0).</w:t>
      </w:r>
      <w:r>
        <w:br/>
      </w:r>
      <w:r>
        <w:rPr>
          <w:rStyle w:val="VerbatimChar"/>
        </w:rPr>
        <w:t xml:space="preserve">; Вход: нет.</w:t>
      </w:r>
      <w:r>
        <w:br/>
      </w:r>
      <w:r>
        <w:rPr>
          <w:rStyle w:val="VerbatimChar"/>
        </w:rPr>
        <w:t xml:space="preserve">; Выход: A — код нажатой клавиши (0–9, «Т» = 10, «С» = 11) или 0FFh, если нажато</w:t>
      </w:r>
      <w:r>
        <w:br/>
      </w:r>
      <w:r>
        <w:rPr>
          <w:rStyle w:val="VerbatimChar"/>
        </w:rPr>
        <w:t xml:space="preserve">;        не ровно одна клавиша. Столбцы после опроса снова все в 0, IE0 сброшен.</w:t>
      </w:r>
      <w:r>
        <w:br/>
      </w:r>
      <w:r>
        <w:rPr>
          <w:rStyle w:val="VerbatimChar"/>
        </w:rPr>
        <w:t xml:space="preserve">; Портит: A, B, DPTR, PSW (R2–R7 сохраняются в стеке).</w:t>
      </w:r>
      <w:r>
        <w:br/>
      </w:r>
      <w:r>
        <w:rPr>
          <w:rStyle w:val="VerbatimChar"/>
        </w:rPr>
        <w:t xml:space="preserve">KbScan:</w:t>
      </w:r>
      <w:r>
        <w:br/>
      </w:r>
      <w:r>
        <w:rPr>
          <w:rStyle w:val="VerbatimChar"/>
        </w:rPr>
        <w:t xml:space="preserve">        push AR2</w:t>
      </w:r>
      <w:r>
        <w:br/>
      </w:r>
      <w:r>
        <w:rPr>
          <w:rStyle w:val="VerbatimChar"/>
        </w:rPr>
        <w:t xml:space="preserve">        push AR3</w:t>
      </w:r>
      <w:r>
        <w:br/>
      </w:r>
      <w:r>
        <w:rPr>
          <w:rStyle w:val="VerbatimChar"/>
        </w:rPr>
        <w:t xml:space="preserve">        push AR4</w:t>
      </w:r>
      <w:r>
        <w:br/>
      </w:r>
      <w:r>
        <w:rPr>
          <w:rStyle w:val="VerbatimChar"/>
        </w:rPr>
        <w:t xml:space="preserve">        push AR5</w:t>
      </w:r>
      <w:r>
        <w:br/>
      </w:r>
      <w:r>
        <w:rPr>
          <w:rStyle w:val="VerbatimChar"/>
        </w:rPr>
        <w:t xml:space="preserve">        push AR6</w:t>
      </w:r>
      <w:r>
        <w:br/>
      </w:r>
      <w:r>
        <w:rPr>
          <w:rStyle w:val="VerbatimChar"/>
        </w:rPr>
        <w:t xml:space="preserve">        push AR7</w:t>
      </w:r>
      <w:r>
        <w:br/>
      </w:r>
      <w:r>
        <w:rPr>
          <w:rStyle w:val="VerbatimChar"/>
        </w:rPr>
        <w:t xml:space="preserve">        mov R2, #0              ; сколько замкнутых контактов нашли</w:t>
      </w:r>
      <w:r>
        <w:br/>
      </w:r>
      <w:r>
        <w:rPr>
          <w:rStyle w:val="VerbatimChar"/>
        </w:rPr>
        <w:t xml:space="preserve">        mov R3, #0FFh           ; номер найденной клавиши в таблице KeyTab</w:t>
      </w:r>
      <w:r>
        <w:br/>
      </w:r>
      <w:r>
        <w:rPr>
          <w:rStyle w:val="VerbatimChar"/>
        </w:rPr>
        <w:t xml:space="preserve">        mov R4, #0FEh           ; маска столбцов: ноль стоит в Col1</w:t>
      </w:r>
      <w:r>
        <w:br/>
      </w:r>
      <w:r>
        <w:rPr>
          <w:rStyle w:val="VerbatimChar"/>
        </w:rPr>
        <w:t xml:space="preserve">        mov R5, #0              ; номер текущего столбца</w:t>
      </w:r>
      <w:r>
        <w:br/>
      </w:r>
      <w:r>
        <w:rPr>
          <w:rStyle w:val="VerbatimChar"/>
        </w:rPr>
        <w:t xml:space="preserve">        mov DPTR, #ADR_KB</w:t>
      </w:r>
      <w:r>
        <w:br/>
      </w:r>
      <w:r>
        <w:rPr>
          <w:rStyle w:val="VerbatimChar"/>
        </w:rPr>
        <w:t xml:space="preserve">KsCol:</w:t>
      </w:r>
      <w:r>
        <w:br/>
      </w:r>
      <w:r>
        <w:rPr>
          <w:rStyle w:val="VerbatimChar"/>
        </w:rPr>
        <w:t xml:space="preserve">        mov A, R4</w:t>
      </w:r>
      <w:r>
        <w:br/>
      </w:r>
      <w:r>
        <w:rPr>
          <w:rStyle w:val="VerbatimChar"/>
        </w:rPr>
        <w:t xml:space="preserve">        movx @DPTR, A           ; опускаем только текущий столбец</w:t>
      </w:r>
      <w:r>
        <w:br/>
      </w:r>
      <w:r>
        <w:rPr>
          <w:rStyle w:val="VerbatimChar"/>
        </w:rPr>
        <w:t xml:space="preserve">        movx A, @DPTR           ; читаем строки</w:t>
      </w:r>
      <w:r>
        <w:br/>
      </w:r>
      <w:r>
        <w:rPr>
          <w:rStyle w:val="VerbatimChar"/>
        </w:rPr>
        <w:t xml:space="preserve">        anl A, #(1 SHL KB_ROWS) - 1   ; старшие линии шины не подключены — отбрасываем</w:t>
      </w:r>
      <w:r>
        <w:br/>
      </w:r>
      <w:r>
        <w:rPr>
          <w:rStyle w:val="VerbatimChar"/>
        </w:rPr>
        <w:t xml:space="preserve">        xrl A, #(1 SHL KB_ROWS) - 1   ; теперь 1 означает «строка замкнута»</w:t>
      </w:r>
      <w:r>
        <w:br/>
      </w:r>
      <w:r>
        <w:rPr>
          <w:rStyle w:val="VerbatimChar"/>
        </w:rPr>
        <w:t xml:space="preserve">        mov R6, A               ; замкнутые строки этого столбца</w:t>
      </w:r>
      <w:r>
        <w:br/>
      </w:r>
      <w:r>
        <w:rPr>
          <w:rStyle w:val="VerbatimChar"/>
        </w:rPr>
        <w:t xml:space="preserve">        mov A, R5</w:t>
      </w:r>
      <w:r>
        <w:br/>
      </w:r>
      <w:r>
        <w:rPr>
          <w:rStyle w:val="VerbatimChar"/>
        </w:rPr>
        <w:t xml:space="preserve">        mov R7, A               ; номер клавиши в строке Row1 этого столбца</w:t>
      </w:r>
      <w:r>
        <w:br/>
      </w:r>
      <w:r>
        <w:rPr>
          <w:rStyle w:val="VerbatimChar"/>
        </w:rPr>
        <w:t xml:space="preserve">        mov B, #KB_ROWS         ; проверим каждую строку</w:t>
      </w:r>
      <w:r>
        <w:br/>
      </w:r>
      <w:r>
        <w:rPr>
          <w:rStyle w:val="VerbatimChar"/>
        </w:rPr>
        <w:t xml:space="preserve">KsRow:</w:t>
      </w:r>
      <w:r>
        <w:br/>
      </w:r>
      <w:r>
        <w:rPr>
          <w:rStyle w:val="VerbatimChar"/>
        </w:rPr>
        <w:t xml:space="preserve">        mov A, R6</w:t>
      </w:r>
      <w:r>
        <w:br/>
      </w:r>
      <w:r>
        <w:rPr>
          <w:rStyle w:val="VerbatimChar"/>
        </w:rPr>
        <w:t xml:space="preserve">        rrc A                   ; очередная строка уходит в C</w:t>
      </w:r>
      <w:r>
        <w:br/>
      </w:r>
      <w:r>
        <w:rPr>
          <w:rStyle w:val="VerbatimChar"/>
        </w:rPr>
        <w:t xml:space="preserve">        mov R6, A</w:t>
      </w:r>
      <w:r>
        <w:br/>
      </w:r>
      <w:r>
        <w:rPr>
          <w:rStyle w:val="VerbatimChar"/>
        </w:rPr>
        <w:t xml:space="preserve">        jnc KsSkip              ; эта строка не замкнута</w:t>
      </w:r>
      <w:r>
        <w:br/>
      </w:r>
      <w:r>
        <w:rPr>
          <w:rStyle w:val="VerbatimChar"/>
        </w:rPr>
        <w:t xml:space="preserve">        inc R2                  ; ещё одно нажатие</w:t>
      </w:r>
      <w:r>
        <w:br/>
      </w:r>
      <w:r>
        <w:rPr>
          <w:rStyle w:val="VerbatimChar"/>
        </w:rPr>
        <w:t xml:space="preserve">        mov A, R7</w:t>
      </w:r>
      <w:r>
        <w:br/>
      </w:r>
      <w:r>
        <w:rPr>
          <w:rStyle w:val="VerbatimChar"/>
        </w:rPr>
        <w:t xml:space="preserve">        mov R3, A               ; запоминаем, какая клавиша</w:t>
      </w:r>
      <w:r>
        <w:br/>
      </w:r>
      <w:r>
        <w:rPr>
          <w:rStyle w:val="VerbatimChar"/>
        </w:rPr>
        <w:t xml:space="preserve">KsSkip:</w:t>
      </w:r>
      <w:r>
        <w:br/>
      </w:r>
      <w:r>
        <w:rPr>
          <w:rStyle w:val="VerbatimChar"/>
        </w:rPr>
        <w:t xml:space="preserve">        mov A, R7</w:t>
      </w:r>
      <w:r>
        <w:br/>
      </w:r>
      <w:r>
        <w:rPr>
          <w:rStyle w:val="VerbatimChar"/>
        </w:rPr>
        <w:t xml:space="preserve">        add A, #KB_COLS         ; в следующей строке номер больше на число столбцов</w:t>
      </w:r>
      <w:r>
        <w:br/>
      </w:r>
      <w:r>
        <w:rPr>
          <w:rStyle w:val="VerbatimChar"/>
        </w:rPr>
        <w:t xml:space="preserve">        mov R7, A</w:t>
      </w:r>
      <w:r>
        <w:br/>
      </w:r>
      <w:r>
        <w:rPr>
          <w:rStyle w:val="VerbatimChar"/>
        </w:rPr>
        <w:t xml:space="preserve">        djnz B, KsRow</w:t>
      </w:r>
      <w:r>
        <w:br/>
      </w:r>
      <w:r>
        <w:rPr>
          <w:rStyle w:val="VerbatimChar"/>
        </w:rPr>
        <w:t xml:space="preserve">        mov A, R4</w:t>
      </w:r>
      <w:r>
        <w:br/>
      </w:r>
      <w:r>
        <w:rPr>
          <w:rStyle w:val="VerbatimChar"/>
        </w:rPr>
        <w:t xml:space="preserve">        rl A                    ; ноль маски переезжает в следующий столбец</w:t>
      </w:r>
      <w:r>
        <w:br/>
      </w:r>
      <w:r>
        <w:rPr>
          <w:rStyle w:val="VerbatimChar"/>
        </w:rPr>
        <w:t xml:space="preserve">        mov R4, A</w:t>
      </w:r>
      <w:r>
        <w:br/>
      </w:r>
      <w:r>
        <w:rPr>
          <w:rStyle w:val="VerbatimChar"/>
        </w:rPr>
        <w:t xml:space="preserve">        inc R5</w:t>
      </w:r>
      <w:r>
        <w:br/>
      </w:r>
      <w:r>
        <w:rPr>
          <w:rStyle w:val="VerbatimChar"/>
        </w:rPr>
        <w:t xml:space="preserve">        cjne R5, #KB_COLS, KsCol</w:t>
      </w:r>
      <w:r>
        <w:br/>
      </w:r>
      <w:r>
        <w:rPr>
          <w:rStyle w:val="VerbatimChar"/>
        </w:rPr>
        <w:t xml:space="preserve">        clr A</w:t>
      </w:r>
      <w:r>
        <w:br/>
      </w:r>
      <w:r>
        <w:rPr>
          <w:rStyle w:val="VerbatimChar"/>
        </w:rPr>
        <w:t xml:space="preserve">        movx @DPTR, A           ; все столбцы снова опущены — ждём следующего нажатия</w:t>
      </w:r>
      <w:r>
        <w:br/>
      </w:r>
      <w:r>
        <w:rPr>
          <w:rStyle w:val="VerbatimChar"/>
        </w:rPr>
        <w:t xml:space="preserve">        clr IE0                 ; при переборе столбцов линия INT0 дёргалась — лишний запрос гасим</w:t>
      </w:r>
      <w:r>
        <w:br/>
      </w:r>
      <w:r>
        <w:rPr>
          <w:rStyle w:val="VerbatimChar"/>
        </w:rPr>
        <w:t xml:space="preserve">        mov A, #0FFh            ; по умолчанию — ошибка</w:t>
      </w:r>
      <w:r>
        <w:br/>
      </w:r>
      <w:r>
        <w:rPr>
          <w:rStyle w:val="VerbatimChar"/>
        </w:rPr>
        <w:t xml:space="preserve">        cjne R2, #1, KsDone     ; ноль или несколько нажатий — оставляем 0FFh</w:t>
      </w:r>
      <w:r>
        <w:br/>
      </w:r>
      <w:r>
        <w:rPr>
          <w:rStyle w:val="VerbatimChar"/>
        </w:rPr>
        <w:t xml:space="preserve">        mov A, R3</w:t>
      </w:r>
      <w:r>
        <w:br/>
      </w:r>
      <w:r>
        <w:rPr>
          <w:rStyle w:val="VerbatimChar"/>
        </w:rPr>
        <w:t xml:space="preserve">        mov DPTR, #KeyTab</w:t>
      </w:r>
      <w:r>
        <w:br/>
      </w:r>
      <w:r>
        <w:rPr>
          <w:rStyle w:val="VerbatimChar"/>
        </w:rPr>
        <w:t xml:space="preserve">        movc A, @A+DPTR         ; номер клавиши -&gt; её код по табл. 3 ТЗ</w:t>
      </w:r>
      <w:r>
        <w:br/>
      </w:r>
      <w:r>
        <w:rPr>
          <w:rStyle w:val="VerbatimChar"/>
        </w:rPr>
        <w:t xml:space="preserve">KsDone:</w:t>
      </w:r>
      <w:r>
        <w:br/>
      </w:r>
      <w:r>
        <w:rPr>
          <w:rStyle w:val="VerbatimChar"/>
        </w:rPr>
        <w:t xml:space="preserve">        pop AR7</w:t>
      </w:r>
      <w:r>
        <w:br/>
      </w:r>
      <w:r>
        <w:rPr>
          <w:rStyle w:val="VerbatimChar"/>
        </w:rPr>
        <w:t xml:space="preserve">        pop AR6</w:t>
      </w:r>
      <w:r>
        <w:br/>
      </w:r>
      <w:r>
        <w:rPr>
          <w:rStyle w:val="VerbatimChar"/>
        </w:rPr>
        <w:t xml:space="preserve">        pop AR5</w:t>
      </w:r>
      <w:r>
        <w:br/>
      </w:r>
      <w:r>
        <w:rPr>
          <w:rStyle w:val="VerbatimChar"/>
        </w:rPr>
        <w:t xml:space="preserve">        pop AR4</w:t>
      </w:r>
      <w:r>
        <w:br/>
      </w:r>
      <w:r>
        <w:rPr>
          <w:rStyle w:val="VerbatimChar"/>
        </w:rPr>
        <w:t xml:space="preserve">        pop AR3</w:t>
      </w:r>
      <w:r>
        <w:br/>
      </w:r>
      <w:r>
        <w:rPr>
          <w:rStyle w:val="VerbatimChar"/>
        </w:rPr>
        <w:t xml:space="preserve">        pop AR2</w:t>
      </w:r>
      <w:r>
        <w:br/>
      </w:r>
      <w:r>
        <w:rPr>
          <w:rStyle w:val="VerbatimChar"/>
        </w:rPr>
        <w:t xml:space="preserve">        ret</w:t>
      </w:r>
      <w:r>
        <w:br/>
      </w:r>
      <w:r>
        <w:br/>
      </w:r>
      <w:r>
        <w:rPr>
          <w:rStyle w:val="VerbatimChar"/>
        </w:rPr>
        <w:t xml:space="preserve">; Коды клавиш по номеру (строка * 3 + столбец), раскладка 3x4 рис. 4 ТЗ.</w:t>
      </w:r>
      <w:r>
        <w:br/>
      </w:r>
      <w:r>
        <w:rPr>
          <w:rStyle w:val="VerbatimChar"/>
        </w:rPr>
        <w:t xml:space="preserve">KeyTab: DB 1, 2, 3</w:t>
      </w:r>
      <w:r>
        <w:br/>
      </w:r>
      <w:r>
        <w:rPr>
          <w:rStyle w:val="VerbatimChar"/>
        </w:rPr>
        <w:t xml:space="preserve">        DB 4, 5, 6</w:t>
      </w:r>
      <w:r>
        <w:br/>
      </w:r>
      <w:r>
        <w:rPr>
          <w:rStyle w:val="VerbatimChar"/>
        </w:rPr>
        <w:t xml:space="preserve">        DB 7, 8, 9</w:t>
      </w:r>
      <w:r>
        <w:br/>
      </w:r>
      <w:r>
        <w:rPr>
          <w:rStyle w:val="VerbatimChar"/>
        </w:rPr>
        <w:t xml:space="preserve">        DB 0, 10, 11</w:t>
      </w:r>
      <w:r>
        <w:br/>
      </w:r>
      <w:r>
        <w:rPr>
          <w:rStyle w:val="VerbatimChar"/>
        </w:rPr>
        <w:t xml:space="preserve">END</w:t>
      </w:r>
    </w:p>
    <w:p>
      <w:pPr>
        <w:pStyle w:val="ListingTitle"/>
      </w:pPr>
      <w:r>
        <w:t xml:space="preserve">Программа 2 — файл «Друговская ЕМ-код-2»</w:t>
      </w:r>
    </w:p>
    <w:p>
      <w:pPr>
        <w:pStyle w:val="SourceCode"/>
      </w:pPr>
      <w:r>
        <w:rPr>
          <w:rStyle w:val="VerbatimChar"/>
        </w:rPr>
        <w:t xml:space="preserve">; Друговская Е.М., А-09-23, 3, v1</w:t>
      </w:r>
      <w:r>
        <w:br/>
      </w:r>
      <w:r>
        <w:rPr>
          <w:rStyle w:val="VerbatimChar"/>
        </w:rPr>
        <w:t xml:space="preserve">$INCLUDE (vars.inc)             ; адреса, биты, константы варианта; в файл для робота mpscode вклеит его текст</w:t>
      </w:r>
      <w:r>
        <w:br/>
      </w:r>
      <w:r>
        <w:rPr>
          <w:rStyle w:val="VerbatimChar"/>
        </w:rPr>
        <w:t xml:space="preserve">DSEG AT 30h</w:t>
      </w:r>
      <w:r>
        <w:br/>
      </w:r>
      <w:r>
        <w:rPr>
          <w:rStyle w:val="VerbatimChar"/>
        </w:rPr>
        <w:t xml:space="preserve">; переменные не нужны: указатели и флаги буфера заданы в vars.inc</w:t>
      </w:r>
      <w:r>
        <w:br/>
      </w:r>
      <w:r>
        <w:rPr>
          <w:rStyle w:val="VerbatimChar"/>
        </w:rPr>
        <w:t xml:space="preserve">CSEG AT 0h</w:t>
      </w:r>
      <w:r>
        <w:br/>
      </w:r>
      <w:r>
        <w:rPr>
          <w:rStyle w:val="VerbatimChar"/>
        </w:rPr>
        <w:t xml:space="preserve">        sjmp START</w:t>
      </w:r>
      <w:r>
        <w:br/>
      </w:r>
      <w:r>
        <w:rPr>
          <w:rStyle w:val="VerbatimChar"/>
        </w:rPr>
        <w:t xml:space="preserve">org 03h ; "заглушка" для INT0</w:t>
      </w:r>
      <w:r>
        <w:br/>
      </w:r>
      <w:r>
        <w:rPr>
          <w:rStyle w:val="VerbatimChar"/>
        </w:rPr>
        <w:t xml:space="preserve">        nop</w:t>
      </w:r>
      <w:r>
        <w:br/>
      </w:r>
      <w:r>
        <w:rPr>
          <w:rStyle w:val="VerbatimChar"/>
        </w:rPr>
        <w:t xml:space="preserve">        reti</w:t>
      </w:r>
      <w:r>
        <w:br/>
      </w:r>
      <w:r>
        <w:rPr>
          <w:rStyle w:val="VerbatimChar"/>
        </w:rPr>
        <w:t xml:space="preserve">org 0bh ; "заглушка" для Tmr0_ovf</w:t>
      </w:r>
      <w:r>
        <w:br/>
      </w:r>
      <w:r>
        <w:rPr>
          <w:rStyle w:val="VerbatimChar"/>
        </w:rPr>
        <w:t xml:space="preserve">        nop</w:t>
      </w:r>
      <w:r>
        <w:br/>
      </w:r>
      <w:r>
        <w:rPr>
          <w:rStyle w:val="VerbatimChar"/>
        </w:rPr>
        <w:t xml:space="preserve">        reti</w:t>
      </w:r>
      <w:r>
        <w:br/>
      </w:r>
      <w:r>
        <w:rPr>
          <w:rStyle w:val="VerbatimChar"/>
        </w:rPr>
        <w:t xml:space="preserve">org 13h ; "заглушка" для INT1</w:t>
      </w:r>
      <w:r>
        <w:br/>
      </w:r>
      <w:r>
        <w:rPr>
          <w:rStyle w:val="VerbatimChar"/>
        </w:rPr>
        <w:t xml:space="preserve">        nop</w:t>
      </w:r>
      <w:r>
        <w:br/>
      </w:r>
      <w:r>
        <w:rPr>
          <w:rStyle w:val="VerbatimChar"/>
        </w:rPr>
        <w:t xml:space="preserve">        reti</w:t>
      </w:r>
      <w:r>
        <w:br/>
      </w:r>
      <w:r>
        <w:rPr>
          <w:rStyle w:val="VerbatimChar"/>
        </w:rPr>
        <w:t xml:space="preserve">org 1bh ; "заглушка" для Tmr1_ovf</w:t>
      </w:r>
      <w:r>
        <w:br/>
      </w:r>
      <w:r>
        <w:rPr>
          <w:rStyle w:val="VerbatimChar"/>
        </w:rPr>
        <w:t xml:space="preserve">        nop</w:t>
      </w:r>
      <w:r>
        <w:br/>
      </w:r>
      <w:r>
        <w:rPr>
          <w:rStyle w:val="VerbatimChar"/>
        </w:rPr>
        <w:t xml:space="preserve">        reti</w:t>
      </w:r>
      <w:r>
        <w:br/>
      </w:r>
      <w:r>
        <w:rPr>
          <w:rStyle w:val="VerbatimChar"/>
        </w:rPr>
        <w:t xml:space="preserve">org 23h ; "заглушка" для UART</w:t>
      </w:r>
      <w:r>
        <w:br/>
      </w:r>
      <w:r>
        <w:rPr>
          <w:rStyle w:val="VerbatimChar"/>
        </w:rPr>
        <w:t xml:space="preserve">        nop</w:t>
      </w:r>
      <w:r>
        <w:br/>
      </w:r>
      <w:r>
        <w:rPr>
          <w:rStyle w:val="VerbatimChar"/>
        </w:rPr>
        <w:t xml:space="preserve">        reti</w:t>
      </w:r>
      <w:r>
        <w:br/>
      </w:r>
      <w:r>
        <w:rPr>
          <w:rStyle w:val="VerbatimChar"/>
        </w:rPr>
        <w:t xml:space="preserve">org 2bh</w:t>
      </w:r>
      <w:r>
        <w:br/>
      </w:r>
      <w:r>
        <w:rPr>
          <w:rStyle w:val="VerbatimChar"/>
        </w:rPr>
        <w:t xml:space="preserve">START:</w:t>
      </w:r>
      <w:r>
        <w:br/>
      </w:r>
      <w:r>
        <w:rPr>
          <w:rStyle w:val="VerbatimChar"/>
        </w:rPr>
        <w:t xml:space="preserve">; Инициализация МК **********************************************</w:t>
      </w:r>
      <w:r>
        <w:br/>
      </w:r>
      <w:r>
        <w:rPr>
          <w:rStyle w:val="VerbatimChar"/>
        </w:rPr>
        <w:t xml:space="preserve">        mov SP, #07h</w:t>
      </w:r>
      <w:r>
        <w:br/>
      </w:r>
      <w:r>
        <w:rPr>
          <w:rStyle w:val="VerbatimChar"/>
        </w:rPr>
        <w:t xml:space="preserve">        setb PIN_CSEN           ; дешифратор включён — буфер доступен по movx</w:t>
      </w:r>
      <w:r>
        <w:br/>
      </w:r>
      <w:r>
        <w:rPr>
          <w:rStyle w:val="VerbatimChar"/>
        </w:rPr>
        <w:t xml:space="preserve">        mov HEAD_L, #LOW(BUF_START)   ; писать будем с первой ячейки кольца</w:t>
      </w:r>
      <w:r>
        <w:br/>
      </w:r>
      <w:r>
        <w:rPr>
          <w:rStyle w:val="VerbatimChar"/>
        </w:rPr>
        <w:t xml:space="preserve">        mov HEAD_H, #HIGH(BUF_START)</w:t>
      </w:r>
      <w:r>
        <w:br/>
      </w:r>
      <w:r>
        <w:rPr>
          <w:rStyle w:val="VerbatimChar"/>
        </w:rPr>
        <w:t xml:space="preserve">        mov TAIL_L, #LOW(BUF_START)   ; читать — тоже с первой: голова = хвост</w:t>
      </w:r>
      <w:r>
        <w:br/>
      </w:r>
      <w:r>
        <w:rPr>
          <w:rStyle w:val="VerbatimChar"/>
        </w:rPr>
        <w:t xml:space="preserve">        mov TAIL_H, #HIGH(BUF_START)</w:t>
      </w:r>
      <w:r>
        <w:br/>
      </w:r>
      <w:r>
        <w:rPr>
          <w:rStyle w:val="VerbatimChar"/>
        </w:rPr>
        <w:t xml:space="preserve">        setb F_EMPTY            ; отсчётов в буфере нет</w:t>
      </w:r>
      <w:r>
        <w:br/>
      </w:r>
      <w:r>
        <w:rPr>
          <w:rStyle w:val="VerbatimChar"/>
        </w:rPr>
        <w:t xml:space="preserve">        clr F_OVF               ; ничего не потеряно</w:t>
      </w:r>
      <w:r>
        <w:br/>
      </w:r>
      <w:r>
        <w:rPr>
          <w:rStyle w:val="VerbatimChar"/>
        </w:rPr>
        <w:t xml:space="preserve">        mov A, #55h             ; пример отсчёта</w:t>
      </w:r>
      <w:r>
        <w:br/>
      </w:r>
      <w:r>
        <w:rPr>
          <w:rStyle w:val="VerbatimChar"/>
        </w:rPr>
        <w:t xml:space="preserve">        call BufWrite ; %proc%</w:t>
      </w:r>
      <w:r>
        <w:br/>
      </w:r>
      <w:r>
        <w:rPr>
          <w:rStyle w:val="VerbatimChar"/>
        </w:rPr>
        <w:t xml:space="preserve">        jmp $ ; %stop%</w:t>
      </w:r>
      <w:r>
        <w:br/>
      </w:r>
      <w:r>
        <w:br/>
      </w:r>
      <w:r>
        <w:rPr>
          <w:rStyle w:val="VerbatimChar"/>
        </w:rPr>
        <w:t xml:space="preserve">; BufWrite — запись отсчёта в кольцевой буфер в ячейку «головы».</w:t>
      </w:r>
      <w:r>
        <w:br/>
      </w:r>
      <w:r>
        <w:rPr>
          <w:rStyle w:val="VerbatimChar"/>
        </w:rPr>
        <w:t xml:space="preserve">; Если буфер уже полон (голова догнала хвост, буфер не пуст), самый старый</w:t>
      </w:r>
      <w:r>
        <w:br/>
      </w:r>
      <w:r>
        <w:rPr>
          <w:rStyle w:val="VerbatimChar"/>
        </w:rPr>
        <w:t xml:space="preserve">; отсчёт теряется: хвост уходит на следующую ячейку, F_OVF = 1.</w:t>
      </w:r>
      <w:r>
        <w:br/>
      </w:r>
      <w:r>
        <w:rPr>
          <w:rStyle w:val="VerbatimChar"/>
        </w:rPr>
        <w:t xml:space="preserve">; Вход: A — отсчёт.</w:t>
      </w:r>
      <w:r>
        <w:br/>
      </w:r>
      <w:r>
        <w:rPr>
          <w:rStyle w:val="VerbatimChar"/>
        </w:rPr>
        <w:t xml:space="preserve">; Выход: отсчёт в буфере, голова сдвинута, F_EMPTY = 0; F_OVF = 1 при затирании.</w:t>
      </w:r>
      <w:r>
        <w:br/>
      </w:r>
      <w:r>
        <w:rPr>
          <w:rStyle w:val="VerbatimChar"/>
        </w:rPr>
        <w:t xml:space="preserve">; Портит: DPTR, PSW (A сохраняется).</w:t>
      </w:r>
      <w:r>
        <w:br/>
      </w:r>
      <w:r>
        <w:rPr>
          <w:rStyle w:val="VerbatimChar"/>
        </w:rPr>
        <w:t xml:space="preserve">BufWrite:</w:t>
      </w:r>
      <w:r>
        <w:br/>
      </w:r>
      <w:r>
        <w:rPr>
          <w:rStyle w:val="VerbatimChar"/>
        </w:rPr>
        <w:t xml:space="preserve">        push ACC                ; отсчёт понадобится после проверок</w:t>
      </w:r>
      <w:r>
        <w:br/>
      </w:r>
      <w:r>
        <w:rPr>
          <w:rStyle w:val="VerbatimChar"/>
        </w:rPr>
        <w:t xml:space="preserve">        jb F_EMPTY, BwPut       ; пустой буфер полным быть не может</w:t>
      </w:r>
      <w:r>
        <w:br/>
      </w:r>
      <w:r>
        <w:rPr>
          <w:rStyle w:val="VerbatimChar"/>
        </w:rPr>
        <w:t xml:space="preserve">        mov A, HEAD_L</w:t>
      </w:r>
      <w:r>
        <w:br/>
      </w:r>
      <w:r>
        <w:rPr>
          <w:rStyle w:val="VerbatimChar"/>
        </w:rPr>
        <w:t xml:space="preserve">        cjne A, TAIL_L, BwPut   ; голова не на хвосте — место есть</w:t>
      </w:r>
      <w:r>
        <w:br/>
      </w:r>
      <w:r>
        <w:rPr>
          <w:rStyle w:val="VerbatimChar"/>
        </w:rPr>
        <w:t xml:space="preserve">        mov A, HEAD_H</w:t>
      </w:r>
      <w:r>
        <w:br/>
      </w:r>
      <w:r>
        <w:rPr>
          <w:rStyle w:val="VerbatimChar"/>
        </w:rPr>
        <w:t xml:space="preserve">        cjne A, TAIL_H, BwPut</w:t>
      </w:r>
      <w:r>
        <w:br/>
      </w:r>
      <w:r>
        <w:rPr>
          <w:rStyle w:val="VerbatimChar"/>
        </w:rPr>
        <w:t xml:space="preserve">        mov DPL, TAIL_L         ; буфер полон: выбрасываем самый старый отсчёт</w:t>
      </w:r>
      <w:r>
        <w:br/>
      </w:r>
      <w:r>
        <w:rPr>
          <w:rStyle w:val="VerbatimChar"/>
        </w:rPr>
        <w:t xml:space="preserve">        mov DPH, TAIL_H</w:t>
      </w:r>
      <w:r>
        <w:br/>
      </w:r>
      <w:r>
        <w:rPr>
          <w:rStyle w:val="VerbatimChar"/>
        </w:rPr>
        <w:t xml:space="preserve">        call PtrStep</w:t>
      </w:r>
      <w:r>
        <w:br/>
      </w:r>
      <w:r>
        <w:rPr>
          <w:rStyle w:val="VerbatimChar"/>
        </w:rPr>
        <w:t xml:space="preserve">        mov TAIL_L, DPL</w:t>
      </w:r>
      <w:r>
        <w:br/>
      </w:r>
      <w:r>
        <w:rPr>
          <w:rStyle w:val="VerbatimChar"/>
        </w:rPr>
        <w:t xml:space="preserve">        mov TAIL_H, DPH</w:t>
      </w:r>
      <w:r>
        <w:br/>
      </w:r>
      <w:r>
        <w:rPr>
          <w:rStyle w:val="VerbatimChar"/>
        </w:rPr>
        <w:t xml:space="preserve">        setb F_OVF              ; отмечаем, что отсчёт потерян</w:t>
      </w:r>
      <w:r>
        <w:br/>
      </w:r>
      <w:r>
        <w:rPr>
          <w:rStyle w:val="VerbatimChar"/>
        </w:rPr>
        <w:t xml:space="preserve">BwPut:</w:t>
      </w:r>
      <w:r>
        <w:br/>
      </w:r>
      <w:r>
        <w:rPr>
          <w:rStyle w:val="VerbatimChar"/>
        </w:rPr>
        <w:t xml:space="preserve">        mov DPL, HEAD_L         ; адрес ячейки «головы»</w:t>
      </w:r>
      <w:r>
        <w:br/>
      </w:r>
      <w:r>
        <w:rPr>
          <w:rStyle w:val="VerbatimChar"/>
        </w:rPr>
        <w:t xml:space="preserve">        mov DPH, HEAD_H</w:t>
      </w:r>
      <w:r>
        <w:br/>
      </w:r>
      <w:r>
        <w:rPr>
          <w:rStyle w:val="VerbatimChar"/>
        </w:rPr>
        <w:t xml:space="preserve">        pop ACC</w:t>
      </w:r>
      <w:r>
        <w:br/>
      </w:r>
      <w:r>
        <w:rPr>
          <w:rStyle w:val="VerbatimChar"/>
        </w:rPr>
        <w:t xml:space="preserve">        movx @DPTR, A           ; кладём отсчёт левым портом IDT7005</w:t>
      </w:r>
      <w:r>
        <w:br/>
      </w:r>
      <w:r>
        <w:rPr>
          <w:rStyle w:val="VerbatimChar"/>
        </w:rPr>
        <w:t xml:space="preserve">        call PtrStep</w:t>
      </w:r>
      <w:r>
        <w:br/>
      </w:r>
      <w:r>
        <w:rPr>
          <w:rStyle w:val="VerbatimChar"/>
        </w:rPr>
        <w:t xml:space="preserve">        mov HEAD_L, DPL         ; голова — на следующую свободную ячейку</w:t>
      </w:r>
      <w:r>
        <w:br/>
      </w:r>
      <w:r>
        <w:rPr>
          <w:rStyle w:val="VerbatimChar"/>
        </w:rPr>
        <w:t xml:space="preserve">        mov HEAD_H, DPH</w:t>
      </w:r>
      <w:r>
        <w:br/>
      </w:r>
      <w:r>
        <w:rPr>
          <w:rStyle w:val="VerbatimChar"/>
        </w:rPr>
        <w:t xml:space="preserve">        clr F_EMPTY             ; теперь в буфере точно что-то есть</w:t>
      </w:r>
      <w:r>
        <w:br/>
      </w:r>
      <w:r>
        <w:rPr>
          <w:rStyle w:val="VerbatimChar"/>
        </w:rPr>
        <w:t xml:space="preserve">        ret</w:t>
      </w:r>
      <w:r>
        <w:br/>
      </w:r>
      <w:r>
        <w:br/>
      </w:r>
      <w:r>
        <w:rPr>
          <w:rStyle w:val="VerbatimChar"/>
        </w:rPr>
        <w:t xml:space="preserve">; PtrStep — переход указателя буфера на следующую ячейку кольца.</w:t>
      </w:r>
      <w:r>
        <w:br/>
      </w:r>
      <w:r>
        <w:rPr>
          <w:rStyle w:val="VerbatimChar"/>
        </w:rPr>
        <w:t xml:space="preserve">; Вход: DPTR — адрес ячейки буфера.</w:t>
      </w:r>
      <w:r>
        <w:br/>
      </w:r>
      <w:r>
        <w:rPr>
          <w:rStyle w:val="VerbatimChar"/>
        </w:rPr>
        <w:t xml:space="preserve">; Выход: DPTR — следующая ячейка; после последней (BUF_END - 1) — BUF_START.</w:t>
      </w:r>
      <w:r>
        <w:br/>
      </w:r>
      <w:r>
        <w:rPr>
          <w:rStyle w:val="VerbatimChar"/>
        </w:rPr>
        <w:t xml:space="preserve">; Портит: PSW (A сохраняется).</w:t>
      </w:r>
      <w:r>
        <w:br/>
      </w:r>
      <w:r>
        <w:rPr>
          <w:rStyle w:val="VerbatimChar"/>
        </w:rPr>
        <w:t xml:space="preserve">PtrStep:</w:t>
      </w:r>
      <w:r>
        <w:br/>
      </w:r>
      <w:r>
        <w:rPr>
          <w:rStyle w:val="VerbatimChar"/>
        </w:rPr>
        <w:t xml:space="preserve">        push ACC</w:t>
      </w:r>
      <w:r>
        <w:br/>
      </w:r>
      <w:r>
        <w:rPr>
          <w:rStyle w:val="VerbatimChar"/>
        </w:rPr>
        <w:t xml:space="preserve">        inc DPTR</w:t>
      </w:r>
      <w:r>
        <w:br/>
      </w:r>
      <w:r>
        <w:rPr>
          <w:rStyle w:val="VerbatimChar"/>
        </w:rPr>
        <w:t xml:space="preserve">        mov A, DPL</w:t>
      </w:r>
      <w:r>
        <w:br/>
      </w:r>
      <w:r>
        <w:rPr>
          <w:rStyle w:val="VerbatimChar"/>
        </w:rPr>
        <w:t xml:space="preserve">        cjne A, #LOW(BUF_END), PsDone   ; не дошли до конца кольца</w:t>
      </w:r>
      <w:r>
        <w:br/>
      </w:r>
      <w:r>
        <w:rPr>
          <w:rStyle w:val="VerbatimChar"/>
        </w:rPr>
        <w:t xml:space="preserve">        mov A, DPH</w:t>
      </w:r>
      <w:r>
        <w:br/>
      </w:r>
      <w:r>
        <w:rPr>
          <w:rStyle w:val="VerbatimChar"/>
        </w:rPr>
        <w:t xml:space="preserve">        cjne A, #HIGH(BUF_END), PsDone</w:t>
      </w:r>
      <w:r>
        <w:br/>
      </w:r>
      <w:r>
        <w:rPr>
          <w:rStyle w:val="VerbatimChar"/>
        </w:rPr>
        <w:t xml:space="preserve">        mov DPTR, #BUF_START    ; вышли за последнюю ячейку — заворачиваем на начало</w:t>
      </w:r>
      <w:r>
        <w:br/>
      </w:r>
      <w:r>
        <w:rPr>
          <w:rStyle w:val="VerbatimChar"/>
        </w:rPr>
        <w:t xml:space="preserve">PsDone:</w:t>
      </w:r>
      <w:r>
        <w:br/>
      </w:r>
      <w:r>
        <w:rPr>
          <w:rStyle w:val="VerbatimChar"/>
        </w:rPr>
        <w:t xml:space="preserve">        pop ACC</w:t>
      </w:r>
      <w:r>
        <w:br/>
      </w:r>
      <w:r>
        <w:rPr>
          <w:rStyle w:val="VerbatimChar"/>
        </w:rPr>
        <w:t xml:space="preserve">        ret</w:t>
      </w:r>
      <w:r>
        <w:br/>
      </w:r>
      <w:r>
        <w:rPr>
          <w:rStyle w:val="VerbatimChar"/>
        </w:rPr>
        <w:t xml:space="preserve">END</w:t>
      </w:r>
    </w:p>
    <w:p>
      <w:pPr>
        <w:pStyle w:val="ListingTitle"/>
      </w:pPr>
      <w:r>
        <w:t xml:space="preserve">Программа 3 — файл «Друговская ЕМ-код-3»</w:t>
      </w:r>
    </w:p>
    <w:p>
      <w:pPr>
        <w:pStyle w:val="SourceCode"/>
      </w:pPr>
      <w:r>
        <w:rPr>
          <w:rStyle w:val="VerbatimChar"/>
        </w:rPr>
        <w:t xml:space="preserve">; Друговская Е.М., А-09-23, 3, v1</w:t>
      </w:r>
      <w:r>
        <w:br/>
      </w:r>
      <w:r>
        <w:rPr>
          <w:rStyle w:val="VerbatimChar"/>
        </w:rPr>
        <w:t xml:space="preserve">$INCLUDE (vars.inc)             ; адреса, биты, константы варианта; в файл для робота mpscode вклеит его текст</w:t>
      </w:r>
      <w:r>
        <w:br/>
      </w:r>
      <w:r>
        <w:rPr>
          <w:rStyle w:val="VerbatimChar"/>
        </w:rPr>
        <w:t xml:space="preserve">T0_LOAD EQU (TICK_H SHL 8) + TICK_L + 7   ; загрузка тика 5 мс + 7 циклов, пока таймер стоит в обработчике</w:t>
      </w:r>
      <w:r>
        <w:br/>
      </w:r>
      <w:r>
        <w:rPr>
          <w:rStyle w:val="VerbatimChar"/>
        </w:rPr>
        <w:t xml:space="preserve">DSEG AT 30h</w:t>
      </w:r>
      <w:r>
        <w:br/>
      </w:r>
      <w:r>
        <w:rPr>
          <w:rStyle w:val="VerbatimChar"/>
        </w:rPr>
        <w:t xml:space="preserve">T3Cnt:  DS 2                    ; сколько тиков по 5 мс осталось до гашения (младший, старший байт)</w:t>
      </w:r>
      <w:r>
        <w:br/>
      </w:r>
      <w:r>
        <w:rPr>
          <w:rStyle w:val="VerbatimChar"/>
        </w:rPr>
        <w:t xml:space="preserve">CSEG AT 0h</w:t>
      </w:r>
      <w:r>
        <w:br/>
      </w:r>
      <w:r>
        <w:rPr>
          <w:rStyle w:val="VerbatimChar"/>
        </w:rPr>
        <w:t xml:space="preserve">        sjmp START</w:t>
      </w:r>
      <w:r>
        <w:br/>
      </w:r>
      <w:r>
        <w:rPr>
          <w:rStyle w:val="VerbatimChar"/>
        </w:rPr>
        <w:t xml:space="preserve">org 03h ; "заглушка" для INT0</w:t>
      </w:r>
      <w:r>
        <w:br/>
      </w:r>
      <w:r>
        <w:rPr>
          <w:rStyle w:val="VerbatimChar"/>
        </w:rPr>
        <w:t xml:space="preserve">        nop</w:t>
      </w:r>
      <w:r>
        <w:br/>
      </w:r>
      <w:r>
        <w:rPr>
          <w:rStyle w:val="VerbatimChar"/>
        </w:rPr>
        <w:t xml:space="preserve">        reti</w:t>
      </w:r>
      <w:r>
        <w:br/>
      </w:r>
      <w:r>
        <w:rPr>
          <w:rStyle w:val="VerbatimChar"/>
        </w:rPr>
        <w:t xml:space="preserve">org 0bh                         ; Timer0 — тик для отсчёта T3</w:t>
      </w:r>
      <w:r>
        <w:br/>
      </w:r>
      <w:r>
        <w:rPr>
          <w:rStyle w:val="VerbatimChar"/>
        </w:rPr>
        <w:t xml:space="preserve">        ljmp T0Isr</w:t>
      </w:r>
      <w:r>
        <w:br/>
      </w:r>
      <w:r>
        <w:rPr>
          <w:rStyle w:val="VerbatimChar"/>
        </w:rPr>
        <w:t xml:space="preserve">org 13h ; "заглушка" для INT1</w:t>
      </w:r>
      <w:r>
        <w:br/>
      </w:r>
      <w:r>
        <w:rPr>
          <w:rStyle w:val="VerbatimChar"/>
        </w:rPr>
        <w:t xml:space="preserve">        nop</w:t>
      </w:r>
      <w:r>
        <w:br/>
      </w:r>
      <w:r>
        <w:rPr>
          <w:rStyle w:val="VerbatimChar"/>
        </w:rPr>
        <w:t xml:space="preserve">        reti</w:t>
      </w:r>
      <w:r>
        <w:br/>
      </w:r>
      <w:r>
        <w:rPr>
          <w:rStyle w:val="VerbatimChar"/>
        </w:rPr>
        <w:t xml:space="preserve">org 1bh ; "заглушка" для Tmr1_ovf</w:t>
      </w:r>
      <w:r>
        <w:br/>
      </w:r>
      <w:r>
        <w:rPr>
          <w:rStyle w:val="VerbatimChar"/>
        </w:rPr>
        <w:t xml:space="preserve">        nop</w:t>
      </w:r>
      <w:r>
        <w:br/>
      </w:r>
      <w:r>
        <w:rPr>
          <w:rStyle w:val="VerbatimChar"/>
        </w:rPr>
        <w:t xml:space="preserve">        reti</w:t>
      </w:r>
      <w:r>
        <w:br/>
      </w:r>
      <w:r>
        <w:rPr>
          <w:rStyle w:val="VerbatimChar"/>
        </w:rPr>
        <w:t xml:space="preserve">org 23h ; "заглушка" для UART</w:t>
      </w:r>
      <w:r>
        <w:br/>
      </w:r>
      <w:r>
        <w:rPr>
          <w:rStyle w:val="VerbatimChar"/>
        </w:rPr>
        <w:t xml:space="preserve">        nop</w:t>
      </w:r>
      <w:r>
        <w:br/>
      </w:r>
      <w:r>
        <w:rPr>
          <w:rStyle w:val="VerbatimChar"/>
        </w:rPr>
        <w:t xml:space="preserve">        reti</w:t>
      </w:r>
      <w:r>
        <w:br/>
      </w:r>
      <w:r>
        <w:rPr>
          <w:rStyle w:val="VerbatimChar"/>
        </w:rPr>
        <w:t xml:space="preserve">org 2bh</w:t>
      </w:r>
      <w:r>
        <w:br/>
      </w:r>
      <w:r>
        <w:rPr>
          <w:rStyle w:val="VerbatimChar"/>
        </w:rPr>
        <w:t xml:space="preserve">START:</w:t>
      </w:r>
      <w:r>
        <w:br/>
      </w:r>
      <w:r>
        <w:rPr>
          <w:rStyle w:val="VerbatimChar"/>
        </w:rPr>
        <w:t xml:space="preserve">; Инициализация МК **********************************************</w:t>
      </w:r>
      <w:r>
        <w:br/>
      </w:r>
      <w:r>
        <w:rPr>
          <w:rStyle w:val="VerbatimChar"/>
        </w:rPr>
        <w:t xml:space="preserve">        mov SP, #07h</w:t>
      </w:r>
      <w:r>
        <w:br/>
      </w:r>
      <w:r>
        <w:rPr>
          <w:rStyle w:val="VerbatimChar"/>
        </w:rPr>
        <w:t xml:space="preserve">        setb PIN_CSEN           ; дешифратор включён — регистр индикатора доступен</w:t>
      </w:r>
      <w:r>
        <w:br/>
      </w:r>
      <w:r>
        <w:rPr>
          <w:rStyle w:val="VerbatimChar"/>
        </w:rPr>
        <w:t xml:space="preserve">        mov DPTR, #ADR_IND</w:t>
      </w:r>
      <w:r>
        <w:br/>
      </w:r>
      <w:r>
        <w:rPr>
          <w:rStyle w:val="VerbatimChar"/>
        </w:rPr>
        <w:t xml:space="preserve">        mov A, #IND_OFF</w:t>
      </w:r>
      <w:r>
        <w:br/>
      </w:r>
      <w:r>
        <w:rPr>
          <w:rStyle w:val="VerbatimChar"/>
        </w:rPr>
        <w:t xml:space="preserve">        movx @DPTR, A           ; после сброса индикатор тёмный</w:t>
      </w:r>
      <w:r>
        <w:br/>
      </w:r>
      <w:r>
        <w:rPr>
          <w:rStyle w:val="VerbatimChar"/>
        </w:rPr>
        <w:t xml:space="preserve">        mov TMOD, #11h          ; оба таймера — 16-разрядные (режим 1)</w:t>
      </w:r>
      <w:r>
        <w:br/>
      </w:r>
      <w:r>
        <w:rPr>
          <w:rStyle w:val="VerbatimChar"/>
        </w:rPr>
        <w:t xml:space="preserve">        setb ET0                ; прерывание Timer0 — отсчёт T3</w:t>
      </w:r>
      <w:r>
        <w:br/>
      </w:r>
      <w:r>
        <w:rPr>
          <w:rStyle w:val="VerbatimChar"/>
        </w:rPr>
        <w:t xml:space="preserve">        setb EA</w:t>
      </w:r>
      <w:r>
        <w:br/>
      </w:r>
      <w:r>
        <w:rPr>
          <w:rStyle w:val="VerbatimChar"/>
        </w:rPr>
        <w:t xml:space="preserve">        mov A, #5               ; пример: показать «5»</w:t>
      </w:r>
      <w:r>
        <w:br/>
      </w:r>
      <w:r>
        <w:rPr>
          <w:rStyle w:val="VerbatimChar"/>
        </w:rPr>
        <w:t xml:space="preserve">        call Show ; %proc%</w:t>
      </w:r>
      <w:r>
        <w:br/>
      </w:r>
      <w:r>
        <w:rPr>
          <w:rStyle w:val="VerbatimChar"/>
        </w:rPr>
        <w:t xml:space="preserve">        jmp $ ; %stop%</w:t>
      </w:r>
      <w:r>
        <w:br/>
      </w:r>
      <w:r>
        <w:br/>
      </w:r>
      <w:r>
        <w:rPr>
          <w:rStyle w:val="VerbatimChar"/>
        </w:rPr>
        <w:t xml:space="preserve">; Show — вывод символа на индикатор (общий анод) на время T3; гасит его обработчик Timer0.</w:t>
      </w:r>
      <w:r>
        <w:br/>
      </w:r>
      <w:r>
        <w:rPr>
          <w:rStyle w:val="VerbatimChar"/>
        </w:rPr>
        <w:t xml:space="preserve">; Вход: A — код по табл. 2 ТЗ: 0–9 — цифра, 10 — «E», больше — погасить.</w:t>
      </w:r>
      <w:r>
        <w:br/>
      </w:r>
      <w:r>
        <w:rPr>
          <w:rStyle w:val="VerbatimChar"/>
        </w:rPr>
        <w:t xml:space="preserve">; Выход: символ в регистре индикатора; для 0–10 заново запущен отсчёт T3.</w:t>
      </w:r>
      <w:r>
        <w:br/>
      </w:r>
      <w:r>
        <w:rPr>
          <w:rStyle w:val="VerbatimChar"/>
        </w:rPr>
        <w:t xml:space="preserve">; Портит: A, DPTR, PSW.</w:t>
      </w:r>
      <w:r>
        <w:br/>
      </w:r>
      <w:r>
        <w:rPr>
          <w:rStyle w:val="VerbatimChar"/>
        </w:rPr>
        <w:t xml:space="preserve">Show:</w:t>
      </w:r>
      <w:r>
        <w:br/>
      </w:r>
      <w:r>
        <w:rPr>
          <w:rStyle w:val="VerbatimChar"/>
        </w:rPr>
        <w:t xml:space="preserve">        cjne A, #11, $+3        ; C = 1, если код меньше 11</w:t>
      </w:r>
      <w:r>
        <w:br/>
      </w:r>
      <w:r>
        <w:rPr>
          <w:rStyle w:val="VerbatimChar"/>
        </w:rPr>
        <w:t xml:space="preserve">        jnc ShBlank             ; 11 и больше — показывать нечего</w:t>
      </w:r>
      <w:r>
        <w:br/>
      </w:r>
      <w:r>
        <w:rPr>
          <w:rStyle w:val="VerbatimChar"/>
        </w:rPr>
        <w:t xml:space="preserve">        mov DPTR, #SegTab</w:t>
      </w:r>
      <w:r>
        <w:br/>
      </w:r>
      <w:r>
        <w:rPr>
          <w:rStyle w:val="VerbatimChar"/>
        </w:rPr>
        <w:t xml:space="preserve">        movc A, @A+DPTR         ; код символа -&gt; сегменты</w:t>
      </w:r>
      <w:r>
        <w:br/>
      </w:r>
      <w:r>
        <w:rPr>
          <w:rStyle w:val="VerbatimChar"/>
        </w:rPr>
        <w:t xml:space="preserve">        mov DPTR, #ADR_IND</w:t>
      </w:r>
      <w:r>
        <w:br/>
      </w:r>
      <w:r>
        <w:rPr>
          <w:rStyle w:val="VerbatimChar"/>
        </w:rPr>
        <w:t xml:space="preserve">        movx @DPTR, A           ; символ загорается</w:t>
      </w:r>
      <w:r>
        <w:br/>
      </w:r>
      <w:r>
        <w:rPr>
          <w:rStyle w:val="VerbatimChar"/>
        </w:rPr>
        <w:t xml:space="preserve">        clr TR0                 ; старый отсчёт (если шёл) отменяем</w:t>
      </w:r>
      <w:r>
        <w:br/>
      </w:r>
      <w:r>
        <w:rPr>
          <w:rStyle w:val="VerbatimChar"/>
        </w:rPr>
        <w:t xml:space="preserve">        clr ET0                 ; счётчик меняем без помех от прерывания</w:t>
      </w:r>
      <w:r>
        <w:br/>
      </w:r>
      <w:r>
        <w:rPr>
          <w:rStyle w:val="VerbatimChar"/>
        </w:rPr>
        <w:t xml:space="preserve">        mov T3Cnt, #LOW(T3_TICKS)</w:t>
      </w:r>
      <w:r>
        <w:br/>
      </w:r>
      <w:r>
        <w:rPr>
          <w:rStyle w:val="VerbatimChar"/>
        </w:rPr>
        <w:t xml:space="preserve">        mov T3Cnt+1, #HIGH(T3_TICKS)</w:t>
      </w:r>
      <w:r>
        <w:br/>
      </w:r>
      <w:r>
        <w:rPr>
          <w:rStyle w:val="VerbatimChar"/>
        </w:rPr>
        <w:t xml:space="preserve">        mov TH0, #TICK_H        ; первый тик 5 мс</w:t>
      </w:r>
      <w:r>
        <w:br/>
      </w:r>
      <w:r>
        <w:rPr>
          <w:rStyle w:val="VerbatimChar"/>
        </w:rPr>
        <w:t xml:space="preserve">        mov TL0, #TICK_L</w:t>
      </w:r>
      <w:r>
        <w:br/>
      </w:r>
      <w:r>
        <w:rPr>
          <w:rStyle w:val="VerbatimChar"/>
        </w:rPr>
        <w:t xml:space="preserve">        clr TF0</w:t>
      </w:r>
      <w:r>
        <w:br/>
      </w:r>
      <w:r>
        <w:rPr>
          <w:rStyle w:val="VerbatimChar"/>
        </w:rPr>
        <w:t xml:space="preserve">        setb ET0</w:t>
      </w:r>
      <w:r>
        <w:br/>
      </w:r>
      <w:r>
        <w:rPr>
          <w:rStyle w:val="VerbatimChar"/>
        </w:rPr>
        <w:t xml:space="preserve">        setb TR0                ; пошёл отсчёт T3</w:t>
      </w:r>
      <w:r>
        <w:br/>
      </w:r>
      <w:r>
        <w:rPr>
          <w:rStyle w:val="VerbatimChar"/>
        </w:rPr>
        <w:t xml:space="preserve">        ret</w:t>
      </w:r>
      <w:r>
        <w:br/>
      </w:r>
      <w:r>
        <w:rPr>
          <w:rStyle w:val="VerbatimChar"/>
        </w:rPr>
        <w:t xml:space="preserve">ShBlank:</w:t>
      </w:r>
      <w:r>
        <w:br/>
      </w:r>
      <w:r>
        <w:rPr>
          <w:rStyle w:val="VerbatimChar"/>
        </w:rPr>
        <w:t xml:space="preserve">        mov A, #IND_OFF</w:t>
      </w:r>
      <w:r>
        <w:br/>
      </w:r>
      <w:r>
        <w:rPr>
          <w:rStyle w:val="VerbatimChar"/>
        </w:rPr>
        <w:t xml:space="preserve">        mov DPTR, #ADR_IND</w:t>
      </w:r>
      <w:r>
        <w:br/>
      </w:r>
      <w:r>
        <w:rPr>
          <w:rStyle w:val="VerbatimChar"/>
        </w:rPr>
        <w:t xml:space="preserve">        movx @DPTR, A           ; гасим индикатор сразу</w:t>
      </w:r>
      <w:r>
        <w:br/>
      </w:r>
      <w:r>
        <w:rPr>
          <w:rStyle w:val="VerbatimChar"/>
        </w:rPr>
        <w:t xml:space="preserve">        clr TR0                 ; отсчёт T3 больше не нужен</w:t>
      </w:r>
      <w:r>
        <w:br/>
      </w:r>
      <w:r>
        <w:rPr>
          <w:rStyle w:val="VerbatimChar"/>
        </w:rPr>
        <w:t xml:space="preserve">        ret</w:t>
      </w:r>
      <w:r>
        <w:br/>
      </w:r>
      <w:r>
        <w:br/>
      </w:r>
      <w:r>
        <w:rPr>
          <w:rStyle w:val="VerbatimChar"/>
        </w:rPr>
        <w:t xml:space="preserve">; T0Isr — тик Timer0 (5 мс): перезагрузка таймера с поправкой, счёт тиков T3,</w:t>
      </w:r>
      <w:r>
        <w:br/>
      </w:r>
      <w:r>
        <w:rPr>
          <w:rStyle w:val="VerbatimChar"/>
        </w:rPr>
        <w:t xml:space="preserve">; по окончании T3 — индикатор гаснет и таймер останавливается.</w:t>
      </w:r>
      <w:r>
        <w:br/>
      </w:r>
      <w:r>
        <w:rPr>
          <w:rStyle w:val="VerbatimChar"/>
        </w:rPr>
        <w:t xml:space="preserve">; Вход: T3Cnt. Выход: T3Cnt уменьшен. Портит: ничего (A, PSW, DPTR сохраняются).</w:t>
      </w:r>
      <w:r>
        <w:br/>
      </w:r>
      <w:r>
        <w:rPr>
          <w:rStyle w:val="VerbatimChar"/>
        </w:rPr>
        <w:t xml:space="preserve">T0Isr:</w:t>
      </w:r>
      <w:r>
        <w:br/>
      </w:r>
      <w:r>
        <w:rPr>
          <w:rStyle w:val="VerbatimChar"/>
        </w:rPr>
        <w:t xml:space="preserve">        push ACC</w:t>
      </w:r>
      <w:r>
        <w:br/>
      </w:r>
      <w:r>
        <w:rPr>
          <w:rStyle w:val="VerbatimChar"/>
        </w:rPr>
        <w:t xml:space="preserve">        push PSW</w:t>
      </w:r>
      <w:r>
        <w:br/>
      </w:r>
      <w:r>
        <w:rPr>
          <w:rStyle w:val="VerbatimChar"/>
        </w:rPr>
        <w:t xml:space="preserve">        clr TR0                 ; на время перезагрузки таймер стоит</w:t>
      </w:r>
      <w:r>
        <w:br/>
      </w:r>
      <w:r>
        <w:rPr>
          <w:rStyle w:val="VerbatimChar"/>
        </w:rPr>
        <w:t xml:space="preserve">        mov A, TL0              ; TL0/TH0 уже набежали после переполнения — прибавляем к ним</w:t>
      </w:r>
      <w:r>
        <w:br/>
      </w:r>
      <w:r>
        <w:rPr>
          <w:rStyle w:val="VerbatimChar"/>
        </w:rPr>
        <w:t xml:space="preserve">        add A, #LOW(T0_LOAD)</w:t>
      </w:r>
      <w:r>
        <w:br/>
      </w:r>
      <w:r>
        <w:rPr>
          <w:rStyle w:val="VerbatimChar"/>
        </w:rPr>
        <w:t xml:space="preserve">        mov TL0, A</w:t>
      </w:r>
      <w:r>
        <w:br/>
      </w:r>
      <w:r>
        <w:rPr>
          <w:rStyle w:val="VerbatimChar"/>
        </w:rPr>
        <w:t xml:space="preserve">        mov A, TH0</w:t>
      </w:r>
      <w:r>
        <w:br/>
      </w:r>
      <w:r>
        <w:rPr>
          <w:rStyle w:val="VerbatimChar"/>
        </w:rPr>
        <w:t xml:space="preserve">        addc A, #HIGH(T0_LOAD)</w:t>
      </w:r>
      <w:r>
        <w:br/>
      </w:r>
      <w:r>
        <w:rPr>
          <w:rStyle w:val="VerbatimChar"/>
        </w:rPr>
        <w:t xml:space="preserve">        mov TH0, A</w:t>
      </w:r>
      <w:r>
        <w:br/>
      </w:r>
      <w:r>
        <w:rPr>
          <w:rStyle w:val="VerbatimChar"/>
        </w:rPr>
        <w:t xml:space="preserve">        setb TR0</w:t>
      </w:r>
      <w:r>
        <w:br/>
      </w:r>
      <w:r>
        <w:rPr>
          <w:rStyle w:val="VerbatimChar"/>
        </w:rPr>
        <w:t xml:space="preserve">        mov A, T3Cnt            ; T3Cnt := T3Cnt - 1 (16 бит)</w:t>
      </w:r>
      <w:r>
        <w:br/>
      </w:r>
      <w:r>
        <w:rPr>
          <w:rStyle w:val="VerbatimChar"/>
        </w:rPr>
        <w:t xml:space="preserve">        jnz T0Low</w:t>
      </w:r>
      <w:r>
        <w:br/>
      </w:r>
      <w:r>
        <w:rPr>
          <w:rStyle w:val="VerbatimChar"/>
        </w:rPr>
        <w:t xml:space="preserve">        dec T3Cnt+1</w:t>
      </w:r>
      <w:r>
        <w:br/>
      </w:r>
      <w:r>
        <w:rPr>
          <w:rStyle w:val="VerbatimChar"/>
        </w:rPr>
        <w:t xml:space="preserve">T0Low:</w:t>
      </w:r>
      <w:r>
        <w:br/>
      </w:r>
      <w:r>
        <w:rPr>
          <w:rStyle w:val="VerbatimChar"/>
        </w:rPr>
        <w:t xml:space="preserve">        dec T3Cnt</w:t>
      </w:r>
      <w:r>
        <w:br/>
      </w:r>
      <w:r>
        <w:rPr>
          <w:rStyle w:val="VerbatimChar"/>
        </w:rPr>
        <w:t xml:space="preserve">        mov A, T3Cnt</w:t>
      </w:r>
      <w:r>
        <w:br/>
      </w:r>
      <w:r>
        <w:rPr>
          <w:rStyle w:val="VerbatimChar"/>
        </w:rPr>
        <w:t xml:space="preserve">        orl A, T3Cnt+1</w:t>
      </w:r>
      <w:r>
        <w:br/>
      </w:r>
      <w:r>
        <w:rPr>
          <w:rStyle w:val="VerbatimChar"/>
        </w:rPr>
        <w:t xml:space="preserve">        jnz T0Exit              ; T3 ещё не кончилось</w:t>
      </w:r>
      <w:r>
        <w:br/>
      </w:r>
      <w:r>
        <w:rPr>
          <w:rStyle w:val="VerbatimChar"/>
        </w:rPr>
        <w:t xml:space="preserve">        clr TR0                 ; T3 вышло — таймер больше не нужен</w:t>
      </w:r>
      <w:r>
        <w:br/>
      </w:r>
      <w:r>
        <w:rPr>
          <w:rStyle w:val="VerbatimChar"/>
        </w:rPr>
        <w:t xml:space="preserve">        push DPL</w:t>
      </w:r>
      <w:r>
        <w:br/>
      </w:r>
      <w:r>
        <w:rPr>
          <w:rStyle w:val="VerbatimChar"/>
        </w:rPr>
        <w:t xml:space="preserve">        push DPH</w:t>
      </w:r>
      <w:r>
        <w:br/>
      </w:r>
      <w:r>
        <w:rPr>
          <w:rStyle w:val="VerbatimChar"/>
        </w:rPr>
        <w:t xml:space="preserve">        mov DPTR, #ADR_IND</w:t>
      </w:r>
      <w:r>
        <w:br/>
      </w:r>
      <w:r>
        <w:rPr>
          <w:rStyle w:val="VerbatimChar"/>
        </w:rPr>
        <w:t xml:space="preserve">        mov A, #IND_OFF</w:t>
      </w:r>
      <w:r>
        <w:br/>
      </w:r>
      <w:r>
        <w:rPr>
          <w:rStyle w:val="VerbatimChar"/>
        </w:rPr>
        <w:t xml:space="preserve">        movx @DPTR, A           ; гасим индикатор</w:t>
      </w:r>
      <w:r>
        <w:br/>
      </w:r>
      <w:r>
        <w:rPr>
          <w:rStyle w:val="VerbatimChar"/>
        </w:rPr>
        <w:t xml:space="preserve">        pop DPH</w:t>
      </w:r>
      <w:r>
        <w:br/>
      </w:r>
      <w:r>
        <w:rPr>
          <w:rStyle w:val="VerbatimChar"/>
        </w:rPr>
        <w:t xml:space="preserve">        pop DPL</w:t>
      </w:r>
      <w:r>
        <w:br/>
      </w:r>
      <w:r>
        <w:rPr>
          <w:rStyle w:val="VerbatimChar"/>
        </w:rPr>
        <w:t xml:space="preserve">T0Exit:</w:t>
      </w:r>
      <w:r>
        <w:br/>
      </w:r>
      <w:r>
        <w:rPr>
          <w:rStyle w:val="VerbatimChar"/>
        </w:rPr>
        <w:t xml:space="preserve">        pop PSW</w:t>
      </w:r>
      <w:r>
        <w:br/>
      </w:r>
      <w:r>
        <w:rPr>
          <w:rStyle w:val="VerbatimChar"/>
        </w:rPr>
        <w:t xml:space="preserve">        pop ACC</w:t>
      </w:r>
      <w:r>
        <w:br/>
      </w:r>
      <w:r>
        <w:rPr>
          <w:rStyle w:val="VerbatimChar"/>
        </w:rPr>
        <w:t xml:space="preserve">        reti</w:t>
      </w:r>
      <w:r>
        <w:br/>
      </w:r>
      <w:r>
        <w:br/>
      </w:r>
      <w:r>
        <w:rPr>
          <w:rStyle w:val="VerbatimChar"/>
        </w:rPr>
        <w:t xml:space="preserve">; Сегменты для общего анода (0 — сегмент горит; D0…D7 = a…g, dp): цифры 0–9 и «E».</w:t>
      </w:r>
      <w:r>
        <w:br/>
      </w:r>
      <w:r>
        <w:rPr>
          <w:rStyle w:val="VerbatimChar"/>
        </w:rPr>
        <w:t xml:space="preserve">SegTab: DB 0C0h, 0F9h, 0A4h, 0B0h, 099h</w:t>
      </w:r>
      <w:r>
        <w:br/>
      </w:r>
      <w:r>
        <w:rPr>
          <w:rStyle w:val="VerbatimChar"/>
        </w:rPr>
        <w:t xml:space="preserve">        DB 092h, 082h, 0F8h, 080h, 090h</w:t>
      </w:r>
      <w:r>
        <w:br/>
      </w:r>
      <w:r>
        <w:rPr>
          <w:rStyle w:val="VerbatimChar"/>
        </w:rPr>
        <w:t xml:space="preserve">        DB 086h</w:t>
      </w:r>
      <w:r>
        <w:br/>
      </w:r>
      <w:r>
        <w:rPr>
          <w:rStyle w:val="VerbatimChar"/>
        </w:rPr>
        <w:t xml:space="preserve">END</w:t>
      </w:r>
    </w:p>
    <w:bookmarkEnd w:id="71"/>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5"/>
      <w:szCs w:val="15"/>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708"/>
      <w:jc w:val="left"/>
      <w:outlineLvl w:val="0"/>
    </w:pPr>
    <w:rPr>
      <w:rFonts w:ascii="Times New Roman" w:cs="Times New Roman" w:eastAsia="Times New Roman" w:hAnsi="Times New Roman"/>
      <w:b/>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Id="rIdSideGraph" Type="http://schemas.openxmlformats.org/officeDocument/2006/relationships/image" Target="media/sidegraphs.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2026-10-09T17:59:16Z</dcterms:created>
  <dcterms:modified xsi:type="dcterms:W3CDTF">2026-10-09T17:59:16Z</dcterms:modified>
</cp:coreProperties>
</file>

<file path=docProps/custom.xml><?xml version="1.0" encoding="utf-8"?>
<Properties xmlns="http://schemas.openxmlformats.org/officeDocument/2006/custom-properties" xmlns:vt="http://schemas.openxmlformats.org/officeDocument/2006/docPropsVTypes"/>
</file>