
<file path=[Content_Types].xml><?xml version="1.0" encoding="utf-8"?>
<Types xmlns="http://schemas.openxmlformats.org/package/2006/content-types">
  <Default Extension="png" ContentType="image/png"/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rId15.png" ContentType="image/png"/>
  <Override PartName="/word/media/rId18.png" ContentType="image/png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  <Override PartName="/word/media/rId48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w="10886" w:type="dxa"/>
        <w:tblInd w:w="-96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4"/>
        <w:gridCol w:w="397"/>
        <w:gridCol w:w="284"/>
        <w:gridCol w:w="9923"/>
      </w:tblGrid>
      <w:tr>
        <w:trPr>
          <w:cantSplit/>
          <w:trHeight w:val="2948" w:hRule="exact"/>
        </w:trPr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397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</w:pPr>
          </w:p>
        </w:tc>
      </w:tr>
      <w:tr>
        <w:trPr>
          <w:cantSplit/>
          <w:trHeight w:val="794" w:hRule="exact"/>
        </w:trPr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397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Проектирование микропроцессорной системы на базе МК i8051</w:t>
            </w:r>
          </w:p>
        </w:tc>
      </w:tr>
      <w:tr>
        <w:trPr>
          <w:cantSplit/>
          <w:trHeight w:val="794" w:hRule="exact"/>
        </w:trPr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397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Описание программной части</w:t>
            </w:r>
          </w:p>
        </w:tc>
      </w:tr>
      <w:tr>
        <w:trPr>
          <w:cantSplit/>
          <w:trHeight w:val="567" w:hRule="exact"/>
        </w:trPr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397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Листов </w:t>
            </w:r>
            <w:r>
              <w:rPr>
                <w:sz w:val="24"/>
              </w:rPr>
              <w:fldChar w:fldCharType="begin"/>
            </w:r>
            <w:r>
              <w:rPr>
                <w:sz w:val="24"/>
              </w:rPr>
              <w:instrText xml:space="preserve"> NUMPAGES </w:instrText>
            </w:r>
            <w:r>
              <w:rPr>
                <w:sz w:val="24"/>
              </w:rPr>
              <w:fldChar w:fldCharType="separate"/>
            </w:r>
            <w:r>
              <w:rPr>
                <w:sz w:val="24"/>
              </w:rPr>
              <w:t>29</w:t>
            </w:r>
            <w:r>
              <w:rPr>
                <w:sz w:val="24"/>
              </w:rPr>
              <w:fldChar w:fldCharType="end"/>
            </w:r>
          </w:p>
        </w:tc>
      </w:tr>
      <w:tr>
        <w:trPr>
          <w:cantSplit/>
          <w:trHeight w:val="8222" w:hRule="exact"/>
        </w:trPr>
        <w:tc>
          <w:tcPr>
            <w:tcW w:w="680" w:type="dxa"/>
            <w:gridSpan w:val="2"/>
            <w:vAlign w:val="bottom"/>
          </w:tcPr>
          <w:p>
            <w:pPr>
              <w:spacing w:before="0" w:after="0" w:line="240" w:lineRule="auto"/>
              <w:ind w:left="0" w:firstLine="0"/>
            </w:pPr>
            <w:r>
              <w:drawing>
                <wp:inline xmlns:wp="http://schemas.openxmlformats.org/drawingml/2006/wordprocessingDrawing" distT="0" distB="0" distL="0" distR="0">
                  <wp:extent cx="432000" cy="5220000"/>
                  <wp:docPr id="9001" name="Боковые графы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1" name="Боковые графы"/>
                          <pic:cNvPicPr/>
                        </pic:nvPicPr>
                        <pic:blipFill>
                          <a:blip xmlns:r="http://schemas.openxmlformats.org/officeDocument/2006/relationships" r:embed="rIdSideGraph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" cy="52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9923" w:type="dxa"/>
            <w:vAlign w:val="top"/>
          </w:tcPr>
          <w:p>
            <w:pPr>
              <w:spacing w:before="1190" w:after="0"/>
              <w:ind w:left="5386"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Выполнил: Судьбинин Н.А.</w:t>
            </w:r>
          </w:p>
          <w:p>
            <w:pPr>
              <w:spacing w:before="85" w:after="0"/>
              <w:ind w:left="5386"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Группа: Аэ-21-23</w:t>
            </w:r>
          </w:p>
          <w:p>
            <w:pPr>
              <w:spacing w:before="85" w:after="0"/>
              <w:ind w:left="5386"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Вариант: 11</w:t>
            </w:r>
          </w:p>
          <w:p>
            <w:pPr>
              <w:spacing w:before="340" w:after="0"/>
              <w:ind w:left="5386"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Проверил: Михалин С.Н.</w:t>
            </w:r>
          </w:p>
          <w:p>
            <w:pPr>
              <w:spacing w:before="4422" w:after="0"/>
              <w:ind w:left="0"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Москва, 2026</w:t>
            </w:r>
          </w:p>
        </w:tc>
      </w:tr>
    </w:tbl>
    <w:p>
      <w:pPr>
        <w:spacing w:before="0" w:after="0" w:line="20" w:lineRule="exact"/>
        <w:ind w:left="0" w:firstLine="0"/>
        <w:rPr>
          <w:sz w:val="2"/>
        </w:rPr>
      </w:pPr>
    </w:p>
    <w:bookmarkStart w:id="9" w:name="аннотация"/>
    <w:p>
      <w:pPr>
        <w:pStyle w:val="Heading1"/>
      </w:pPr>
      <w:r>
        <w:br w:type="page"/>
      </w:r>
      <w:r>
        <w:t xml:space="preserve">АННОТАЦИЯ</w:t>
      </w:r>
    </w:p>
    <w:p>
      <w:pPr>
        <w:pStyle w:val="FirstParagraph"/>
      </w:pPr>
      <w:r>
        <w:t xml:space="preserve">В данном документе приведено описание программы «Программа управления объектом», предназначенной для управления объектом микропроцессорной системой (МПС) на базе микроконтроллера AT89S53: ввода данных с клавиатуры и от внешнего устройства, формирования управляющих сигналов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и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и вывода информации на семисегментный индикатор.</w:t>
      </w:r>
    </w:p>
    <w:p>
      <w:pPr>
        <w:pStyle w:val="BodyText"/>
      </w:pPr>
      <w:r>
        <w:t xml:space="preserve">Для функционирования данной программы необходима МПС, собранная по схеме электрической принципиальной варианта 11 (пояснительная записка по аппаратной части).</w:t>
      </w:r>
    </w:p>
    <w:p>
      <w:pPr>
        <w:pStyle w:val="BodyText"/>
      </w:pPr>
      <w:r>
        <w:t xml:space="preserve">Исходным языком программы «Программа управления объектом» является ассемблер микроконтроллеров семейства MCS-51.</w:t>
      </w:r>
    </w:p>
    <w:p>
      <w:pPr>
        <w:pStyle w:val="BodyText"/>
      </w:pPr>
      <w:r>
        <w:t xml:space="preserve">Основными функциями программы являются: инициализация МПС, сканирование клавиатуры, работа с кольцевым буфером на 1910 байт, выработка строба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длительностью 313 мс, выработка сигнала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со стробом 1751 мкс, индикация на одном разряде.</w:t>
      </w:r>
    </w:p>
    <w:p>
      <w:pPr>
        <w:pStyle w:val="BodyText"/>
      </w:pPr>
      <w:r>
        <w:t xml:space="preserve">Оформление программного документа «Описание программы» произведено по требованиям ЕСПД (ГОСТ 19.101-77, ГОСТ 19.103-77, ГОСТ 19.104-78, ГОСТ 19.105-78, ГОСТ 19.106-78, ГОСТ 19.402-78, ГОСТ 19.604-78).</w:t>
      </w:r>
    </w:p>
    <w:p>
      <w:pPr>
        <w:pStyle w:val="TOCHeading"/>
      </w:pPr>
      <w:r>
        <w:br w:type="page"/>
      </w:r>
      <w:r>
        <w:t>СОДЕРЖАНИЕ</w:t>
      </w:r>
    </w:p>
    <w:tbl>
      <w:tblPr>
        <w:tblW w:w="992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</w:tblPr>
      <w:tblGrid>
        <w:gridCol w:w="9243"/>
        <w:gridCol w:w="680"/>
      </w:tblGrid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1. Общие сведения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4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2. Функциональное назначение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2.1. Классы решаемых задач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2.2. Назначение программы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2.3. Сведения о функциональных ограничениях на применение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3. Описание логической структуры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6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3.1. Алгоритм программы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6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3.2. Структура программы с описанием функций составных частей и связи между ними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19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3.3. Связи программы с другими программами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20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4. Входные данные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21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4.1. Клавиатура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21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4.2. Сигнал X2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21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5. Выходные данные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22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5.1. Характер и организация выходных данных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22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5.2. Формат, описание и способ кодирования выходных данных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22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ПЕРЕЧЕНЬ ПРИНЯТЫХ СОКРАЩЕНИЙ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24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ЛИСТ РЕГИСТРАЦИИ ИЗМЕНЕНИЙ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25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ПРИЛОЖЕНИЕ А. Листинги программ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26</w:t>
            </w:r>
          </w:p>
        </w:tc>
      </w:tr>
    </w:tbl>
    <w:bookmarkEnd w:id="9"/>
    <w:bookmarkStart w:id="10" w:name="общие-сведения"/>
    <w:p>
      <w:pPr>
        <w:pStyle w:val="Heading1"/>
      </w:pPr>
      <w:r>
        <w:br w:type="page"/>
      </w:r>
      <w:r>
        <w:t xml:space="preserve">1. Общие сведения</w:t>
      </w:r>
    </w:p>
    <w:p>
      <w:pPr>
        <w:pStyle w:val="FirstParagraph"/>
      </w:pPr>
      <w:r>
        <w:t xml:space="preserve">Обозначение и наименование программы — «Программа управления объектом», вариант 11, группа Аэ-21-23.</w:t>
      </w:r>
    </w:p>
    <w:p>
      <w:pPr>
        <w:pStyle w:val="BodyText"/>
      </w:pPr>
      <w:r>
        <w:t xml:space="preserve">Программа низкого уровня не требует для своей работы иных программ. Исходным языком программирования является ассемблер MCS-51 (синтаксис Intel ASM51, совместимый с Keil A51 и MCU 8051 IDE).</w:t>
      </w:r>
    </w:p>
    <w:p>
      <w:pPr>
        <w:pStyle w:val="BodyText"/>
      </w:pPr>
      <w:r>
        <w:t xml:space="preserve">Среда разработки и инструментальные средства: интегрированная среда Keil µVision V5 (Keil Software, пакет PK51); ассемблер — A51; компоновщик — BL51.</w:t>
      </w:r>
    </w:p>
    <w:bookmarkEnd w:id="10"/>
    <w:bookmarkStart w:id="14" w:name="функциональное-назначение"/>
    <w:p>
      <w:pPr>
        <w:pStyle w:val="Heading1"/>
      </w:pPr>
      <w:r>
        <w:br w:type="page"/>
      </w:r>
      <w:r>
        <w:t xml:space="preserve">2. Функциональное назначение</w:t>
      </w:r>
    </w:p>
    <w:bookmarkStart w:id="11" w:name="классы-решаемых-задач"/>
    <w:p>
      <w:pPr>
        <w:pStyle w:val="Heading2"/>
      </w:pPr>
      <w:r>
        <w:t xml:space="preserve">2.1. Классы решаемых задач</w:t>
      </w:r>
    </w:p>
    <w:p>
      <w:pPr>
        <w:pStyle w:val="Compact"/>
        <w:numPr>
          <w:ilvl w:val="0"/>
          <w:numId w:val="1001"/>
        </w:numPr>
      </w:pPr>
      <w:r>
        <w:t xml:space="preserve">инициализация МПС;</w:t>
      </w:r>
    </w:p>
    <w:p>
      <w:pPr>
        <w:pStyle w:val="Compact"/>
        <w:numPr>
          <w:ilvl w:val="0"/>
          <w:numId w:val="1001"/>
        </w:numPr>
      </w:pPr>
      <w:r>
        <w:t xml:space="preserve">сканирование клавиатуры — ввод сигнала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(число, введённое с клавиатуры);</w:t>
      </w:r>
    </w:p>
    <w:p>
      <w:pPr>
        <w:pStyle w:val="Compact"/>
        <w:numPr>
          <w:ilvl w:val="0"/>
          <w:numId w:val="1001"/>
        </w:numPr>
      </w:pPr>
      <w:r>
        <w:t xml:space="preserve">формирование сигнала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(строб заданной длительности);</w:t>
      </w:r>
    </w:p>
    <w:p>
      <w:pPr>
        <w:pStyle w:val="Compact"/>
        <w:numPr>
          <w:ilvl w:val="0"/>
          <w:numId w:val="1001"/>
        </w:numPr>
      </w:pPr>
      <w:r>
        <w:t xml:space="preserve">ввод сигнала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(сохранение данных в кольцевом буфере);</w:t>
      </w:r>
    </w:p>
    <w:p>
      <w:pPr>
        <w:pStyle w:val="Compact"/>
        <w:numPr>
          <w:ilvl w:val="0"/>
          <w:numId w:val="1001"/>
        </w:numPr>
      </w:pPr>
      <w:r>
        <w:t xml:space="preserve">формирование сигнала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и сопровождающего строба;</w:t>
      </w:r>
    </w:p>
    <w:p>
      <w:pPr>
        <w:pStyle w:val="Compact"/>
        <w:numPr>
          <w:ilvl w:val="0"/>
          <w:numId w:val="1001"/>
        </w:numPr>
      </w:pPr>
      <w:r>
        <w:t xml:space="preserve">вывод символа на индикатор.</w:t>
      </w:r>
    </w:p>
    <w:bookmarkEnd w:id="11"/>
    <w:bookmarkStart w:id="12" w:name="назначение-программы"/>
    <w:p>
      <w:pPr>
        <w:pStyle w:val="Heading2"/>
      </w:pPr>
      <w:r>
        <w:t xml:space="preserve">2.2. Назначение программы</w:t>
      </w:r>
    </w:p>
    <w:p>
      <w:pPr>
        <w:pStyle w:val="FirstParagraph"/>
      </w:pPr>
      <w:r>
        <w:t xml:space="preserve">МПС принимает информацию {</w:t>
      </w:r>
      <w:r>
        <w:rPr>
          <w:i/>
          <w:iCs/>
        </w:rPr>
        <w:t xml:space="preserve">X</w:t>
      </w:r>
      <w:r>
        <w:t xml:space="preserve">} об объекте управления от датчиков, вырабатывает управляющие воздействия {</w:t>
      </w:r>
      <w:r>
        <w:rPr>
          <w:i/>
          <w:iCs/>
        </w:rPr>
        <w:t xml:space="preserve">Y</w:t>
      </w:r>
      <w:r>
        <w:t xml:space="preserve">} в соответствии с заданным алгоритмом управления и подаёт их на исполнительные механизмы. Программа разбита на подзадачи по функциональному признаку:</w:t>
      </w:r>
    </w:p>
    <w:p>
      <w:pPr>
        <w:pStyle w:val="Compact"/>
        <w:numPr>
          <w:ilvl w:val="0"/>
          <w:numId w:val="1002"/>
        </w:numPr>
      </w:pPr>
      <w:r>
        <w:t xml:space="preserve">инициализация МПС;</w:t>
      </w:r>
    </w:p>
    <w:p>
      <w:pPr>
        <w:pStyle w:val="Compact"/>
        <w:numPr>
          <w:ilvl w:val="0"/>
          <w:numId w:val="1002"/>
        </w:numPr>
      </w:pPr>
      <w:r>
        <w:t xml:space="preserve">обработка прерываний: опрос клавиатуры, запись в буфер, таймеры генераторов сигналов</w:t>
      </w:r>
      <w:r>
        <w:t xml:space="preserve"> </w:t>
      </w:r>
      <w:r>
        <w:rPr>
          <w:i/>
          <w:iCs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определение кода нажатой клавиши;</w:t>
      </w:r>
    </w:p>
    <w:p>
      <w:pPr>
        <w:pStyle w:val="Compact"/>
        <w:numPr>
          <w:ilvl w:val="0"/>
          <w:numId w:val="1002"/>
        </w:numPr>
      </w:pPr>
      <w:r>
        <w:t xml:space="preserve">вывод данных на семисегментный индикатор;</w:t>
      </w:r>
    </w:p>
    <w:p>
      <w:pPr>
        <w:pStyle w:val="Compact"/>
        <w:numPr>
          <w:ilvl w:val="0"/>
          <w:numId w:val="1002"/>
        </w:numPr>
      </w:pPr>
      <w:r>
        <w:t xml:space="preserve">формирование сигнала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обеспечение работы кольцевого буфера (запись и чтение отсчётов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).</w:t>
      </w:r>
    </w:p>
    <w:p>
      <w:pPr>
        <w:pStyle w:val="FirstParagraph"/>
      </w:pPr>
      <w:r>
        <w:t xml:space="preserve">В соответствии с вариантом (табл. 1 ТЗ) разработан код трёх программ:</w:t>
      </w:r>
    </w:p>
    <w:p>
      <w:pPr>
        <w:pStyle w:val="Compact"/>
        <w:numPr>
          <w:ilvl w:val="0"/>
          <w:numId w:val="1003"/>
        </w:numPr>
      </w:pPr>
      <w:r>
        <w:t xml:space="preserve">программа 1 — обработчик прерывания клавиатуры (сканирование матрицы), код нажатой клавиши в аккумуляторе или 0FFh;</w:t>
      </w:r>
    </w:p>
    <w:p>
      <w:pPr>
        <w:pStyle w:val="Compact"/>
        <w:numPr>
          <w:ilvl w:val="0"/>
          <w:numId w:val="1003"/>
        </w:numPr>
      </w:pPr>
      <w:r>
        <w:t xml:space="preserve">программа 2 — запись в кольцевой буфер (данные через аккумулятор) с управлением флагами пустоты и переполнения;</w:t>
      </w:r>
    </w:p>
    <w:p>
      <w:pPr>
        <w:pStyle w:val="Compact"/>
        <w:numPr>
          <w:ilvl w:val="0"/>
          <w:numId w:val="1003"/>
        </w:numPr>
      </w:pPr>
      <w:r>
        <w:t xml:space="preserve">программа 3 — расчёт и выдача сигнала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со стробом длительностью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2</w:t>
      </w:r>
      <w:r>
        <w:t xml:space="preserve"> </w:t>
      </w:r>
      <w:r>
        <w:t xml:space="preserve">(прерывание таймера).</w:t>
      </w:r>
    </w:p>
    <w:bookmarkEnd w:id="12"/>
    <w:bookmarkStart w:id="13" w:name="X839e7a302eb3de789cecbfe0a1f3ca130d3d26b"/>
    <w:p>
      <w:pPr>
        <w:pStyle w:val="Heading2"/>
      </w:pPr>
      <w:r>
        <w:t xml:space="preserve">2.3. Сведения о функциональных ограничениях на применение</w:t>
      </w:r>
    </w:p>
    <w:p>
      <w:pPr>
        <w:pStyle w:val="FirstParagraph"/>
      </w:pPr>
      <w:r>
        <w:t xml:space="preserve">В качестве основы для построения МПС выбран микроконтроллер семейства MCS-51 — AT89S53, тактовая частота 12 МГц (машинный цикл 1 мкс). Таймер 2 и сторожевой таймер не используются (совместимость с i8051).</w:t>
      </w:r>
    </w:p>
    <w:p>
      <w:pPr>
        <w:pStyle w:val="BodyText"/>
      </w:pPr>
      <w:r>
        <w:t xml:space="preserve">Интерфейсы:</w:t>
      </w:r>
    </w:p>
    <w:p>
      <w:pPr>
        <w:pStyle w:val="Compact"/>
        <w:numPr>
          <w:ilvl w:val="0"/>
          <w:numId w:val="1004"/>
        </w:numPr>
      </w:pPr>
      <w:r>
        <w:t xml:space="preserve">входные данные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— 8-разрядное целое без знака по независимой параллельной шине со стробом записи низкого уровня в двухпортовое ОЗУ, нерегулярно, до 4 отсчётов в секунду;</w:t>
      </w:r>
    </w:p>
    <w:p>
      <w:pPr>
        <w:pStyle w:val="Compact"/>
        <w:numPr>
          <w:ilvl w:val="0"/>
          <w:numId w:val="1004"/>
        </w:numPr>
      </w:pPr>
      <w:r>
        <w:t xml:space="preserve">входные данные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— десятичная цифра 0–9 с матричной клавиатуры 3×4 (сканирование по столбцам);</w:t>
      </w:r>
    </w:p>
    <w:p>
      <w:pPr>
        <w:pStyle w:val="Compact"/>
        <w:numPr>
          <w:ilvl w:val="0"/>
          <w:numId w:val="1004"/>
        </w:numPr>
      </w:pPr>
      <w:r>
        <w:t xml:space="preserve">выходной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— 8-разрядный параллельный код в выходном регистре со стробом низкого уровня длительностью 1751 мкс на выводе P1.5;</w:t>
      </w:r>
    </w:p>
    <w:p>
      <w:pPr>
        <w:pStyle w:val="Compact"/>
        <w:numPr>
          <w:ilvl w:val="0"/>
          <w:numId w:val="1004"/>
        </w:numPr>
      </w:pPr>
      <w:r>
        <w:t xml:space="preserve">выходной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— строб низкого уровня длительностью 313 мс на выводе P1.4;</w:t>
      </w:r>
    </w:p>
    <w:p>
      <w:pPr>
        <w:pStyle w:val="Compact"/>
        <w:numPr>
          <w:ilvl w:val="0"/>
          <w:numId w:val="1004"/>
        </w:numPr>
      </w:pPr>
      <w:r>
        <w:t xml:space="preserve">индикация — один семисегментный индикатор (общий катод), время индикации символа не более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3</w:t>
      </w:r>
      <w:r>
        <w:t xml:space="preserve"> </w:t>
      </w:r>
      <w:r>
        <w:t xml:space="preserve">= 2,745 с.</w:t>
      </w:r>
    </w:p>
    <w:bookmarkEnd w:id="13"/>
    <w:bookmarkEnd w:id="14"/>
    <w:bookmarkStart w:id="62" w:name="описание-логической-структуры"/>
    <w:p>
      <w:pPr>
        <w:pStyle w:val="Heading1"/>
      </w:pPr>
      <w:r>
        <w:br w:type="page"/>
      </w:r>
      <w:r>
        <w:t xml:space="preserve">3. Описание логической структуры</w:t>
      </w:r>
    </w:p>
    <w:bookmarkStart w:id="54" w:name="алгоритм-программы"/>
    <w:p>
      <w:pPr>
        <w:pStyle w:val="Heading2"/>
      </w:pPr>
      <w:r>
        <w:t xml:space="preserve">3.1. Алгоритм программы</w:t>
      </w:r>
    </w:p>
    <w:p>
      <w:pPr>
        <w:pStyle w:val="FirstParagraph"/>
      </w:pPr>
      <w:r>
        <w:t xml:space="preserve">После сброса программа один раз выполняет инициализацию (рисунок 1): ставит стек на 07h, включает дешифратор адреса (CS_EN = 1), опускает все столбцы клавиатуры, гасит индикатор, переводит стробы Y1 и Y2 в пассивную единицу, делает буфер пустым (голова = хвост = E000h, F_EMPTY = 1, F_OVF = 0), настраивает оба таймера в режим 1 и разрешает прерывания INT0, INT1, Timer0 и Timer1. Дальше работает основной цикл (рисунок 2): если введена ненулевая цифра X1, в буфере есть отсчёт и прошлый строб Y2 уже закончился, он берёт X2 из буфера и выдаёт новое Y2; если X1 = 0, один раз выдаётся Y2 = 0.</w:t>
      </w:r>
    </w:p>
    <w:p>
      <w:pPr>
        <w:pStyle w:val="BodyText"/>
      </w:pPr>
      <w:r>
        <w:t xml:space="preserve">Всё, что зависит от внешних событий, сделано в прерываниях. INT0 (по спаду) — нажатие клавиши: опрос матрицы KbScan (рисунок 3) и реакция на код (рисунок 4). INT1 (тоже по спаду) — строб внешнего устройства, которое уже записало X2 правым портом в ячейку обмена 0FFFFh: обработчик дожидается конца строба, читает эту ячейку левым портом и кладёт отсчёт в кольцо по адресу «головы» (рисунки 5, 6). Timer0 тикает каждую 1 мс и отсчитывает длительность строба Y1 (313 тиков) и время индикации (2745 тиков), Timer1 отмеряет строб Y2 одним отсчётом на 1751 мкс и в обработчике снимает его (рисунок 13). Благодаря этому ни одна процедура не ждёт в цикле, и основной цикл всегда свободен.</w:t>
      </w:r>
    </w:p>
    <w:p>
      <w:pPr>
        <w:pStyle w:val="Figure"/>
      </w:pPr>
      <w:r>
        <w:drawing>
          <wp:inline>
            <wp:extent cx="1547999" cy="6308999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flow-01-init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7999" cy="6308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 Схема алгоритма: Инициализация МПС и основная программа</w:t>
      </w:r>
    </w:p>
    <w:p>
      <w:pPr>
        <w:pStyle w:val="BodyText"/>
      </w:pPr>
      <w:r>
        <w:t xml:space="preserve">Схема «Инициализация МПС и основная программа» выполняется так: вход — «Сброс МК»; SP := 07h; CS_EN := 1 (разрешить дешифратор адреса); начальные значения переменных и выводов (стробы в 1, буфер пуст, X1 := 0); обмен с устройством: все столбцы клавиатуры := 0; индикатор погасить; режимы таймеров (TMOD) и прерываний; разрешить прерывания; ожидание прерываний (jmp $).</w:t>
      </w:r>
    </w:p>
    <w:p>
      <w:pPr>
        <w:pStyle w:val="Figure"/>
      </w:pPr>
      <w:r>
        <w:drawing>
          <wp:inline>
            <wp:extent cx="3923999" cy="6241499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flow-02-main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3999" cy="6241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2. Схема алгоритма: Основной цикл программы</w:t>
      </w:r>
    </w:p>
    <w:p>
      <w:pPr>
        <w:pStyle w:val="BodyText"/>
      </w:pPr>
      <w:r>
        <w:t xml:space="preserve">Схема «Основной цикл программы» выполняется так: вход — «Основная программа»; вызывается подпрограмма: инициализация МПС; в цикле Ц1 (пока питание включено) повторяется: проверяется условие «X1 ≠ 0, буфер не пуст и строб Y2 не идёт»: если да — вызывается подпрограмма: чтение отсчёта X2 из буфера, вызывается подпрограмма: расчёт и выдача Y2 со стробом, иначе — проверяется условие «X1 = 0 и последнее Y2 ≠ 0»: если да — вызывается подпрограмма: выдача Y2 = 0 со стробом.</w:t>
      </w:r>
    </w:p>
    <w:p>
      <w:pPr>
        <w:pStyle w:val="Figure"/>
      </w:pPr>
      <w:r>
        <w:drawing>
          <wp:inline>
            <wp:extent cx="5255999" cy="6700499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flow-03-kbscan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999" cy="67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 Схема алгоритма: Опрос клавиатуры KbScan (обработчик INT0)</w:t>
      </w:r>
    </w:p>
    <w:p>
      <w:pPr>
        <w:pStyle w:val="BodyText"/>
      </w:pPr>
      <w:r>
        <w:t xml:space="preserve">Опрос идёт по столбцам: в регистр столбцов пишется маска с единственным нулём, из буфера строк читаются четыре младших бита (старшие разряды шины не подключены, поэтому маскируются), и после инверсии единица означает замкнутую строку. Если в столбце замкнута одна строка и раньше ничего не находили, код берётся из таблицы по индексу строка × 3 + столбец; при второй найденной клавише опрос прекращается с результатом FFh. В конце все столбцы снова опускаются в ноль, иначе следующее нажатие не вызовет INT0, и сбрасывается IE0, который взводился, пока линия дёргалась во время перебора столбцов.</w:t>
      </w:r>
    </w:p>
    <w:p>
      <w:pPr>
        <w:pStyle w:val="Figure"/>
      </w:pPr>
      <w:r>
        <w:drawing>
          <wp:inline>
            <wp:extent cx="6119999" cy="4717499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flow-04-keys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999" cy="4717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4. Схема алгоритма: Обработчик прерывания INT0: реакция на клавишу</w:t>
      </w:r>
    </w:p>
    <w:p>
      <w:pPr>
        <w:pStyle w:val="BodyText"/>
      </w:pPr>
      <w:r>
        <w:t xml:space="preserve">Схема «Обработчик прерывания INT0: реакция на клавишу» выполняется так: вход — «Прерывание INT0»; сохранить A, PSW, DPTR в стеке; вызывается подпрограмма: опрос клавиатуры: A := код клавиши или FFh; проверяется условие «Код = FFh (нет нажатия или несколько)»: если да — вызывается подпрограмма: вывод кода ошибки на индикатор, иначе — проверяется условие «Код ≤ 9 (цифра)»: если да — X1 := код, вызывается подпрограмма: вывод цифры на индикатор на время T3, иначе — проверяется условие «Код = 10 («Тест»)»: если да — погасить индикатор, вызывается подпрограмма: начало строба Y1, иначе — вызывается подпрограмма: очистка буфера («Сброс»), погасить индикатор; восстановить регистры из стека; в конце — возврат из прерывания.</w:t>
      </w:r>
    </w:p>
    <w:p>
      <w:pPr>
        <w:pStyle w:val="Figure"/>
      </w:pPr>
      <w:r>
        <w:drawing>
          <wp:inline>
            <wp:extent cx="2195999" cy="8099999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flow-05-bufwrite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5999" cy="809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5. Схема алгоритма: Запись отсчёта в кольцевой буфер BufWrite</w:t>
      </w:r>
    </w:p>
    <w:p>
      <w:pPr>
        <w:pStyle w:val="BodyText"/>
      </w:pPr>
      <w:r>
        <w:t xml:space="preserve">Отсчёт сначала откладывается в B, потому что аккумулятор нужен для сравнения указателей. Буфер считается полным, когда он не пуст и «голова» совпала с «хвостом» по обоим байтам адреса, то есть заняты все 1910 ячеек; тогда «хвост» сдвигается на одну ячейку (самый старый отсчёт теряется) и ставится флаг переполнения. Затем отсчёт пишется в ячейку «головы», «голова» сдвигается подпрограммой BufNext, которая после адреса E775h возвращает указатель на E000h, и сбрасывается флаг пустоты.</w:t>
      </w:r>
    </w:p>
    <w:p>
      <w:pPr>
        <w:pStyle w:val="Figure"/>
      </w:pPr>
      <w:r>
        <w:drawing>
          <wp:inline>
            <wp:extent cx="1547999" cy="575099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flow-05a-x2isr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7999" cy="5750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6. Схема алгоритма: Обработчик прерывания INT1: приём отсчёта X2 от внешнего устройства</w:t>
      </w:r>
    </w:p>
    <w:p>
      <w:pPr>
        <w:pStyle w:val="BodyText"/>
      </w:pPr>
      <w:r>
        <w:t xml:space="preserve">Сам отсчёт в память кладёт внешнее устройство: по своему стробу оно пишет X2 правым портом IDT7005 в ячейку обмена 0FFFFh, а МК в этот момент только получает прерывание. Обработчик сохраняет A, PSW и DPTR, потому что прерывание может прийти посреди расчёта Y2 или чтения буфера. Дальше он крутится на проверке P3.3, пока строб не вернётся в единицу: INT1 срабатывает по спаду, а байт в ячейке окончательно фиксируется только по фронту строба, и прочитать её раньше — значит взять старое значение. После этого ячейка обмена читается левым портом в аккумулятор и передаётся процедуре записи (рисунок 5), которая уже двигает «голову» и при необходимости «хвост». В конце регистры восстанавливаются в обратном порядке.</w:t>
      </w:r>
    </w:p>
    <w:p>
      <w:pPr>
        <w:pStyle w:val="Figure"/>
      </w:pPr>
      <w:r>
        <w:drawing>
          <wp:inline>
            <wp:extent cx="3923999" cy="6119999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flow-06-bufread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3999" cy="611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7. Схема алгоритма: Чтение отсчёта из кольцевого буфера</w:t>
      </w:r>
    </w:p>
    <w:p>
      <w:pPr>
        <w:pStyle w:val="BodyText"/>
      </w:pPr>
      <w:r>
        <w:t xml:space="preserve">Схема «Чтение отсчёта из кольцевого буфера» выполняется так: вход — «Чтение из буфера»; проверяется условие «Буфер пуст»: если да — A := 0, иначе — обмен с устройством: A := ячейка «хвоста», хвост := следующая ячейка (после последней — первая), флаг переполнения := 0, проверяется условие «Хвост = голова»: если да — флаг пустоты := 1; в конце — возврат (A — отсчёт).</w:t>
      </w:r>
    </w:p>
    <w:p>
      <w:pPr>
        <w:pStyle w:val="Figure"/>
      </w:pPr>
      <w:r>
        <w:drawing>
          <wp:inline>
            <wp:extent cx="1547999" cy="4040999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flow-07-bufclear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7999" cy="4040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8. Схема алгоритма: Очистка кольцевого буфера (клавиша «Сброс»)</w:t>
      </w:r>
    </w:p>
    <w:p>
      <w:pPr>
        <w:pStyle w:val="BodyText"/>
      </w:pPr>
      <w:r>
        <w:t xml:space="preserve">Схема «Очистка кольцевого буфера (клавиша «Сброс»)» выполняется так: вход — «Очистка буфера»; запретить прерывание INT1; хвост := голова; флаг пустоты := 1; флаг переполнения := 0; разрешить прерывание INT1; в конце — возврат.</w:t>
      </w:r>
    </w:p>
    <w:p>
      <w:pPr>
        <w:pStyle w:val="Figure"/>
      </w:pPr>
      <w:r>
        <w:drawing>
          <wp:inline>
            <wp:extent cx="3275999" cy="4607999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flow-08-show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5999" cy="4607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9. Схема алгоритма: Вывод символа на индикатор</w:t>
      </w:r>
    </w:p>
    <w:p>
      <w:pPr>
        <w:pStyle w:val="BodyText"/>
      </w:pPr>
      <w:r>
        <w:t xml:space="preserve">Схема «Вывод символа на индикатор» выполняется так: вход — «Вывод символа (A — код)»; проверяется условие «Код ≤ 10»: если да — A := код сегментов из таблицы, иначе — A := код «погашен»; обмен с устройством: записать A в регистр индикатора; счётчик тиков := T3 / 1 мс; запустить Timer0; в конце — возврат.</w:t>
      </w:r>
    </w:p>
    <w:p>
      <w:pPr>
        <w:pStyle w:val="Figure"/>
      </w:pPr>
      <w:r>
        <w:drawing>
          <wp:inline>
            <wp:extent cx="3563999" cy="7550999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flow-09-t0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3999" cy="7550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10. Схема алгоритма: Обработчик прерывания Timer0: отсчёт T1 и T3</w:t>
      </w:r>
    </w:p>
    <w:p>
      <w:pPr>
        <w:pStyle w:val="BodyText"/>
      </w:pPr>
      <w:r>
        <w:t xml:space="preserve">Схема «Обработчик прерывания Timer0: отсчёт T1 и T3» выполняется так: вход — «Прерывание Timer0»; сохранить A, PSW в стеке; перезагрузить Timer0 на 1 мс; счётчик тиков := счётчик − 1; проверяется условие «Счётчик = 0»: если да — остановить Timer0, проверяется условие «Режим таймера — строб Y1»: если да — строб Y1 := 1, иначе — обмен с устройством: погасить индикатор (конец T3); восстановить регистры из стека; в конце — возврат из прерывания.</w:t>
      </w:r>
    </w:p>
    <w:p>
      <w:pPr>
        <w:pStyle w:val="Figure"/>
      </w:pPr>
      <w:r>
        <w:drawing>
          <wp:inline>
            <wp:extent cx="1547999" cy="2672999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flow-10-y1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7999" cy="2672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11. Схема алгоритма: Начало строба Y1</w:t>
      </w:r>
    </w:p>
    <w:p>
      <w:pPr>
        <w:pStyle w:val="BodyText"/>
      </w:pPr>
      <w:r>
        <w:t xml:space="preserve">Схема «Начало строба Y1» выполняется так: вход — «Строб Y1»; счётчик тиков := T1 / 1 мс; Timer0 := тик 1 мс; строб Y1 := 0; запустить Timer0; в конце — возврат.</w:t>
      </w:r>
    </w:p>
    <w:p>
      <w:pPr>
        <w:pStyle w:val="Figure"/>
      </w:pPr>
      <w:r>
        <w:drawing>
          <wp:inline>
            <wp:extent cx="3275999" cy="6632999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flow-11-y2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5999" cy="6632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12. Схема алгоритма: Расчёт и выдача сигнала Y2 (Y2Out)</w:t>
      </w:r>
    </w:p>
    <w:p>
      <w:pPr>
        <w:pStyle w:val="BodyText"/>
      </w:pPr>
      <w:r>
        <w:t xml:space="preserve">Если X1 = 0, на выход идёт ноль, иначе в аккумуляторе складываются X1, X2 и константа G + M = 32; перенос из старшего разряда просто теряется, это и даёт остаток по модулю 256. Результат сначала записывается в регистр Y2, и только потом строб на P1.5 опускается в ноль — так к началу строба на выходе регистра уже правильные данные. Timer1 перед этим останавливается, загружается значением F929h (до переполнения ровно 1751 такт по 1 мкс) и с очищенным TF1 запускается сразу после спада строба; процедура на этом возвращается, не дожидаясь конца строба.</w:t>
      </w:r>
    </w:p>
    <w:p>
      <w:pPr>
        <w:pStyle w:val="Figure"/>
      </w:pPr>
      <w:r>
        <w:drawing>
          <wp:inline>
            <wp:extent cx="1547999" cy="2618999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flow-12-t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7999" cy="2618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13. Схема алгоритма: Обработчик прерывания Timer1: конец строба Y2</w:t>
      </w:r>
    </w:p>
    <w:p>
      <w:pPr>
        <w:pStyle w:val="BodyText"/>
      </w:pPr>
      <w:r>
        <w:t xml:space="preserve">Обработчик сначала поднимает строб Y2 в единицу, чтобы задержка входа в прерывание как можно меньше удлиняла импульс, и затем останавливает Timer1 до следующей выдачи Y2. Аккумулятор и PSW здесь не меняются, поэтому сохранять их не нужно.</w:t>
      </w:r>
    </w:p>
    <w:bookmarkEnd w:id="54"/>
    <w:bookmarkStart w:id="60" w:name="X57a4e6cf7bb533cbb2043e1df1a58d56f3e0828"/>
    <w:p>
      <w:pPr>
        <w:pStyle w:val="Heading2"/>
      </w:pPr>
      <w:r>
        <w:t xml:space="preserve">3.2. Структура программы с описанием функций составных частей и связи между ними</w:t>
      </w:r>
    </w:p>
    <w:p>
      <w:pPr>
        <w:pStyle w:val="FirstParagraph"/>
      </w:pPr>
      <w:r>
        <w:t xml:space="preserve">Программа состоит из инициализации, основной программы (ожидание прерываний) и подпрограмм, описанных ниже. Описание каждой подпрограммы взято из заголовочного комментария в исходном тексте (приложение А).</w:t>
      </w:r>
    </w:p>
    <w:bookmarkStart w:id="55" w:name="подпрограмма-kbscan-программа-1"/>
    <w:p>
      <w:pPr>
        <w:pStyle w:val="Heading3"/>
      </w:pPr>
      <w:r>
        <w:t xml:space="preserve">3.2.1 Подпрограмма KbScan (программа 1)</w:t>
      </w:r>
    </w:p>
    <w:p>
      <w:pPr>
        <w:pStyle w:val="FirstParagraph"/>
      </w:pPr>
      <w:r>
        <w:rPr>
          <w:i/>
          <w:iCs/>
        </w:rPr>
        <w:t xml:space="preserve">Назначение:</w:t>
      </w:r>
      <w:r>
        <w:t xml:space="preserve"> </w:t>
      </w:r>
      <w:r>
        <w:t xml:space="preserve">опрос матрицы клавиатуры 3x4 (вызывается из обработчика INT0). Столбцы опускаются в 0 по одному, по прочитанным строкам ищется единственная нажатая клавиша.</w:t>
      </w:r>
    </w:p>
    <w:p>
      <w:pPr>
        <w:pStyle w:val="BodyText"/>
      </w:pPr>
      <w:r>
        <w:rPr>
          <w:i/>
          <w:iCs/>
        </w:rPr>
        <w:t xml:space="preserve">Входные данные:</w:t>
      </w:r>
      <w:r>
        <w:t xml:space="preserve"> </w:t>
      </w:r>
      <w:r>
        <w:t xml:space="preserve">нет.</w:t>
      </w:r>
    </w:p>
    <w:p>
      <w:pPr>
        <w:pStyle w:val="BodyText"/>
      </w:pPr>
      <w:r>
        <w:rPr>
          <w:i/>
          <w:iCs/>
        </w:rPr>
        <w:t xml:space="preserve">Выходные данные:</w:t>
      </w:r>
      <w:r>
        <w:t xml:space="preserve"> </w:t>
      </w:r>
      <w:r>
        <w:t xml:space="preserve">A — код клавиши по табл. 3 ТЗ (0…9, «Т» = 10, «С» = 11) или 0FFh, если не нажато ничего либо нажато две клавиши и больше. После опроса все столбцы снова в 0. Портит только A: PSW, DPTR, B, R2–R5 сохраняются в стеке.</w:t>
      </w:r>
    </w:p>
    <w:bookmarkEnd w:id="55"/>
    <w:bookmarkStart w:id="56" w:name="подпрограмма-bufwrite-программа-2"/>
    <w:p>
      <w:pPr>
        <w:pStyle w:val="Heading3"/>
      </w:pPr>
      <w:r>
        <w:t xml:space="preserve">3.2.2 Подпрограмма BufWrite (программа 2)</w:t>
      </w:r>
    </w:p>
    <w:p>
      <w:pPr>
        <w:pStyle w:val="FirstParagraph"/>
      </w:pPr>
      <w:r>
        <w:rPr>
          <w:i/>
          <w:iCs/>
        </w:rPr>
        <w:t xml:space="preserve">Назначение:</w:t>
      </w:r>
      <w:r>
        <w:t xml:space="preserve"> </w:t>
      </w:r>
      <w:r>
        <w:t xml:space="preserve">запись отсчёта в кольцевой буфер IDT7005. Буфер полон, когда «голова» догнала «хвост» и он не пуст (политика V: занято все BUF_SIZE ячеек); тогда самый старый отсчёт выбрасывается — «хвост» сдвигается вперёд, ставится F_OVF.</w:t>
      </w:r>
    </w:p>
    <w:p>
      <w:pPr>
        <w:pStyle w:val="BodyText"/>
      </w:pPr>
      <w:r>
        <w:rPr>
          <w:i/>
          <w:iCs/>
        </w:rPr>
        <w:t xml:space="preserve">Входные данные:</w:t>
      </w:r>
      <w:r>
        <w:t xml:space="preserve"> </w:t>
      </w:r>
      <w:r>
        <w:t xml:space="preserve">A — отсчёт.</w:t>
      </w:r>
    </w:p>
    <w:p>
      <w:pPr>
        <w:pStyle w:val="BodyText"/>
      </w:pPr>
      <w:r>
        <w:rPr>
          <w:i/>
          <w:iCs/>
        </w:rPr>
        <w:t xml:space="preserve">Выходные данные:</w:t>
      </w:r>
      <w:r>
        <w:t xml:space="preserve"> </w:t>
      </w:r>
      <w:r>
        <w:t xml:space="preserve">отсчёт в ячейке бывшей «головы», «голова» на следующей ячейке, F_EMPTY = 0; F_OVF = 1, если затёрт самый старый отсчёт (иначе F_OVF не меняется). Портит A, B, DPTR, PSW.</w:t>
      </w:r>
    </w:p>
    <w:bookmarkEnd w:id="56"/>
    <w:bookmarkStart w:id="57" w:name="подпрограмма-bufnext-программа-2"/>
    <w:p>
      <w:pPr>
        <w:pStyle w:val="Heading3"/>
      </w:pPr>
      <w:r>
        <w:t xml:space="preserve">3.2.3 Подпрограмма BufNext (программа 2)</w:t>
      </w:r>
    </w:p>
    <w:p>
      <w:pPr>
        <w:pStyle w:val="FirstParagraph"/>
      </w:pPr>
      <w:r>
        <w:rPr>
          <w:i/>
          <w:iCs/>
        </w:rPr>
        <w:t xml:space="preserve">Назначение:</w:t>
      </w:r>
      <w:r>
        <w:t xml:space="preserve"> </w:t>
      </w:r>
      <w:r>
        <w:t xml:space="preserve">следующая ячейка кольцевого буфера.</w:t>
      </w:r>
    </w:p>
    <w:p>
      <w:pPr>
        <w:pStyle w:val="BodyText"/>
      </w:pPr>
      <w:r>
        <w:rPr>
          <w:i/>
          <w:iCs/>
        </w:rPr>
        <w:t xml:space="preserve">Входные данные:</w:t>
      </w:r>
      <w:r>
        <w:t xml:space="preserve"> </w:t>
      </w:r>
      <w:r>
        <w:t xml:space="preserve">DPTR — адрес ячейки буфера.</w:t>
      </w:r>
    </w:p>
    <w:p>
      <w:pPr>
        <w:pStyle w:val="BodyText"/>
      </w:pPr>
      <w:r>
        <w:rPr>
          <w:i/>
          <w:iCs/>
        </w:rPr>
        <w:t xml:space="preserve">Выходные данные:</w:t>
      </w:r>
      <w:r>
        <w:t xml:space="preserve"> </w:t>
      </w:r>
      <w:r>
        <w:t xml:space="preserve">DPTR — адрес следующей; за последней ячейкой (BUF_END − 1) идёт первая (BUF_START). Портит A, PSW.</w:t>
      </w:r>
    </w:p>
    <w:bookmarkEnd w:id="57"/>
    <w:bookmarkStart w:id="58" w:name="подпрограмма-y2out-программа-3"/>
    <w:p>
      <w:pPr>
        <w:pStyle w:val="Heading3"/>
      </w:pPr>
      <w:r>
        <w:t xml:space="preserve">3.2.4 Подпрограмма Y2Out (программа 3)</w:t>
      </w:r>
    </w:p>
    <w:p>
      <w:pPr>
        <w:pStyle w:val="FirstParagraph"/>
      </w:pPr>
      <w:r>
        <w:rPr>
          <w:i/>
          <w:iCs/>
        </w:rPr>
        <w:t xml:space="preserve">Назначение:</w:t>
      </w:r>
      <w:r>
        <w:t xml:space="preserve"> </w:t>
      </w:r>
      <w:r>
        <w:t xml:space="preserve">расчёт Y2 = (G + M + X1 + X2) mod 256, при X1 = 0 выдаётся Y2 = 0; значение пишется в регистр Y2, затем запускается строб PIN_Y2 = 0 длительностью T2. Процедура не ждёт конца строба: его снимает обработчик Timer1.</w:t>
      </w:r>
    </w:p>
    <w:p>
      <w:pPr>
        <w:pStyle w:val="BodyText"/>
      </w:pPr>
      <w:r>
        <w:rPr>
          <w:i/>
          <w:iCs/>
        </w:rPr>
        <w:t xml:space="preserve">Входные данные:</w:t>
      </w:r>
      <w:r>
        <w:t xml:space="preserve"> </w:t>
      </w:r>
      <w:r>
        <w:t xml:space="preserve">X1, X2 (внутреннее ОЗУ).</w:t>
      </w:r>
    </w:p>
    <w:p>
      <w:pPr>
        <w:pStyle w:val="BodyText"/>
      </w:pPr>
      <w:r>
        <w:rPr>
          <w:i/>
          <w:iCs/>
        </w:rPr>
        <w:t xml:space="preserve">Выходные данные:</w:t>
      </w:r>
      <w:r>
        <w:t xml:space="preserve"> </w:t>
      </w:r>
      <w:r>
        <w:t xml:space="preserve">регистр Y2, PIN_Y2 = 0, Timer1 запущен на T2. Портит A, DPTR, PSW.</w:t>
      </w:r>
    </w:p>
    <w:bookmarkEnd w:id="58"/>
    <w:bookmarkStart w:id="59" w:name="обработчик-прерывания-timer1-программа-3"/>
    <w:p>
      <w:pPr>
        <w:pStyle w:val="Heading3"/>
      </w:pPr>
      <w:r>
        <w:t xml:space="preserve">3.2.5 Обработчик прерывания Timer1 (программа 3)</w:t>
      </w:r>
    </w:p>
    <w:p>
      <w:pPr>
        <w:pStyle w:val="FirstParagraph"/>
      </w:pPr>
      <w:r>
        <w:rPr>
          <w:i/>
          <w:iCs/>
        </w:rPr>
        <w:t xml:space="preserve">Назначение:</w:t>
      </w:r>
      <w:r>
        <w:t xml:space="preserve"> </w:t>
      </w:r>
      <w:r>
        <w:t xml:space="preserve">Timer1 досчитал T2 — строб Y2 закончен.</w:t>
      </w:r>
    </w:p>
    <w:p>
      <w:pPr>
        <w:pStyle w:val="BodyText"/>
      </w:pPr>
      <w:r>
        <w:t xml:space="preserve">Распределение ресурсов микроконтроллера — прерывания, адреса внешних устройств и переменные — приведено в таблицах 1–3.</w:t>
      </w:r>
    </w:p>
    <w:p>
      <w:pPr>
        <w:pStyle w:val="TableCaption"/>
      </w:pPr>
      <w:r>
        <w:t xml:space="preserve">Таблица 1 — Прерывания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Источник</w:t>
            </w:r>
          </w:p>
        </w:tc>
        <w:tc>
          <w:tcPr/>
          <w:p>
            <w:pPr>
              <w:pStyle w:val="Compact"/>
            </w:pPr>
            <w:r>
              <w:t xml:space="preserve">Вектор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</w:pPr>
            <w:r>
              <w:t xml:space="preserve">Запуск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INT0 (P3.2)</w:t>
            </w:r>
          </w:p>
        </w:tc>
        <w:tc>
          <w:tcPr/>
          <w:p>
            <w:pPr>
              <w:pStyle w:val="Compact"/>
            </w:pPr>
            <w:r>
              <w:t xml:space="preserve">0003h</w:t>
            </w:r>
          </w:p>
        </w:tc>
        <w:tc>
          <w:tcPr/>
          <w:p>
            <w:pPr>
              <w:pStyle w:val="Compact"/>
            </w:pPr>
            <w:r>
              <w:t xml:space="preserve">нажатие клавиши</w:t>
            </w:r>
          </w:p>
        </w:tc>
        <w:tc>
          <w:tcPr/>
          <w:p>
            <w:pPr>
              <w:pStyle w:val="Compact"/>
            </w:pPr>
            <w:r>
              <w:t xml:space="preserve">по спаду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Timer0</w:t>
            </w:r>
          </w:p>
        </w:tc>
        <w:tc>
          <w:tcPr/>
          <w:p>
            <w:pPr>
              <w:pStyle w:val="Compact"/>
            </w:pPr>
            <w:r>
              <w:t xml:space="preserve">000Bh</w:t>
            </w:r>
          </w:p>
        </w:tc>
        <w:tc>
          <w:tcPr/>
          <w:p>
            <w:pPr>
              <w:pStyle w:val="Compact"/>
            </w:pPr>
            <w:r>
              <w:t xml:space="preserve">отсчёт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1</w:t>
            </w:r>
            <w:r>
              <w:t xml:space="preserve"> </w:t>
            </w:r>
            <w:r>
              <w:t xml:space="preserve">(313 мс) и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3</w:t>
            </w:r>
            <w:r>
              <w:t xml:space="preserve"> </w:t>
            </w:r>
            <w:r>
              <w:t xml:space="preserve">(2745 мс), тик 1 мс</w:t>
            </w:r>
          </w:p>
        </w:tc>
        <w:tc>
          <w:tcPr/>
          <w:p>
            <w:pPr>
              <w:pStyle w:val="Compact"/>
            </w:pPr>
            <w:r>
              <w:t xml:space="preserve">переполнение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INT1 (P3.3)</w:t>
            </w:r>
          </w:p>
        </w:tc>
        <w:tc>
          <w:tcPr/>
          <w:p>
            <w:pPr>
              <w:pStyle w:val="Compact"/>
            </w:pPr>
            <w:r>
              <w:t xml:space="preserve">0013h</w:t>
            </w:r>
          </w:p>
        </w:tc>
        <w:tc>
          <w:tcPr/>
          <w:p>
            <w:pPr>
              <w:pStyle w:val="Compact"/>
            </w:pPr>
            <w:r>
              <w:t xml:space="preserve">строб записи</w:t>
            </w:r>
            <w:r>
              <w:t xml:space="preserve"> </w:t>
            </w:r>
            <w:r>
              <w:rPr>
                <w:i/>
                <w:iCs/>
              </w:rPr>
              <w:t xml:space="preserve">X</w:t>
            </w:r>
            <w:r>
              <w:rPr>
                <w:vertAlign w:val="subscript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по спаду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Timer1</w:t>
            </w:r>
          </w:p>
        </w:tc>
        <w:tc>
          <w:tcPr/>
          <w:p>
            <w:pPr>
              <w:pStyle w:val="Compact"/>
            </w:pPr>
            <w:r>
              <w:t xml:space="preserve">001Bh</w:t>
            </w:r>
          </w:p>
        </w:tc>
        <w:tc>
          <w:tcPr/>
          <w:p>
            <w:pPr>
              <w:pStyle w:val="Compact"/>
            </w:pPr>
            <w:r>
              <w:t xml:space="preserve">отсчёт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(1751 мкс)</w:t>
            </w:r>
          </w:p>
        </w:tc>
        <w:tc>
          <w:tcPr/>
          <w:p>
            <w:pPr>
              <w:pStyle w:val="Compact"/>
            </w:pPr>
            <w:r>
              <w:t xml:space="preserve">переполнение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UART</w:t>
            </w:r>
          </w:p>
        </w:tc>
        <w:tc>
          <w:tcPr/>
          <w:p>
            <w:pPr>
              <w:pStyle w:val="Compact"/>
            </w:pPr>
            <w:r>
              <w:t xml:space="preserve">0023h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 (заглушка)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TableCaption"/>
      </w:pPr>
      <w:r>
        <w:t xml:space="preserve">Таблица 2 — Адреса внешних устройств (обращение командами movx при P3.4 = 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Устройство</w:t>
            </w:r>
          </w:p>
        </w:tc>
        <w:tc>
          <w:tcPr/>
          <w:p>
            <w:pPr>
              <w:pStyle w:val="Compact"/>
            </w:pPr>
            <w:r>
              <w:t xml:space="preserve">Выход дешифратора</w:t>
            </w:r>
          </w:p>
        </w:tc>
        <w:tc>
          <w:tcPr/>
          <w:p>
            <w:pPr>
              <w:pStyle w:val="Compact"/>
            </w:pPr>
            <w:r>
              <w:t xml:space="preserve">Адреса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Индикатор</w:t>
            </w:r>
          </w:p>
        </w:tc>
        <w:tc>
          <w:tcPr/>
          <w:p>
            <w:pPr>
              <w:pStyle w:val="Compact"/>
            </w:pPr>
            <w:r>
              <w:t xml:space="preserve">Y1</w:t>
            </w:r>
          </w:p>
        </w:tc>
        <w:tc>
          <w:tcPr/>
          <w:p>
            <w:pPr>
              <w:pStyle w:val="Compact"/>
            </w:pPr>
            <w:r>
              <w:t xml:space="preserve">2000h–3FFFh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Клавиатура</w:t>
            </w:r>
          </w:p>
        </w:tc>
        <w:tc>
          <w:tcPr/>
          <w:p>
            <w:pPr>
              <w:pStyle w:val="Compact"/>
            </w:pPr>
            <w:r>
              <w:t xml:space="preserve">Y3</w:t>
            </w:r>
          </w:p>
        </w:tc>
        <w:tc>
          <w:tcPr/>
          <w:p>
            <w:pPr>
              <w:pStyle w:val="Compact"/>
            </w:pPr>
            <w:r>
              <w:t xml:space="preserve">6000h–7FFFh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Буфер (IDT7005)</w:t>
            </w:r>
          </w:p>
        </w:tc>
        <w:tc>
          <w:tcPr/>
          <w:p>
            <w:pPr>
              <w:pStyle w:val="Compact"/>
            </w:pPr>
            <w:r>
              <w:t xml:space="preserve">Y7</w:t>
            </w:r>
          </w:p>
        </w:tc>
        <w:tc>
          <w:tcPr/>
          <w:p>
            <w:pPr>
              <w:pStyle w:val="Compact"/>
            </w:pPr>
            <w:r>
              <w:t xml:space="preserve">0E000h–0FFFFh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Регистр Y2</w:t>
            </w:r>
          </w:p>
        </w:tc>
        <w:tc>
          <w:tcPr/>
          <w:p>
            <w:pPr>
              <w:pStyle w:val="Compact"/>
            </w:pPr>
            <w:r>
              <w:t xml:space="preserve">Y2</w:t>
            </w:r>
          </w:p>
        </w:tc>
        <w:tc>
          <w:tcPr/>
          <w:p>
            <w:pPr>
              <w:pStyle w:val="Compact"/>
            </w:pPr>
            <w:r>
              <w:t xml:space="preserve">4000h–5FFFh</w:t>
            </w:r>
          </w:p>
        </w:tc>
      </w:tr>
    </w:tbl>
    <w:p>
      <w:pPr>
        <w:pStyle w:val="TableCaption"/>
      </w:pPr>
      <w:r>
        <w:t xml:space="preserve">Таблица 3 — Переменные во внутреннем ОЗУ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Имя</w:t>
            </w:r>
          </w:p>
        </w:tc>
        <w:tc>
          <w:tcPr/>
          <w:p>
            <w:pPr>
              <w:pStyle w:val="Compact"/>
            </w:pPr>
            <w:r>
              <w:t xml:space="preserve">Адрес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HEAD_L, HEAD_H</w:t>
            </w:r>
          </w:p>
        </w:tc>
        <w:tc>
          <w:tcPr/>
          <w:p>
            <w:pPr>
              <w:pStyle w:val="Compact"/>
            </w:pPr>
            <w:r>
              <w:t xml:space="preserve">51h, 52h</w:t>
            </w:r>
          </w:p>
        </w:tc>
        <w:tc>
          <w:tcPr/>
          <w:p>
            <w:pPr>
              <w:pStyle w:val="Compact"/>
            </w:pPr>
            <w:r>
              <w:t xml:space="preserve">«голова» — адрес ячейки буфера для следующей записи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TAIL_L, TAIL_H</w:t>
            </w:r>
          </w:p>
        </w:tc>
        <w:tc>
          <w:tcPr/>
          <w:p>
            <w:pPr>
              <w:pStyle w:val="Compact"/>
            </w:pPr>
            <w:r>
              <w:t xml:space="preserve">53h, 54h</w:t>
            </w:r>
          </w:p>
        </w:tc>
        <w:tc>
          <w:tcPr/>
          <w:p>
            <w:pPr>
              <w:pStyle w:val="Compact"/>
            </w:pPr>
            <w:r>
              <w:t xml:space="preserve">«хвост» — адрес ячейки буфера для следующего чтения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F_EMPTY</w:t>
            </w:r>
          </w:p>
        </w:tc>
        <w:tc>
          <w:tcPr/>
          <w:p>
            <w:pPr>
              <w:pStyle w:val="Compact"/>
            </w:pPr>
            <w:r>
              <w:t xml:space="preserve">21h.3 (бит 0Bh)</w:t>
            </w:r>
          </w:p>
        </w:tc>
        <w:tc>
          <w:tcPr/>
          <w:p>
            <w:pPr>
              <w:pStyle w:val="Compact"/>
            </w:pPr>
            <w:r>
              <w:t xml:space="preserve">флаг пустоты буфера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F_OVF</w:t>
            </w:r>
          </w:p>
        </w:tc>
        <w:tc>
          <w:tcPr/>
          <w:p>
            <w:pPr>
              <w:pStyle w:val="Compact"/>
            </w:pPr>
            <w:r>
              <w:t xml:space="preserve">24h.0 (бит 20h)</w:t>
            </w:r>
          </w:p>
        </w:tc>
        <w:tc>
          <w:tcPr/>
          <w:p>
            <w:pPr>
              <w:pStyle w:val="Compact"/>
            </w:pPr>
            <w:r>
              <w:t xml:space="preserve">флаг переполнения буфера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X1</w:t>
            </w:r>
          </w:p>
        </w:tc>
        <w:tc>
          <w:tcPr/>
          <w:p>
            <w:pPr>
              <w:pStyle w:val="Compact"/>
            </w:pPr>
            <w:r>
              <w:t xml:space="preserve">30h</w:t>
            </w:r>
          </w:p>
        </w:tc>
        <w:tc>
          <w:tcPr/>
          <w:p>
            <w:pPr>
              <w:pStyle w:val="Compact"/>
            </w:pPr>
            <w:r>
              <w:t xml:space="preserve">сигнал</w:t>
            </w:r>
            <w:r>
              <w:t xml:space="preserve"> </w:t>
            </w:r>
            <w:r>
              <w:rPr>
                <w:i/>
                <w:iCs/>
              </w:rPr>
              <w:t xml:space="preserve">X</w:t>
            </w:r>
            <w:r>
              <w:rPr>
                <w:vertAlign w:val="subscript"/>
              </w:rPr>
              <w:t xml:space="preserve">1</w:t>
            </w:r>
            <w:r>
              <w:t xml:space="preserve"> </w:t>
            </w:r>
            <w:r>
              <w:t xml:space="preserve">— цифра с клавиатуры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X2</w:t>
            </w:r>
          </w:p>
        </w:tc>
        <w:tc>
          <w:tcPr/>
          <w:p>
            <w:pPr>
              <w:pStyle w:val="Compact"/>
            </w:pPr>
            <w:r>
              <w:t xml:space="preserve">31h</w:t>
            </w:r>
          </w:p>
        </w:tc>
        <w:tc>
          <w:tcPr/>
          <w:p>
            <w:pPr>
              <w:pStyle w:val="Compact"/>
            </w:pPr>
            <w:r>
              <w:t xml:space="preserve">сигнал</w:t>
            </w:r>
            <w:r>
              <w:t xml:space="preserve"> </w:t>
            </w:r>
            <w:r>
              <w:rPr>
                <w:i/>
                <w:iCs/>
              </w:rPr>
              <w:t xml:space="preserve">X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— отсчёт из буфера</w:t>
            </w:r>
          </w:p>
        </w:tc>
      </w:tr>
    </w:tbl>
    <w:bookmarkEnd w:id="59"/>
    <w:bookmarkEnd w:id="60"/>
    <w:bookmarkStart w:id="61" w:name="связи-программы-с-другими-программами"/>
    <w:p>
      <w:pPr>
        <w:pStyle w:val="Heading2"/>
      </w:pPr>
      <w:r>
        <w:t xml:space="preserve">3.3. Связи программы с другими программами</w:t>
      </w:r>
    </w:p>
    <w:p>
      <w:pPr>
        <w:pStyle w:val="FirstParagraph"/>
      </w:pPr>
      <w:r>
        <w:t xml:space="preserve">Программа «Программа управления объектом» в ходе своей работы не использует других программ.</w:t>
      </w:r>
    </w:p>
    <w:bookmarkEnd w:id="61"/>
    <w:bookmarkEnd w:id="62"/>
    <w:bookmarkStart w:id="65" w:name="входные-данные"/>
    <w:p>
      <w:pPr>
        <w:pStyle w:val="Heading1"/>
      </w:pPr>
      <w:r>
        <w:br w:type="page"/>
      </w:r>
      <w:r>
        <w:t xml:space="preserve">4. Входные данные</w:t>
      </w:r>
    </w:p>
    <w:bookmarkStart w:id="63" w:name="клавиатура"/>
    <w:p>
      <w:pPr>
        <w:pStyle w:val="Heading2"/>
      </w:pPr>
      <w:r>
        <w:t xml:space="preserve">4.1. Клавиатура</w:t>
      </w:r>
    </w:p>
    <w:p>
      <w:pPr>
        <w:pStyle w:val="FirstParagraph"/>
      </w:pPr>
      <w:r>
        <w:t xml:space="preserve">Клавиатура — матрица 3×4 (3 столбцов × 4 строк), сканирование по столбцам: в регистр столбцов (адрес 6000h, разряды D0…D2) выдаётся 0 в опрашиваемый столбец, строки читаются через повторитель по тому же адресу (разряды D0…D3, 0 — контакт замкнут). Нажатие любой клавиши при всех столбцах в 0 вызывает прерывание INT0. Коды клавиш (табл. 3 ТЗ) и их расположение — в таблице 4.</w:t>
      </w:r>
    </w:p>
    <w:p>
      <w:pPr>
        <w:pStyle w:val="TableCaption"/>
      </w:pPr>
      <w:r>
        <w:t xml:space="preserve">Таблица 4 — Расположение клавиш и их коды («клавиша» — код)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Col1</w:t>
            </w:r>
          </w:p>
        </w:tc>
        <w:tc>
          <w:tcPr/>
          <w:p>
            <w:pPr>
              <w:pStyle w:val="Compact"/>
            </w:pPr>
            <w:r>
              <w:t xml:space="preserve">Col2</w:t>
            </w:r>
          </w:p>
        </w:tc>
        <w:tc>
          <w:tcPr/>
          <w:p>
            <w:pPr>
              <w:pStyle w:val="Compact"/>
            </w:pPr>
            <w:r>
              <w:t xml:space="preserve">Col3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Row1</w:t>
            </w:r>
          </w:p>
        </w:tc>
        <w:tc>
          <w:tcPr/>
          <w:p>
            <w:pPr>
              <w:pStyle w:val="Compact"/>
            </w:pPr>
            <w:r>
              <w:t xml:space="preserve">«1» — 1</w:t>
            </w:r>
          </w:p>
        </w:tc>
        <w:tc>
          <w:tcPr/>
          <w:p>
            <w:pPr>
              <w:pStyle w:val="Compact"/>
            </w:pPr>
            <w:r>
              <w:t xml:space="preserve">«2» — 2</w:t>
            </w:r>
          </w:p>
        </w:tc>
        <w:tc>
          <w:tcPr/>
          <w:p>
            <w:pPr>
              <w:pStyle w:val="Compact"/>
            </w:pPr>
            <w:r>
              <w:t xml:space="preserve">«3» —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Row2</w:t>
            </w:r>
          </w:p>
        </w:tc>
        <w:tc>
          <w:tcPr/>
          <w:p>
            <w:pPr>
              <w:pStyle w:val="Compact"/>
            </w:pPr>
            <w:r>
              <w:t xml:space="preserve">«4» — 4</w:t>
            </w:r>
          </w:p>
        </w:tc>
        <w:tc>
          <w:tcPr/>
          <w:p>
            <w:pPr>
              <w:pStyle w:val="Compact"/>
            </w:pPr>
            <w:r>
              <w:t xml:space="preserve">«5» — 5</w:t>
            </w:r>
          </w:p>
        </w:tc>
        <w:tc>
          <w:tcPr/>
          <w:p>
            <w:pPr>
              <w:pStyle w:val="Compact"/>
            </w:pPr>
            <w:r>
              <w:t xml:space="preserve">«6» —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Row3</w:t>
            </w:r>
          </w:p>
        </w:tc>
        <w:tc>
          <w:tcPr/>
          <w:p>
            <w:pPr>
              <w:pStyle w:val="Compact"/>
            </w:pPr>
            <w:r>
              <w:t xml:space="preserve">«7» — 7</w:t>
            </w:r>
          </w:p>
        </w:tc>
        <w:tc>
          <w:tcPr/>
          <w:p>
            <w:pPr>
              <w:pStyle w:val="Compact"/>
            </w:pPr>
            <w:r>
              <w:t xml:space="preserve">«8» — 8</w:t>
            </w:r>
          </w:p>
        </w:tc>
        <w:tc>
          <w:tcPr/>
          <w:p>
            <w:pPr>
              <w:pStyle w:val="Compact"/>
            </w:pPr>
            <w:r>
              <w:t xml:space="preserve">«9» — 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Row4</w:t>
            </w:r>
          </w:p>
        </w:tc>
        <w:tc>
          <w:tcPr/>
          <w:p>
            <w:pPr>
              <w:pStyle w:val="Compact"/>
            </w:pPr>
            <w:r>
              <w:t xml:space="preserve">«0» — 0</w:t>
            </w:r>
          </w:p>
        </w:tc>
        <w:tc>
          <w:tcPr/>
          <w:p>
            <w:pPr>
              <w:pStyle w:val="Compact"/>
            </w:pPr>
            <w:r>
              <w:t xml:space="preserve">«Т» — 10</w:t>
            </w:r>
          </w:p>
        </w:tc>
        <w:tc>
          <w:tcPr/>
          <w:p>
            <w:pPr>
              <w:pStyle w:val="Compact"/>
            </w:pPr>
            <w:r>
              <w:t xml:space="preserve">«С» — 11</w:t>
            </w:r>
          </w:p>
        </w:tc>
      </w:tr>
    </w:tbl>
    <w:p>
      <w:pPr>
        <w:pStyle w:val="BodyText"/>
      </w:pPr>
      <w:r>
        <w:t xml:space="preserve">Результат опроса — код единственной нажатой клавиши (0–9 — цифры, 10 — «Тест», 11 — «Сброс») или 0FFh, если не нажато ничего или нажато больше одной клавиши. Цифра становится значением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(начальное значение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= 0).</w:t>
      </w:r>
    </w:p>
    <w:bookmarkEnd w:id="63"/>
    <w:bookmarkStart w:id="64" w:name="сигнал-x2"/>
    <w:p>
      <w:pPr>
        <w:pStyle w:val="Heading2"/>
      </w:pPr>
      <w:r>
        <w:t xml:space="preserve">4.2. Сигнал X2</w:t>
      </w:r>
    </w:p>
    <w:p>
      <w:pPr>
        <w:pStyle w:val="FirstParagraph"/>
      </w:pP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— 8-разрядное целое без знака. Внешнее устройство выставляет отсчёт на разъёме доступа к буферу и сопровождает его стробом, который вызывает прерывание INT1. Буфером управляет МК: обработчик делает movx-запись по адресу «головы», и правый порт двухпортового ОЗУ IDT7005 заносит в ячейку байт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с разъёма. Отсчёты хранятся в кольцевом буфере на 1910 байт (адреса 0E000h–0E775h).</w:t>
      </w:r>
    </w:p>
    <w:bookmarkEnd w:id="64"/>
    <w:bookmarkEnd w:id="65"/>
    <w:bookmarkStart w:id="68" w:name="выходные-данные"/>
    <w:p>
      <w:pPr>
        <w:pStyle w:val="Heading1"/>
      </w:pPr>
      <w:r>
        <w:br w:type="page"/>
      </w:r>
      <w:r>
        <w:t xml:space="preserve">5. Выходные данные</w:t>
      </w:r>
    </w:p>
    <w:bookmarkStart w:id="66" w:name="характер-и-организация-выходных-данных"/>
    <w:p>
      <w:pPr>
        <w:pStyle w:val="Heading2"/>
      </w:pPr>
      <w:r>
        <w:t xml:space="preserve">5.1. Характер и организация выходных данных</w:t>
      </w:r>
    </w:p>
    <w:p>
      <w:pPr>
        <w:pStyle w:val="FirstParagraph"/>
      </w:pPr>
      <w:r>
        <w:rPr>
          <w:b/>
          <w:bCs/>
        </w:rPr>
        <w:t xml:space="preserve">Индикация.</w:t>
      </w:r>
      <w:r>
        <w:t xml:space="preserve"> </w:t>
      </w:r>
      <w:r>
        <w:t xml:space="preserve">На индикаторе отображается последняя введённая цифра — до ввода следующей, но не дольше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3</w:t>
      </w:r>
      <w:r>
        <w:t xml:space="preserve"> </w:t>
      </w:r>
      <w:r>
        <w:t xml:space="preserve">= 2,745 с; при ошибке — код ошибки с горящей точкой dp. Начальное состояние — индикатор погашен.</w:t>
      </w:r>
    </w:p>
    <w:p>
      <w:pPr>
        <w:pStyle w:val="BodyText"/>
      </w:pPr>
      <w:r>
        <w:rPr>
          <w:b/>
          <w:bCs/>
        </w:rPr>
        <w:t xml:space="preserve">Кольцевой буфер во внешнем ОЗУ.</w:t>
      </w:r>
      <w:r>
        <w:t xml:space="preserve"> </w:t>
      </w:r>
      <w:r>
        <w:t xml:space="preserve">Ячейки 0E000h–0E775h. «Голова» — адрес ячейки для следующей записи, «хвост» — для следующего чтения; после последней ячейки следует первая. Буфер пуст — флаг пустоты = 1 (голова = хвост). Если буфер заполнен, новый отсчёт затирает самый старый (хвост сдвигается) и устанавливается флаг переполнения; после чтения флаг переполнения сбрасывается.</w:t>
      </w:r>
    </w:p>
    <w:p>
      <w:pPr>
        <w:pStyle w:val="BodyText"/>
      </w:pPr>
      <w:r>
        <w:rPr>
          <w:b/>
          <w:bCs/>
        </w:rPr>
        <w:t xml:space="preserve">Управляющие сигналы.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— строб низкого уровня длительностью 313 мс по клавише «Тест».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= (21 + 11 +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+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 mod 256 при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≠ 0, иначе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= 0 (пассивное состояние); вырабатывается, пока в буфере есть данные и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≠ 0. Каждая запись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в выходной регистр сопровождается стробом длительностью 1751 мкс; до записи регистр выдаёт предыдущее значение.</w:t>
      </w:r>
    </w:p>
    <w:p>
      <w:pPr>
        <w:pStyle w:val="BodyText"/>
      </w:pPr>
      <w:r>
        <w:rPr>
          <w:b/>
          <w:bCs/>
        </w:rPr>
        <w:t xml:space="preserve">Расчётные параметры работы программы.</w:t>
      </w:r>
      <w:r>
        <w:t xml:space="preserve"> </w:t>
      </w:r>
      <w:r>
        <w:t xml:space="preserve">Константы таймеров (кварц 12 МГц, машинный цикл T</w:t>
      </w:r>
      <w:r>
        <w:rPr>
          <w:vertAlign w:val="subscript"/>
        </w:rPr>
        <w:t xml:space="preserve">мц</w:t>
      </w:r>
      <w:r>
        <w:t xml:space="preserve"> </w:t>
      </w:r>
      <w:r>
        <w:t xml:space="preserve">= 12 / f = 1 мкс, режим 1 — 16 бит):</w:t>
      </w:r>
    </w:p>
    <w:p>
      <w:pPr>
        <w:pStyle w:val="Center"/>
      </w:pPr>
      <w:r>
        <w:t xml:space="preserve">TH1:TL1 = 65536 − T2 / T_мц = 65536 − 1751 = 63785 = 0F929h (строб Y2, таймер 1)</w:t>
      </w:r>
    </w:p>
    <w:p>
      <w:pPr>
        <w:pStyle w:val="Center"/>
      </w:pPr>
      <w:r>
        <w:t xml:space="preserve">TH0:TL0 = 65536 − 1 мс / T_мц = 65536 − 1000 = 64536 = 0FC18h (тик 1 мс, таймер 0)</w:t>
      </w:r>
    </w:p>
    <w:p>
      <w:pPr>
        <w:pStyle w:val="Center"/>
      </w:pPr>
      <w:r>
        <w:t xml:space="preserve">N_T1 = T1 / 1 мс = 313; N_T3 = T3 / 1 мс = 2745 (число тиков)</w:t>
      </w:r>
    </w:p>
    <w:p>
      <w:pPr>
        <w:pStyle w:val="BodyText"/>
      </w:pPr>
      <w:r>
        <w:t xml:space="preserve">Минимальное время заполнения буфера (при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= 0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пассивен и буфер не читается, отсчёты поступают с максимальной интенсивностью):</w:t>
      </w:r>
    </w:p>
    <w:p>
      <w:pPr>
        <w:pStyle w:val="Center"/>
      </w:pPr>
      <w:r>
        <w:t xml:space="preserve">t_min = V / f_X2 = 1910 / 4 = 477,5 с (8,0 мин).</w:t>
      </w:r>
    </w:p>
    <w:p>
      <w:pPr>
        <w:pStyle w:val="BodyText"/>
      </w:pPr>
      <w:r>
        <w:t xml:space="preserve">Максимальная глубина стека для программы 1 — 12 байт (SP от 07h до 13h). Значение получено прогоном программы в симуляторе на всех сценариях проверки (каждая клавиша, одновременные нажатия, помеха на INT0) и складывается из адреса возврата при входе в обработчик INT0 (2 байта), адреса возврата при вызове процедуры опроса (2 байта) и сохраняемых в стеке регистров.</w:t>
      </w:r>
    </w:p>
    <w:bookmarkEnd w:id="66"/>
    <w:bookmarkStart w:id="67" w:name="X50f66f0944a0107943d188969b17e5dbd793962"/>
    <w:p>
      <w:pPr>
        <w:pStyle w:val="Heading2"/>
      </w:pPr>
      <w:r>
        <w:t xml:space="preserve">5.2. Формат, описание и способ кодирования выходных данных</w:t>
      </w:r>
    </w:p>
    <w:p>
      <w:pPr>
        <w:pStyle w:val="FirstParagraph"/>
      </w:pPr>
      <w:r>
        <w:t xml:space="preserve">Код символа (табл. 2 ТЗ) преобразуется в код сегментов по таблице 5: разряды D0…D7 регистра индикатора соответствуют сегментам a, b, c, d, e, f, g, dp; индикатор с общим катодом — сегмент горит при 1.</w:t>
      </w:r>
    </w:p>
    <w:p>
      <w:pPr>
        <w:pStyle w:val="TableCaption"/>
      </w:pPr>
      <w:r>
        <w:t xml:space="preserve">Таблица 5 — Коды сегментов индикатора (dp g f e d c b 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Код</w:t>
            </w:r>
          </w:p>
        </w:tc>
        <w:tc>
          <w:tcPr/>
          <w:p>
            <w:pPr>
              <w:pStyle w:val="Compact"/>
            </w:pPr>
            <w:r>
              <w:t xml:space="preserve">Символ</w:t>
            </w:r>
          </w:p>
        </w:tc>
        <w:tc>
          <w:tcPr/>
          <w:p>
            <w:pPr>
              <w:pStyle w:val="Compact"/>
            </w:pPr>
            <w:r>
              <w:t xml:space="preserve">Двоичный</w:t>
            </w:r>
          </w:p>
        </w:tc>
        <w:tc>
          <w:tcPr/>
          <w:p>
            <w:pPr>
              <w:pStyle w:val="Compact"/>
            </w:pPr>
            <w:r>
              <w:t xml:space="preserve">Шестн.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«0»</w:t>
            </w:r>
          </w:p>
        </w:tc>
        <w:tc>
          <w:tcPr/>
          <w:p>
            <w:pPr>
              <w:pStyle w:val="Compact"/>
            </w:pPr>
            <w:r>
              <w:t xml:space="preserve">00111111</w:t>
            </w:r>
          </w:p>
        </w:tc>
        <w:tc>
          <w:tcPr/>
          <w:p>
            <w:pPr>
              <w:pStyle w:val="Compact"/>
            </w:pPr>
            <w:r>
              <w:t xml:space="preserve">3Fh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«1»</w:t>
            </w:r>
          </w:p>
        </w:tc>
        <w:tc>
          <w:tcPr/>
          <w:p>
            <w:pPr>
              <w:pStyle w:val="Compact"/>
            </w:pPr>
            <w:r>
              <w:t xml:space="preserve">00000110</w:t>
            </w:r>
          </w:p>
        </w:tc>
        <w:tc>
          <w:tcPr/>
          <w:p>
            <w:pPr>
              <w:pStyle w:val="Compact"/>
            </w:pPr>
            <w:r>
              <w:t xml:space="preserve">06h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«2»</w:t>
            </w:r>
          </w:p>
        </w:tc>
        <w:tc>
          <w:tcPr/>
          <w:p>
            <w:pPr>
              <w:pStyle w:val="Compact"/>
            </w:pPr>
            <w:r>
              <w:t xml:space="preserve">01011011</w:t>
            </w:r>
          </w:p>
        </w:tc>
        <w:tc>
          <w:tcPr/>
          <w:p>
            <w:pPr>
              <w:pStyle w:val="Compact"/>
            </w:pPr>
            <w:r>
              <w:t xml:space="preserve">5Bh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«3»</w:t>
            </w:r>
          </w:p>
        </w:tc>
        <w:tc>
          <w:tcPr/>
          <w:p>
            <w:pPr>
              <w:pStyle w:val="Compact"/>
            </w:pPr>
            <w:r>
              <w:t xml:space="preserve">01001111</w:t>
            </w:r>
          </w:p>
        </w:tc>
        <w:tc>
          <w:tcPr/>
          <w:p>
            <w:pPr>
              <w:pStyle w:val="Compact"/>
            </w:pPr>
            <w:r>
              <w:t xml:space="preserve">4Fh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«4»</w:t>
            </w:r>
          </w:p>
        </w:tc>
        <w:tc>
          <w:tcPr/>
          <w:p>
            <w:pPr>
              <w:pStyle w:val="Compact"/>
            </w:pPr>
            <w:r>
              <w:t xml:space="preserve">01100110</w:t>
            </w:r>
          </w:p>
        </w:tc>
        <w:tc>
          <w:tcPr/>
          <w:p>
            <w:pPr>
              <w:pStyle w:val="Compact"/>
            </w:pPr>
            <w:r>
              <w:t xml:space="preserve">66h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«5»</w:t>
            </w:r>
          </w:p>
        </w:tc>
        <w:tc>
          <w:tcPr/>
          <w:p>
            <w:pPr>
              <w:pStyle w:val="Compact"/>
            </w:pPr>
            <w:r>
              <w:t xml:space="preserve">01101101</w:t>
            </w:r>
          </w:p>
        </w:tc>
        <w:tc>
          <w:tcPr/>
          <w:p>
            <w:pPr>
              <w:pStyle w:val="Compact"/>
            </w:pPr>
            <w:r>
              <w:t xml:space="preserve">6Dh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«6»</w:t>
            </w:r>
          </w:p>
        </w:tc>
        <w:tc>
          <w:tcPr/>
          <w:p>
            <w:pPr>
              <w:pStyle w:val="Compact"/>
            </w:pPr>
            <w:r>
              <w:t xml:space="preserve">01111101</w:t>
            </w:r>
          </w:p>
        </w:tc>
        <w:tc>
          <w:tcPr/>
          <w:p>
            <w:pPr>
              <w:pStyle w:val="Compact"/>
            </w:pPr>
            <w:r>
              <w:t xml:space="preserve">7Dh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«7»</w:t>
            </w:r>
          </w:p>
        </w:tc>
        <w:tc>
          <w:tcPr/>
          <w:p>
            <w:pPr>
              <w:pStyle w:val="Compact"/>
            </w:pPr>
            <w:r>
              <w:t xml:space="preserve">00000111</w:t>
            </w:r>
          </w:p>
        </w:tc>
        <w:tc>
          <w:tcPr/>
          <w:p>
            <w:pPr>
              <w:pStyle w:val="Compact"/>
            </w:pPr>
            <w:r>
              <w:t xml:space="preserve">07h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«8»</w:t>
            </w:r>
          </w:p>
        </w:tc>
        <w:tc>
          <w:tcPr/>
          <w:p>
            <w:pPr>
              <w:pStyle w:val="Compact"/>
            </w:pPr>
            <w:r>
              <w:t xml:space="preserve">01111111</w:t>
            </w:r>
          </w:p>
        </w:tc>
        <w:tc>
          <w:tcPr/>
          <w:p>
            <w:pPr>
              <w:pStyle w:val="Compact"/>
            </w:pPr>
            <w:r>
              <w:t xml:space="preserve">7Fh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«9»</w:t>
            </w:r>
          </w:p>
        </w:tc>
        <w:tc>
          <w:tcPr/>
          <w:p>
            <w:pPr>
              <w:pStyle w:val="Compact"/>
            </w:pPr>
            <w:r>
              <w:t xml:space="preserve">01101111</w:t>
            </w:r>
          </w:p>
        </w:tc>
        <w:tc>
          <w:tcPr/>
          <w:p>
            <w:pPr>
              <w:pStyle w:val="Compact"/>
            </w:pPr>
            <w:r>
              <w:t xml:space="preserve">6Fh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«E»</w:t>
            </w:r>
          </w:p>
        </w:tc>
        <w:tc>
          <w:tcPr/>
          <w:p>
            <w:pPr>
              <w:pStyle w:val="Compact"/>
            </w:pPr>
            <w:r>
              <w:t xml:space="preserve">01111001</w:t>
            </w:r>
          </w:p>
        </w:tc>
        <w:tc>
          <w:tcPr/>
          <w:p>
            <w:pPr>
              <w:pStyle w:val="Compact"/>
            </w:pPr>
            <w:r>
              <w:t xml:space="preserve">79h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 и больше</w:t>
            </w:r>
          </w:p>
        </w:tc>
        <w:tc>
          <w:tcPr/>
          <w:p>
            <w:pPr>
              <w:pStyle w:val="Compact"/>
            </w:pPr>
            <w:r>
              <w:t xml:space="preserve">погашен</w:t>
            </w:r>
          </w:p>
        </w:tc>
        <w:tc>
          <w:tcPr/>
          <w:p>
            <w:pPr>
              <w:pStyle w:val="Compact"/>
            </w:pPr>
            <w:r>
              <w:t xml:space="preserve">00000000</w:t>
            </w:r>
          </w:p>
        </w:tc>
        <w:tc>
          <w:tcPr/>
          <w:p>
            <w:pPr>
              <w:pStyle w:val="Compact"/>
            </w:pPr>
            <w:r>
              <w:t xml:space="preserve">00h</w:t>
            </w:r>
          </w:p>
        </w:tc>
      </w:tr>
    </w:tbl>
    <w:p>
      <w:pPr>
        <w:pStyle w:val="TableCaption"/>
      </w:pPr>
      <w:r>
        <w:t xml:space="preserve">Таблица 6 — Коды ошибок (символ с горящей точкой dp, индикация до нажатия любой клавиши, но не дольше T3)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Индикация</w:t>
            </w:r>
          </w:p>
        </w:tc>
        <w:tc>
          <w:tcPr/>
          <w:p>
            <w:pPr>
              <w:pStyle w:val="Compact"/>
            </w:pPr>
            <w:r>
              <w:t xml:space="preserve">Смысл</w:t>
            </w:r>
          </w:p>
        </w:tc>
        <w:tc>
          <w:tcPr/>
          <w:p>
            <w:pPr>
              <w:pStyle w:val="Compact"/>
            </w:pPr>
            <w:r>
              <w:t xml:space="preserve">Когда выставляется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«1.»</w:t>
            </w:r>
          </w:p>
        </w:tc>
        <w:tc>
          <w:tcPr/>
          <w:p>
            <w:pPr>
              <w:pStyle w:val="Compact"/>
            </w:pPr>
            <w:r>
              <w:t xml:space="preserve">нажато несколько клавиш</w:t>
            </w:r>
          </w:p>
        </w:tc>
        <w:tc>
          <w:tcPr/>
          <w:p>
            <w:pPr>
              <w:pStyle w:val="Compact"/>
            </w:pPr>
            <w:r>
              <w:t xml:space="preserve">опрос клавиатуры нашёл больше одного замкнутого контакта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«2.»</w:t>
            </w:r>
          </w:p>
        </w:tc>
        <w:tc>
          <w:tcPr/>
          <w:p>
            <w:pPr>
              <w:pStyle w:val="Compact"/>
            </w:pPr>
            <w:r>
              <w:t xml:space="preserve">нажатие не распознано</w:t>
            </w:r>
          </w:p>
        </w:tc>
        <w:tc>
          <w:tcPr/>
          <w:p>
            <w:pPr>
              <w:pStyle w:val="Compact"/>
            </w:pPr>
            <w:r>
              <w:t xml:space="preserve">прерывание пришло, а замкнутых контактов нет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«3.»</w:t>
            </w:r>
          </w:p>
        </w:tc>
        <w:tc>
          <w:tcPr/>
          <w:p>
            <w:pPr>
              <w:pStyle w:val="Compact"/>
            </w:pPr>
            <w:r>
              <w:t xml:space="preserve">переполнение буфера</w:t>
            </w:r>
          </w:p>
        </w:tc>
        <w:tc>
          <w:tcPr/>
          <w:p>
            <w:pPr>
              <w:pStyle w:val="Compact"/>
            </w:pPr>
            <w:r>
              <w:t xml:space="preserve">запись</w:t>
            </w:r>
            <w:r>
              <w:t xml:space="preserve"> </w:t>
            </w:r>
            <w:r>
              <w:rPr>
                <w:i/>
                <w:iCs/>
              </w:rPr>
              <w:t xml:space="preserve">X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затёрла непрочитанный отсчёт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«4.»</w:t>
            </w:r>
          </w:p>
        </w:tc>
        <w:tc>
          <w:tcPr/>
          <w:p>
            <w:pPr>
              <w:pStyle w:val="Compact"/>
            </w:pPr>
            <w:r>
              <w:t xml:space="preserve">повторный «Тест»</w:t>
            </w:r>
          </w:p>
        </w:tc>
        <w:tc>
          <w:tcPr/>
          <w:p>
            <w:pPr>
              <w:pStyle w:val="Compact"/>
            </w:pPr>
            <w:r>
              <w:t xml:space="preserve">«Тест» нажат, пока идёт строб</w:t>
            </w:r>
            <w:r>
              <w:t xml:space="preserve"> </w:t>
            </w:r>
            <w:r>
              <w:rPr>
                <w:i/>
                <w:iCs/>
              </w:rPr>
              <w:t xml:space="preserve">Y</w:t>
            </w:r>
            <w:r>
              <w:rPr>
                <w:vertAlign w:val="subscript"/>
              </w:rPr>
              <w:t xml:space="preserve">1</w:t>
            </w:r>
          </w:p>
        </w:tc>
      </w:tr>
    </w:tbl>
    <w:p>
      <w:pPr>
        <w:pStyle w:val="BodyText"/>
      </w:pPr>
      <w:r>
        <w:t xml:space="preserve">В программах КМ-3 ошибки обрабатываются так: KbScan возвращает FFh и при нескольких нажатых клавишах, и при прерывании без нажатия, а обработчик INT0 по этому коду выводит ошибку «1.» (ситуацию «2.» по одному коду A от «1.» не отличить, поэтому в моей программе они совпадают); переполнение буфера процедура BufWrite отмечает флагом F_OVF, по которому основной цикл показывает «3.». Код «4.» относится к стробу Y1, который в мои три программы не входит.</w:t>
      </w:r>
    </w:p>
    <w:p>
      <w:pPr>
        <w:pStyle w:val="BodyText"/>
      </w:pPr>
      <w:r>
        <w:t xml:space="preserve">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выдаётся 8-разрядным кодом в выходной регистр (адрес 4000h), строб — на выводе P1.5;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— на выводе P1.4.</w:t>
      </w:r>
    </w:p>
    <w:p>
      <w:pPr>
        <w:pStyle w:val="BodyText"/>
      </w:pPr>
      <w:r>
        <w:t xml:space="preserve">В 16-разрядном режиме (режим 1) таймер 0 перезагружается в обработчике прерывания; задержка входа в прерывание (несколько машинных циклов на тик) компенсируется поправкой к загружаемому значению или учитывается как погрешность длительности. В режиме 2 (8 разрядов с автоперезагрузкой) перезагрузку выполняет сам таймер, а тик набирается программным счётчиком переполнений.</w:t>
      </w:r>
    </w:p>
    <w:bookmarkEnd w:id="67"/>
    <w:bookmarkEnd w:id="68"/>
    <w:bookmarkStart w:id="69" w:name="перечень-принятых-сокращений"/>
    <w:p>
      <w:pPr>
        <w:pStyle w:val="Heading1"/>
      </w:pPr>
      <w:r>
        <w:br w:type="page"/>
      </w:r>
      <w:r>
        <w:t xml:space="preserve">ПЕРЕЧЕНЬ ПРИНЯТЫХ СОКРАЩЕНИЙ</w:t>
      </w:r>
    </w:p>
    <w:p>
      <w:pPr>
        <w:pStyle w:val="TableCaption"/>
      </w:pPr>
      <w:r>
        <w:t xml:space="preserve">Таблица 7 — Сокращения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Сокращение</w:t>
            </w:r>
          </w:p>
        </w:tc>
        <w:tc>
          <w:tcPr/>
          <w:p>
            <w:pPr>
              <w:pStyle w:val="Compact"/>
            </w:pPr>
            <w:r>
              <w:t xml:space="preserve">Расшифровка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МК</w:t>
            </w:r>
          </w:p>
        </w:tc>
        <w:tc>
          <w:tcPr/>
          <w:p>
            <w:pPr>
              <w:pStyle w:val="Compact"/>
            </w:pPr>
            <w:r>
              <w:t xml:space="preserve">микроконтроллер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МПС</w:t>
            </w:r>
          </w:p>
        </w:tc>
        <w:tc>
          <w:tcPr/>
          <w:p>
            <w:pPr>
              <w:pStyle w:val="Compact"/>
            </w:pPr>
            <w:r>
              <w:t xml:space="preserve">микропроцессорная система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ОЗУ</w:t>
            </w:r>
          </w:p>
        </w:tc>
        <w:tc>
          <w:tcPr/>
          <w:p>
            <w:pPr>
              <w:pStyle w:val="Compact"/>
            </w:pPr>
            <w:r>
              <w:t xml:space="preserve">оперативное запоминающее устройство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ПЗУ</w:t>
            </w:r>
          </w:p>
        </w:tc>
        <w:tc>
          <w:tcPr/>
          <w:p>
            <w:pPr>
              <w:pStyle w:val="Compact"/>
            </w:pPr>
            <w:r>
              <w:t xml:space="preserve">постоянное запоминающее устройство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ЕСПД</w:t>
            </w:r>
          </w:p>
        </w:tc>
        <w:tc>
          <w:tcPr/>
          <w:p>
            <w:pPr>
              <w:pStyle w:val="Compact"/>
            </w:pPr>
            <w:r>
              <w:t xml:space="preserve">единая система программной документации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ТЗ</w:t>
            </w:r>
          </w:p>
        </w:tc>
        <w:tc>
          <w:tcPr/>
          <w:p>
            <w:pPr>
              <w:pStyle w:val="Compact"/>
            </w:pPr>
            <w:r>
              <w:t xml:space="preserve">техническое задание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</w:t>
            </w:r>
          </w:p>
        </w:tc>
        <w:tc>
          <w:tcPr/>
          <w:p>
            <w:pPr>
              <w:pStyle w:val="Compact"/>
            </w:pPr>
            <w:r>
              <w:t xml:space="preserve">Chip Select, выбор микросхемы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IRQ</w:t>
            </w:r>
          </w:p>
        </w:tc>
        <w:tc>
          <w:tcPr/>
          <w:p>
            <w:pPr>
              <w:pStyle w:val="Compact"/>
            </w:pPr>
            <w:r>
              <w:t xml:space="preserve">запрос прерывания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</w:t>
            </w:r>
          </w:p>
        </w:tc>
        <w:tc>
          <w:tcPr/>
          <w:p>
            <w:pPr>
              <w:pStyle w:val="Compact"/>
            </w:pPr>
            <w:r>
              <w:t xml:space="preserve">указатель стека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DPTR</w:t>
            </w:r>
          </w:p>
        </w:tc>
        <w:tc>
          <w:tcPr/>
          <w:p>
            <w:pPr>
              <w:pStyle w:val="Compact"/>
            </w:pPr>
            <w:r>
              <w:t xml:space="preserve">16-разрядный регистр-указатель данных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</w:t>
            </w:r>
          </w:p>
        </w:tc>
        <w:tc>
          <w:tcPr/>
          <w:p>
            <w:pPr>
              <w:pStyle w:val="Compact"/>
            </w:pPr>
            <w:r>
              <w:t xml:space="preserve">десятичная точка индикатора</w:t>
            </w:r>
          </w:p>
        </w:tc>
      </w:tr>
    </w:tbl>
    <w:bookmarkEnd w:id="69"/>
    <w:bookmarkStart w:id="70" w:name="лист-регистрации-изменений"/>
    <w:p>
      <w:pPr>
        <w:pStyle w:val="Heading1"/>
      </w:pPr>
      <w:r>
        <w:br w:type="page"/>
      </w:r>
      <w:r>
        <w:t xml:space="preserve">ЛИСТ РЕГИСТРАЦИИ ИЗМЕНЕНИЙ</w:t>
      </w:r>
    </w:p>
    <w:tbl>
      <w:tblPr>
        <w:tblW w:w="9923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4" w:color="000000"/>
          <w:insideV w:val="single" w:sz="4" w:color="000000"/>
        </w:tblBorders>
        <w:tblLayout w:type="fixed"/>
        <w:tblCellMar>
          <w:left w:w="40" w:type="dxa"/>
          <w:right w:w="40" w:type="dxa"/>
        </w:tblCellMar>
      </w:tblPr>
      <w:tblGrid>
        <w:gridCol w:w="510"/>
        <w:gridCol w:w="1077"/>
        <w:gridCol w:w="1077"/>
        <w:gridCol w:w="1077"/>
        <w:gridCol w:w="1134"/>
        <w:gridCol w:w="1134"/>
        <w:gridCol w:w="1134"/>
        <w:gridCol w:w="1361"/>
        <w:gridCol w:w="680"/>
        <w:gridCol w:w="737"/>
      </w:tblGrid>
      <w:tr>
        <w:trPr>
          <w:tblHeader/>
          <w:trHeight w:val="454"/>
        </w:trPr>
        <w:tc>
          <w:tcPr>
            <w:tcW w:w="510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Изм.</w:t>
            </w:r>
          </w:p>
        </w:tc>
        <w:tc>
          <w:tcPr>
            <w:tcW w:w="4366" w:type="dxa"/>
            <w:gridSpan w:val="4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Номера листов (страниц)</w:t>
            </w:r>
          </w:p>
        </w:tc>
        <w:tc>
          <w:tcPr>
            <w:tcW w:w="1134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Всего листов (страниц) в докум.</w:t>
            </w:r>
          </w:p>
        </w:tc>
        <w:tc>
          <w:tcPr>
            <w:tcW w:w="1134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№ докум.</w:t>
            </w:r>
          </w:p>
        </w:tc>
        <w:tc>
          <w:tcPr>
            <w:tcW w:w="1361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Входящий № сопроводит. докум. и дата</w:t>
            </w:r>
          </w:p>
        </w:tc>
        <w:tc>
          <w:tcPr>
            <w:tcW w:w="680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Подп.</w:t>
            </w:r>
          </w:p>
        </w:tc>
        <w:tc>
          <w:tcPr>
            <w:tcW w:w="737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Дата</w:t>
            </w:r>
          </w:p>
        </w:tc>
      </w:tr>
      <w:tr>
        <w:trPr>
          <w:tblHeader/>
          <w:trHeight w:val="1020"/>
        </w:trPr>
        <w:tc>
          <w:tcPr>
            <w:tcW w:w="510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изменённых</w:t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заменённых</w:t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новых</w:t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аннулиро­ванных</w:t>
            </w:r>
          </w:p>
        </w:tc>
        <w:tc>
          <w:tcPr>
            <w:tcW w:w="1134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</w:tbl>
    <w:bookmarkEnd w:id="70"/>
    <w:bookmarkStart w:id="71" w:name="приложение-а"/>
    <w:p>
      <w:pPr>
        <w:pStyle w:val="Heading1"/>
      </w:pPr>
      <w:r>
        <w:br w:type="page"/>
      </w:r>
      <w:r>
        <w:t xml:space="preserve">ПРИЛОЖЕНИЕ А</w:t>
      </w:r>
    </w:p>
    <w:p>
      <w:pPr>
        <w:pStyle w:val="Center"/>
      </w:pPr>
      <w:r>
        <w:rPr>
          <w:b/>
          <w:bCs/>
        </w:rPr>
        <w:t xml:space="preserve">Листинги программ</w:t>
      </w:r>
    </w:p>
    <w:p>
      <w:pPr>
        <w:pStyle w:val="ListingTitle"/>
      </w:pPr>
      <w:r>
        <w:t xml:space="preserve">Программа 1 — файл «Судьбинин НА-код-1»</w:t>
      </w:r>
    </w:p>
    <w:p>
      <w:pPr>
        <w:pStyle w:val="SourceCode"/>
      </w:pPr>
      <w:r>
        <w:rPr>
          <w:rStyle w:val="VerbatimChar"/>
        </w:rPr>
        <w:t xml:space="preserve">; Судьбинин Н.А., Аэ-21-23, 11, v1</w:t>
      </w:r>
      <w:r>
        <w:br/>
      </w:r>
      <w:r>
        <w:rPr>
          <w:rStyle w:val="VerbatimChar"/>
        </w:rPr>
        <w:t xml:space="preserve">$INCLUDE (vars.inc)             ; адреса, биты, константы варианта; в файл для робота mpscode вклеит его текст</w:t>
      </w:r>
      <w:r>
        <w:br/>
      </w:r>
      <w:r>
        <w:rPr>
          <w:rStyle w:val="VerbatimChar"/>
        </w:rPr>
        <w:t xml:space="preserve">DSEG AT 30h</w:t>
      </w:r>
      <w:r>
        <w:br/>
      </w:r>
      <w:r>
        <w:rPr>
          <w:rStyle w:val="VerbatimChar"/>
        </w:rPr>
        <w:t xml:space="preserve">; переменных в ОЗУ нет: всё держится в регистрах банка 0 и в стеке</w:t>
      </w:r>
      <w:r>
        <w:br/>
      </w:r>
      <w:r>
        <w:rPr>
          <w:rStyle w:val="VerbatimChar"/>
        </w:rPr>
        <w:t xml:space="preserve">CSEG AT 0h</w:t>
      </w:r>
      <w:r>
        <w:br/>
      </w:r>
      <w:r>
        <w:rPr>
          <w:rStyle w:val="VerbatimChar"/>
        </w:rPr>
        <w:t xml:space="preserve">        sjmp START</w:t>
      </w:r>
      <w:r>
        <w:br/>
      </w:r>
      <w:r>
        <w:rPr>
          <w:rStyle w:val="VerbatimChar"/>
        </w:rPr>
        <w:t xml:space="preserve">org 03h                         ; INT0 — нажатие клавиши: процедура вызывается отсюда</w:t>
      </w:r>
      <w:r>
        <w:br/>
      </w:r>
      <w:r>
        <w:rPr>
          <w:rStyle w:val="VerbatimChar"/>
        </w:rPr>
        <w:t xml:space="preserve">        call KbScan ; %proc%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0bh ; "заглушка" для Tmr0_ovf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13h ; "заглушка" для INT1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1bh ; "заглушка" для Tmr1_ovf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23h ; "заглушка" для UART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2bh</w:t>
      </w:r>
      <w:r>
        <w:br/>
      </w:r>
      <w:r>
        <w:rPr>
          <w:rStyle w:val="VerbatimChar"/>
        </w:rPr>
        <w:t xml:space="preserve">START:</w:t>
      </w:r>
      <w:r>
        <w:br/>
      </w:r>
      <w:r>
        <w:rPr>
          <w:rStyle w:val="VerbatimChar"/>
        </w:rPr>
        <w:t xml:space="preserve">; Инициализация МК **********************************************</w:t>
      </w:r>
      <w:r>
        <w:br/>
      </w:r>
      <w:r>
        <w:rPr>
          <w:rStyle w:val="VerbatimChar"/>
        </w:rPr>
        <w:t xml:space="preserve">        mov SP, #07h            ; стек сразу над банком 0</w:t>
      </w:r>
      <w:r>
        <w:br/>
      </w:r>
      <w:r>
        <w:rPr>
          <w:rStyle w:val="VerbatimChar"/>
        </w:rPr>
        <w:t xml:space="preserve">        setb PIN_CSEN           ; разрешаем дешифратор адреса, иначе клавиатура не выбирается</w:t>
      </w:r>
      <w:r>
        <w:br/>
      </w:r>
      <w:r>
        <w:rPr>
          <w:rStyle w:val="VerbatimChar"/>
        </w:rPr>
        <w:t xml:space="preserve">        mov DPTR, #ADR_KB</w:t>
      </w:r>
      <w:r>
        <w:br/>
      </w:r>
      <w:r>
        <w:rPr>
          <w:rStyle w:val="VerbatimChar"/>
        </w:rPr>
        <w:t xml:space="preserve">        clr A</w:t>
      </w:r>
      <w:r>
        <w:br/>
      </w:r>
      <w:r>
        <w:rPr>
          <w:rStyle w:val="VerbatimChar"/>
        </w:rPr>
        <w:t xml:space="preserve">        movx @DPTR, A           ; опускаем все столбцы: любое нажатие замкнёт строку на 0 и даст INT0</w:t>
      </w:r>
      <w:r>
        <w:br/>
      </w:r>
      <w:r>
        <w:rPr>
          <w:rStyle w:val="VerbatimChar"/>
        </w:rPr>
        <w:t xml:space="preserve">        setb IT0                ; INT0 ловим по спаду — одно нажатие = один вызов</w:t>
      </w:r>
      <w:r>
        <w:br/>
      </w:r>
      <w:r>
        <w:rPr>
          <w:rStyle w:val="VerbatimChar"/>
        </w:rPr>
        <w:t xml:space="preserve">        setb EX0                ; разрешаем прерывание от клавиатуры</w:t>
      </w:r>
      <w:r>
        <w:br/>
      </w:r>
      <w:r>
        <w:rPr>
          <w:rStyle w:val="VerbatimChar"/>
        </w:rPr>
        <w:t xml:space="preserve">        setb EA                 ; и прерывания вообще</w:t>
      </w:r>
      <w:r>
        <w:br/>
      </w:r>
      <w:r>
        <w:rPr>
          <w:rStyle w:val="VerbatimChar"/>
        </w:rPr>
        <w:t xml:space="preserve">        jmp $ ; %stop%</w:t>
      </w:r>
      <w:r>
        <w:br/>
      </w:r>
      <w:r>
        <w:br/>
      </w:r>
      <w:r>
        <w:rPr>
          <w:rStyle w:val="VerbatimChar"/>
        </w:rPr>
        <w:t xml:space="preserve">; KbScan — опрос матрицы клавиатуры 3x4 (вызывается из обработчика INT0).</w:t>
      </w:r>
      <w:r>
        <w:br/>
      </w:r>
      <w:r>
        <w:rPr>
          <w:rStyle w:val="VerbatimChar"/>
        </w:rPr>
        <w:t xml:space="preserve">; Столбцы опускаются в 0 по одному, по прочитанным строкам ищется единственная нажатая клавиша.</w:t>
      </w:r>
      <w:r>
        <w:br/>
      </w:r>
      <w:r>
        <w:rPr>
          <w:rStyle w:val="VerbatimChar"/>
        </w:rPr>
        <w:t xml:space="preserve">; Вход: нет. Выход: A — код клавиши по табл. 3 ТЗ (0…9, «Т» = 10, «С» = 11) или 0FFh,</w:t>
      </w:r>
      <w:r>
        <w:br/>
      </w:r>
      <w:r>
        <w:rPr>
          <w:rStyle w:val="VerbatimChar"/>
        </w:rPr>
        <w:t xml:space="preserve">; если не нажато ничего либо нажато две клавиши и больше. После опроса все столбцы снова в 0.</w:t>
      </w:r>
      <w:r>
        <w:br/>
      </w:r>
      <w:r>
        <w:rPr>
          <w:rStyle w:val="VerbatimChar"/>
        </w:rPr>
        <w:t xml:space="preserve">; Портит только A: PSW, DPTR, B, R2–R5 сохраняются в стеке.</w:t>
      </w:r>
      <w:r>
        <w:br/>
      </w:r>
      <w:r>
        <w:rPr>
          <w:rStyle w:val="VerbatimChar"/>
        </w:rPr>
        <w:t xml:space="preserve">KbScan:</w:t>
      </w:r>
      <w:r>
        <w:br/>
      </w:r>
      <w:r>
        <w:rPr>
          <w:rStyle w:val="VerbatimChar"/>
        </w:rPr>
        <w:t xml:space="preserve">        push PSW</w:t>
      </w:r>
      <w:r>
        <w:br/>
      </w:r>
      <w:r>
        <w:rPr>
          <w:rStyle w:val="VerbatimChar"/>
        </w:rPr>
        <w:t xml:space="preserve">        push B</w:t>
      </w:r>
      <w:r>
        <w:br/>
      </w:r>
      <w:r>
        <w:rPr>
          <w:rStyle w:val="VerbatimChar"/>
        </w:rPr>
        <w:t xml:space="preserve">        push DPL</w:t>
      </w:r>
      <w:r>
        <w:br/>
      </w:r>
      <w:r>
        <w:rPr>
          <w:rStyle w:val="VerbatimChar"/>
        </w:rPr>
        <w:t xml:space="preserve">        push DPH</w:t>
      </w:r>
      <w:r>
        <w:br/>
      </w:r>
      <w:r>
        <w:rPr>
          <w:rStyle w:val="VerbatimChar"/>
        </w:rPr>
        <w:t xml:space="preserve">        push AR2</w:t>
      </w:r>
      <w:r>
        <w:br/>
      </w:r>
      <w:r>
        <w:rPr>
          <w:rStyle w:val="VerbatimChar"/>
        </w:rPr>
        <w:t xml:space="preserve">        push AR3</w:t>
      </w:r>
      <w:r>
        <w:br/>
      </w:r>
      <w:r>
        <w:rPr>
          <w:rStyle w:val="VerbatimChar"/>
        </w:rPr>
        <w:t xml:space="preserve">        push AR4</w:t>
      </w:r>
      <w:r>
        <w:br/>
      </w:r>
      <w:r>
        <w:rPr>
          <w:rStyle w:val="VerbatimChar"/>
        </w:rPr>
        <w:t xml:space="preserve">        push AR5</w:t>
      </w:r>
      <w:r>
        <w:br/>
      </w:r>
      <w:r>
        <w:rPr>
          <w:rStyle w:val="VerbatimChar"/>
        </w:rPr>
        <w:t xml:space="preserve">        mov DPTR, #ADR_KB</w:t>
      </w:r>
      <w:r>
        <w:br/>
      </w:r>
      <w:r>
        <w:rPr>
          <w:rStyle w:val="VerbatimChar"/>
        </w:rPr>
        <w:t xml:space="preserve">        mov R4, #0FFh           ; R4 — найденный код; 0FFh — пока ничего не нашли</w:t>
      </w:r>
      <w:r>
        <w:br/>
      </w:r>
      <w:r>
        <w:rPr>
          <w:rStyle w:val="VerbatimChar"/>
        </w:rPr>
        <w:t xml:space="preserve">        mov R2, #0              ; R2 — номер текущего столбца (0 = Col1)</w:t>
      </w:r>
      <w:r>
        <w:br/>
      </w:r>
      <w:r>
        <w:rPr>
          <w:rStyle w:val="VerbatimChar"/>
        </w:rPr>
        <w:t xml:space="preserve">        mov R3, #11111110b      ; R3 — что пишем в столбцы: 0 только у опрашиваемого</w:t>
      </w:r>
      <w:r>
        <w:br/>
      </w:r>
      <w:r>
        <w:rPr>
          <w:rStyle w:val="VerbatimChar"/>
        </w:rPr>
        <w:t xml:space="preserve">KsCol:</w:t>
      </w:r>
      <w:r>
        <w:br/>
      </w:r>
      <w:r>
        <w:rPr>
          <w:rStyle w:val="VerbatimChar"/>
        </w:rPr>
        <w:t xml:space="preserve">        mov A, R3</w:t>
      </w:r>
      <w:r>
        <w:br/>
      </w:r>
      <w:r>
        <w:rPr>
          <w:rStyle w:val="VerbatimChar"/>
        </w:rPr>
        <w:t xml:space="preserve">        movx @DPTR, A           ; опускаем один столбец, остальные держим в 1</w:t>
      </w:r>
      <w:r>
        <w:br/>
      </w:r>
      <w:r>
        <w:rPr>
          <w:rStyle w:val="VerbatimChar"/>
        </w:rPr>
        <w:t xml:space="preserve">        movx A, @DPTR           ; читаем, какие строки он притянул к 0</w:t>
      </w:r>
      <w:r>
        <w:br/>
      </w:r>
      <w:r>
        <w:rPr>
          <w:rStyle w:val="VerbatimChar"/>
        </w:rPr>
        <w:t xml:space="preserve">        anl A, #(1 SHL KB_ROWS) - 1   ; оставляем только подключённые строки Row1…Row4</w:t>
      </w:r>
      <w:r>
        <w:br/>
      </w:r>
      <w:r>
        <w:rPr>
          <w:rStyle w:val="VerbatimChar"/>
        </w:rPr>
        <w:t xml:space="preserve">        xrl A, #(1 SHL KB_ROWS) - 1   ; переворачиваем: теперь 1 = клавиша на этой строке нажата</w:t>
      </w:r>
      <w:r>
        <w:br/>
      </w:r>
      <w:r>
        <w:rPr>
          <w:rStyle w:val="VerbatimChar"/>
        </w:rPr>
        <w:t xml:space="preserve">        jz KsNext               ; в этом столбце ничего — к следующему</w:t>
      </w:r>
      <w:r>
        <w:br/>
      </w:r>
      <w:r>
        <w:rPr>
          <w:rStyle w:val="VerbatimChar"/>
        </w:rPr>
        <w:t xml:space="preserve">        cjne R4, #0FFh, KsBad   ; клавиша уже была в другом столбце — нажато две</w:t>
      </w:r>
      <w:r>
        <w:br/>
      </w:r>
      <w:r>
        <w:rPr>
          <w:rStyle w:val="VerbatimChar"/>
        </w:rPr>
        <w:t xml:space="preserve">        mov B, A</w:t>
      </w:r>
      <w:r>
        <w:br/>
      </w:r>
      <w:r>
        <w:rPr>
          <w:rStyle w:val="VerbatimChar"/>
        </w:rPr>
        <w:t xml:space="preserve">        dec A</w:t>
      </w:r>
      <w:r>
        <w:br/>
      </w:r>
      <w:r>
        <w:rPr>
          <w:rStyle w:val="VerbatimChar"/>
        </w:rPr>
        <w:t xml:space="preserve">        anl A, B                ; x AND (x-1) = 0 только если нажата ровно одна строка</w:t>
      </w:r>
      <w:r>
        <w:br/>
      </w:r>
      <w:r>
        <w:rPr>
          <w:rStyle w:val="VerbatimChar"/>
        </w:rPr>
        <w:t xml:space="preserve">        jnz KsBad               ; две строки в одном столбце — ошибка</w:t>
      </w:r>
      <w:r>
        <w:br/>
      </w:r>
      <w:r>
        <w:rPr>
          <w:rStyle w:val="VerbatimChar"/>
        </w:rPr>
        <w:t xml:space="preserve">        mov A, B</w:t>
      </w:r>
      <w:r>
        <w:br/>
      </w:r>
      <w:r>
        <w:rPr>
          <w:rStyle w:val="VerbatimChar"/>
        </w:rPr>
        <w:t xml:space="preserve">        mov R5, #0              ; R5 — номер строки, ищем единственную единицу</w:t>
      </w:r>
      <w:r>
        <w:br/>
      </w:r>
      <w:r>
        <w:rPr>
          <w:rStyle w:val="VerbatimChar"/>
        </w:rPr>
        <w:t xml:space="preserve">KsRow:</w:t>
      </w:r>
      <w:r>
        <w:br/>
      </w:r>
      <w:r>
        <w:rPr>
          <w:rStyle w:val="VerbatimChar"/>
        </w:rPr>
        <w:t xml:space="preserve">        rrc A                   ; выталкиваем младшую строку в перенос</w:t>
      </w:r>
      <w:r>
        <w:br/>
      </w:r>
      <w:r>
        <w:rPr>
          <w:rStyle w:val="VerbatimChar"/>
        </w:rPr>
        <w:t xml:space="preserve">        jc KsHit                ; нашли нажатую строку</w:t>
      </w:r>
      <w:r>
        <w:br/>
      </w:r>
      <w:r>
        <w:rPr>
          <w:rStyle w:val="VerbatimChar"/>
        </w:rPr>
        <w:t xml:space="preserve">        inc R5</w:t>
      </w:r>
      <w:r>
        <w:br/>
      </w:r>
      <w:r>
        <w:rPr>
          <w:rStyle w:val="VerbatimChar"/>
        </w:rPr>
        <w:t xml:space="preserve">        sjmp KsRow</w:t>
      </w:r>
      <w:r>
        <w:br/>
      </w:r>
      <w:r>
        <w:rPr>
          <w:rStyle w:val="VerbatimChar"/>
        </w:rPr>
        <w:t xml:space="preserve">KsHit:</w:t>
      </w:r>
      <w:r>
        <w:br/>
      </w:r>
      <w:r>
        <w:rPr>
          <w:rStyle w:val="VerbatimChar"/>
        </w:rPr>
        <w:t xml:space="preserve">        mov A, R5</w:t>
      </w:r>
      <w:r>
        <w:br/>
      </w:r>
      <w:r>
        <w:rPr>
          <w:rStyle w:val="VerbatimChar"/>
        </w:rPr>
        <w:t xml:space="preserve">        mov B, #KB_COLS</w:t>
      </w:r>
      <w:r>
        <w:br/>
      </w:r>
      <w:r>
        <w:rPr>
          <w:rStyle w:val="VerbatimChar"/>
        </w:rPr>
        <w:t xml:space="preserve">        mul AB                  ; позиция клавиши в таблице = строка * 3 + столбец</w:t>
      </w:r>
      <w:r>
        <w:br/>
      </w:r>
      <w:r>
        <w:rPr>
          <w:rStyle w:val="VerbatimChar"/>
        </w:rPr>
        <w:t xml:space="preserve">        add A, R2</w:t>
      </w:r>
      <w:r>
        <w:br/>
      </w:r>
      <w:r>
        <w:rPr>
          <w:rStyle w:val="VerbatimChar"/>
        </w:rPr>
        <w:t xml:space="preserve">        mov DPTR, #KbCodes</w:t>
      </w:r>
      <w:r>
        <w:br/>
      </w:r>
      <w:r>
        <w:rPr>
          <w:rStyle w:val="VerbatimChar"/>
        </w:rPr>
        <w:t xml:space="preserve">        movc A, @A+DPTR         ; берём код клавиши по раскладке рис. 4 ТЗ</w:t>
      </w:r>
      <w:r>
        <w:br/>
      </w:r>
      <w:r>
        <w:rPr>
          <w:rStyle w:val="VerbatimChar"/>
        </w:rPr>
        <w:t xml:space="preserve">        mov R4, A               ; запоминаем, но опрос продолжаем — вдруг нажата ещё одна</w:t>
      </w:r>
      <w:r>
        <w:br/>
      </w:r>
      <w:r>
        <w:rPr>
          <w:rStyle w:val="VerbatimChar"/>
        </w:rPr>
        <w:t xml:space="preserve">        mov DPTR, #ADR_KB       ; возвращаем адрес клавиатуры</w:t>
      </w:r>
      <w:r>
        <w:br/>
      </w:r>
      <w:r>
        <w:rPr>
          <w:rStyle w:val="VerbatimChar"/>
        </w:rPr>
        <w:t xml:space="preserve">KsNext:</w:t>
      </w:r>
      <w:r>
        <w:br/>
      </w:r>
      <w:r>
        <w:rPr>
          <w:rStyle w:val="VerbatimChar"/>
        </w:rPr>
        <w:t xml:space="preserve">        mov A, R3</w:t>
      </w:r>
      <w:r>
        <w:br/>
      </w:r>
      <w:r>
        <w:rPr>
          <w:rStyle w:val="VerbatimChar"/>
        </w:rPr>
        <w:t xml:space="preserve">        rl A                    ; ноль переезжает на следующий столбец</w:t>
      </w:r>
      <w:r>
        <w:br/>
      </w:r>
      <w:r>
        <w:rPr>
          <w:rStyle w:val="VerbatimChar"/>
        </w:rPr>
        <w:t xml:space="preserve">        mov R3, A</w:t>
      </w:r>
      <w:r>
        <w:br/>
      </w:r>
      <w:r>
        <w:rPr>
          <w:rStyle w:val="VerbatimChar"/>
        </w:rPr>
        <w:t xml:space="preserve">        inc R2</w:t>
      </w:r>
      <w:r>
        <w:br/>
      </w:r>
      <w:r>
        <w:rPr>
          <w:rStyle w:val="VerbatimChar"/>
        </w:rPr>
        <w:t xml:space="preserve">        cjne R2, #KB_COLS, KsCol      ; пока не прошли все три столбца</w:t>
      </w:r>
      <w:r>
        <w:br/>
      </w:r>
      <w:r>
        <w:rPr>
          <w:rStyle w:val="VerbatimChar"/>
        </w:rPr>
        <w:t xml:space="preserve">        mov A, R4               ; итог: код единственной клавиши или 0FFh (ничего не нажато)</w:t>
      </w:r>
      <w:r>
        <w:br/>
      </w:r>
      <w:r>
        <w:rPr>
          <w:rStyle w:val="VerbatimChar"/>
        </w:rPr>
        <w:t xml:space="preserve">        sjmp KsEnd</w:t>
      </w:r>
      <w:r>
        <w:br/>
      </w:r>
      <w:r>
        <w:rPr>
          <w:rStyle w:val="VerbatimChar"/>
        </w:rPr>
        <w:t xml:space="preserve">KsBad:</w:t>
      </w:r>
      <w:r>
        <w:br/>
      </w:r>
      <w:r>
        <w:rPr>
          <w:rStyle w:val="VerbatimChar"/>
        </w:rPr>
        <w:t xml:space="preserve">        mov A, #0FFh            ; нажато больше одной клавиши</w:t>
      </w:r>
      <w:r>
        <w:br/>
      </w:r>
      <w:r>
        <w:rPr>
          <w:rStyle w:val="VerbatimChar"/>
        </w:rPr>
        <w:t xml:space="preserve">KsEnd:</w:t>
      </w:r>
      <w:r>
        <w:br/>
      </w:r>
      <w:r>
        <w:rPr>
          <w:rStyle w:val="VerbatimChar"/>
        </w:rPr>
        <w:t xml:space="preserve">        mov R4, A               ; придерживаем результат</w:t>
      </w:r>
      <w:r>
        <w:br/>
      </w:r>
      <w:r>
        <w:rPr>
          <w:rStyle w:val="VerbatimChar"/>
        </w:rPr>
        <w:t xml:space="preserve">        mov DPTR, #ADR_KB</w:t>
      </w:r>
      <w:r>
        <w:br/>
      </w:r>
      <w:r>
        <w:rPr>
          <w:rStyle w:val="VerbatimChar"/>
        </w:rPr>
        <w:t xml:space="preserve">        clr A</w:t>
      </w:r>
      <w:r>
        <w:br/>
      </w:r>
      <w:r>
        <w:rPr>
          <w:rStyle w:val="VerbatimChar"/>
        </w:rPr>
        <w:t xml:space="preserve">        movx @DPTR, A           ; все столбцы обратно в 0 — следующее нажатие снова даст INT0</w:t>
      </w:r>
      <w:r>
        <w:br/>
      </w:r>
      <w:r>
        <w:rPr>
          <w:rStyle w:val="VerbatimChar"/>
        </w:rPr>
        <w:t xml:space="preserve">        clr IE0                 ; пока перебирали столбцы, линия INT0 дёргалась — гасим ложный запрос</w:t>
      </w:r>
      <w:r>
        <w:br/>
      </w:r>
      <w:r>
        <w:rPr>
          <w:rStyle w:val="VerbatimChar"/>
        </w:rPr>
        <w:t xml:space="preserve">        mov A, R4</w:t>
      </w:r>
      <w:r>
        <w:br/>
      </w:r>
      <w:r>
        <w:rPr>
          <w:rStyle w:val="VerbatimChar"/>
        </w:rPr>
        <w:t xml:space="preserve">        pop AR5</w:t>
      </w:r>
      <w:r>
        <w:br/>
      </w:r>
      <w:r>
        <w:rPr>
          <w:rStyle w:val="VerbatimChar"/>
        </w:rPr>
        <w:t xml:space="preserve">        pop AR4</w:t>
      </w:r>
      <w:r>
        <w:br/>
      </w:r>
      <w:r>
        <w:rPr>
          <w:rStyle w:val="VerbatimChar"/>
        </w:rPr>
        <w:t xml:space="preserve">        pop AR3</w:t>
      </w:r>
      <w:r>
        <w:br/>
      </w:r>
      <w:r>
        <w:rPr>
          <w:rStyle w:val="VerbatimChar"/>
        </w:rPr>
        <w:t xml:space="preserve">        pop AR2</w:t>
      </w:r>
      <w:r>
        <w:br/>
      </w:r>
      <w:r>
        <w:rPr>
          <w:rStyle w:val="VerbatimChar"/>
        </w:rPr>
        <w:t xml:space="preserve">        pop DPH</w:t>
      </w:r>
      <w:r>
        <w:br/>
      </w:r>
      <w:r>
        <w:rPr>
          <w:rStyle w:val="VerbatimChar"/>
        </w:rPr>
        <w:t xml:space="preserve">        pop DPL</w:t>
      </w:r>
      <w:r>
        <w:br/>
      </w:r>
      <w:r>
        <w:rPr>
          <w:rStyle w:val="VerbatimChar"/>
        </w:rPr>
        <w:t xml:space="preserve">        pop B</w:t>
      </w:r>
      <w:r>
        <w:br/>
      </w:r>
      <w:r>
        <w:rPr>
          <w:rStyle w:val="VerbatimChar"/>
        </w:rPr>
        <w:t xml:space="preserve">        pop PSW</w:t>
      </w:r>
      <w:r>
        <w:br/>
      </w:r>
      <w:r>
        <w:rPr>
          <w:rStyle w:val="VerbatimChar"/>
        </w:rPr>
        <w:t xml:space="preserve">        ret</w:t>
      </w:r>
      <w:r>
        <w:br/>
      </w:r>
      <w:r>
        <w:br/>
      </w:r>
      <w:r>
        <w:rPr>
          <w:rStyle w:val="VerbatimChar"/>
        </w:rPr>
        <w:t xml:space="preserve">; Коды клавиш по строкам (Row1…Row4), в строке — Col1…Col3 (рис. 4 ТЗ, раскладка 3x4)</w:t>
      </w:r>
      <w:r>
        <w:br/>
      </w:r>
      <w:r>
        <w:rPr>
          <w:rStyle w:val="VerbatimChar"/>
        </w:rPr>
        <w:t xml:space="preserve">KbCodes:</w:t>
      </w:r>
      <w:r>
        <w:br/>
      </w:r>
      <w:r>
        <w:rPr>
          <w:rStyle w:val="VerbatimChar"/>
        </w:rPr>
        <w:t xml:space="preserve">        DB 1, 2, 3</w:t>
      </w:r>
      <w:r>
        <w:br/>
      </w:r>
      <w:r>
        <w:rPr>
          <w:rStyle w:val="VerbatimChar"/>
        </w:rPr>
        <w:t xml:space="preserve">        DB 4, 5, 6</w:t>
      </w:r>
      <w:r>
        <w:br/>
      </w:r>
      <w:r>
        <w:rPr>
          <w:rStyle w:val="VerbatimChar"/>
        </w:rPr>
        <w:t xml:space="preserve">        DB 7, 8, 9</w:t>
      </w:r>
      <w:r>
        <w:br/>
      </w:r>
      <w:r>
        <w:rPr>
          <w:rStyle w:val="VerbatimChar"/>
        </w:rPr>
        <w:t xml:space="preserve">        DB 0, 10, 11            ; «0», «Т», «С»</w:t>
      </w:r>
      <w:r>
        <w:br/>
      </w:r>
      <w:r>
        <w:rPr>
          <w:rStyle w:val="VerbatimChar"/>
        </w:rPr>
        <w:t xml:space="preserve">END</w:t>
      </w:r>
    </w:p>
    <w:p>
      <w:pPr>
        <w:pStyle w:val="ListingTitle"/>
      </w:pPr>
      <w:r>
        <w:t xml:space="preserve">Программа 2 — файл «Судьбинин НА-код-2»</w:t>
      </w:r>
    </w:p>
    <w:p>
      <w:pPr>
        <w:pStyle w:val="SourceCode"/>
      </w:pPr>
      <w:r>
        <w:rPr>
          <w:rStyle w:val="VerbatimChar"/>
        </w:rPr>
        <w:t xml:space="preserve">; Судьбинин Н.А., Аэ-21-23, 11, v1</w:t>
      </w:r>
      <w:r>
        <w:br/>
      </w:r>
      <w:r>
        <w:rPr>
          <w:rStyle w:val="VerbatimChar"/>
        </w:rPr>
        <w:t xml:space="preserve">$INCLUDE (vars.inc)             ; адреса, биты, константы варианта; в файл для робота mpscode вклеит его текст</w:t>
      </w:r>
      <w:r>
        <w:br/>
      </w:r>
      <w:r>
        <w:rPr>
          <w:rStyle w:val="VerbatimChar"/>
        </w:rPr>
        <w:t xml:space="preserve">DSEG AT 30h</w:t>
      </w:r>
      <w:r>
        <w:br/>
      </w:r>
      <w:r>
        <w:rPr>
          <w:rStyle w:val="VerbatimChar"/>
        </w:rPr>
        <w:t xml:space="preserve">; отдельных переменных нет: «голова», «хвост» и флаги — по адресам из vars.inc</w:t>
      </w:r>
      <w:r>
        <w:br/>
      </w:r>
      <w:r>
        <w:rPr>
          <w:rStyle w:val="VerbatimChar"/>
        </w:rPr>
        <w:t xml:space="preserve">CSEG AT 0h</w:t>
      </w:r>
      <w:r>
        <w:br/>
      </w:r>
      <w:r>
        <w:rPr>
          <w:rStyle w:val="VerbatimChar"/>
        </w:rPr>
        <w:t xml:space="preserve">        sjmp START</w:t>
      </w:r>
      <w:r>
        <w:br/>
      </w:r>
      <w:r>
        <w:rPr>
          <w:rStyle w:val="VerbatimChar"/>
        </w:rPr>
        <w:t xml:space="preserve">org 03h ; "заглушка" для INT0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0bh ; "заглушка" для Tmr0_ovf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13h ; "заглушка" для INT1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1bh ; "заглушка" для Tmr1_ovf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23h ; "заглушка" для UART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2bh</w:t>
      </w:r>
      <w:r>
        <w:br/>
      </w:r>
      <w:r>
        <w:rPr>
          <w:rStyle w:val="VerbatimChar"/>
        </w:rPr>
        <w:t xml:space="preserve">START:</w:t>
      </w:r>
      <w:r>
        <w:br/>
      </w:r>
      <w:r>
        <w:rPr>
          <w:rStyle w:val="VerbatimChar"/>
        </w:rPr>
        <w:t xml:space="preserve">; Инициализация МК **********************************************</w:t>
      </w:r>
      <w:r>
        <w:br/>
      </w:r>
      <w:r>
        <w:rPr>
          <w:rStyle w:val="VerbatimChar"/>
        </w:rPr>
        <w:t xml:space="preserve">        mov SP, #07h            ; стек сразу над банком 0</w:t>
      </w:r>
      <w:r>
        <w:br/>
      </w:r>
      <w:r>
        <w:rPr>
          <w:rStyle w:val="VerbatimChar"/>
        </w:rPr>
        <w:t xml:space="preserve">        setb PIN_CSEN           ; разрешаем дешифратор адреса — без него буфер не выбирается</w:t>
      </w:r>
      <w:r>
        <w:br/>
      </w:r>
      <w:r>
        <w:rPr>
          <w:rStyle w:val="VerbatimChar"/>
        </w:rPr>
        <w:t xml:space="preserve">        mov HEAD_L, #LOW(BUF_START)   ; «голова» — на первую ячейку буфера</w:t>
      </w:r>
      <w:r>
        <w:br/>
      </w:r>
      <w:r>
        <w:rPr>
          <w:rStyle w:val="VerbatimChar"/>
        </w:rPr>
        <w:t xml:space="preserve">        mov HEAD_H, #HIGH(BUF_START)</w:t>
      </w:r>
      <w:r>
        <w:br/>
      </w:r>
      <w:r>
        <w:rPr>
          <w:rStyle w:val="VerbatimChar"/>
        </w:rPr>
        <w:t xml:space="preserve">        mov TAIL_L, #LOW(BUF_START)   ; «хвост» — туда же: буфер пуст</w:t>
      </w:r>
      <w:r>
        <w:br/>
      </w:r>
      <w:r>
        <w:rPr>
          <w:rStyle w:val="VerbatimChar"/>
        </w:rPr>
        <w:t xml:space="preserve">        mov TAIL_H, #HIGH(BUF_START)</w:t>
      </w:r>
      <w:r>
        <w:br/>
      </w:r>
      <w:r>
        <w:rPr>
          <w:rStyle w:val="VerbatimChar"/>
        </w:rPr>
        <w:t xml:space="preserve">        setb F_EMPTY            ; отсчётов нет</w:t>
      </w:r>
      <w:r>
        <w:br/>
      </w:r>
      <w:r>
        <w:rPr>
          <w:rStyle w:val="VerbatimChar"/>
        </w:rPr>
        <w:t xml:space="preserve">        clr F_OVF               ; и ничего не терялось</w:t>
      </w:r>
      <w:r>
        <w:br/>
      </w:r>
      <w:r>
        <w:rPr>
          <w:rStyle w:val="VerbatimChar"/>
        </w:rPr>
        <w:t xml:space="preserve">        mov A, #55h             ; пример отсчёта</w:t>
      </w:r>
      <w:r>
        <w:br/>
      </w:r>
      <w:r>
        <w:rPr>
          <w:rStyle w:val="VerbatimChar"/>
        </w:rPr>
        <w:t xml:space="preserve">        call BufWrite ; %proc%</w:t>
      </w:r>
      <w:r>
        <w:br/>
      </w:r>
      <w:r>
        <w:rPr>
          <w:rStyle w:val="VerbatimChar"/>
        </w:rPr>
        <w:t xml:space="preserve">        jmp $ ; %stop%</w:t>
      </w:r>
      <w:r>
        <w:br/>
      </w:r>
      <w:r>
        <w:br/>
      </w:r>
      <w:r>
        <w:rPr>
          <w:rStyle w:val="VerbatimChar"/>
        </w:rPr>
        <w:t xml:space="preserve">; BufWrite — запись отсчёта в кольцевой буфер IDT7005.</w:t>
      </w:r>
      <w:r>
        <w:br/>
      </w:r>
      <w:r>
        <w:rPr>
          <w:rStyle w:val="VerbatimChar"/>
        </w:rPr>
        <w:t xml:space="preserve">; Буфер полон, когда «голова» догнала «хвост» и он не пуст (политика V: занято все BUF_SIZE ячеек);</w:t>
      </w:r>
      <w:r>
        <w:br/>
      </w:r>
      <w:r>
        <w:rPr>
          <w:rStyle w:val="VerbatimChar"/>
        </w:rPr>
        <w:t xml:space="preserve">; тогда самый старый отсчёт выбрасывается — «хвост» сдвигается вперёд, ставится F_OVF.</w:t>
      </w:r>
      <w:r>
        <w:br/>
      </w:r>
      <w:r>
        <w:rPr>
          <w:rStyle w:val="VerbatimChar"/>
        </w:rPr>
        <w:t xml:space="preserve">; Вход: A — отсчёт. Выход: отсчёт в ячейке бывшей «головы», «голова» на следующей ячейке,</w:t>
      </w:r>
      <w:r>
        <w:br/>
      </w:r>
      <w:r>
        <w:rPr>
          <w:rStyle w:val="VerbatimChar"/>
        </w:rPr>
        <w:t xml:space="preserve">; F_EMPTY = 0; F_OVF = 1, если затёрт самый старый отсчёт (иначе F_OVF не меняется).</w:t>
      </w:r>
      <w:r>
        <w:br/>
      </w:r>
      <w:r>
        <w:rPr>
          <w:rStyle w:val="VerbatimChar"/>
        </w:rPr>
        <w:t xml:space="preserve">; Портит A, B, DPTR, PSW.</w:t>
      </w:r>
      <w:r>
        <w:br/>
      </w:r>
      <w:r>
        <w:rPr>
          <w:rStyle w:val="VerbatimChar"/>
        </w:rPr>
        <w:t xml:space="preserve">BufWrite:</w:t>
      </w:r>
      <w:r>
        <w:br/>
      </w:r>
      <w:r>
        <w:rPr>
          <w:rStyle w:val="VerbatimChar"/>
        </w:rPr>
        <w:t xml:space="preserve">        mov B, A                ; отсчёт придержим в B, A нужен для сравнений</w:t>
      </w:r>
      <w:r>
        <w:br/>
      </w:r>
      <w:r>
        <w:rPr>
          <w:rStyle w:val="VerbatimChar"/>
        </w:rPr>
        <w:t xml:space="preserve">        jb F_EMPTY, BwPut       ; пустой буфер точно не полон</w:t>
      </w:r>
      <w:r>
        <w:br/>
      </w:r>
      <w:r>
        <w:rPr>
          <w:rStyle w:val="VerbatimChar"/>
        </w:rPr>
        <w:t xml:space="preserve">        mov A, HEAD_L</w:t>
      </w:r>
      <w:r>
        <w:br/>
      </w:r>
      <w:r>
        <w:rPr>
          <w:rStyle w:val="VerbatimChar"/>
        </w:rPr>
        <w:t xml:space="preserve">        cjne A, TAIL_L, BwPut   ; «голова» не на «хвосте» — место есть</w:t>
      </w:r>
      <w:r>
        <w:br/>
      </w:r>
      <w:r>
        <w:rPr>
          <w:rStyle w:val="VerbatimChar"/>
        </w:rPr>
        <w:t xml:space="preserve">        mov A, HEAD_H</w:t>
      </w:r>
      <w:r>
        <w:br/>
      </w:r>
      <w:r>
        <w:rPr>
          <w:rStyle w:val="VerbatimChar"/>
        </w:rPr>
        <w:t xml:space="preserve">        cjne A, TAIL_H, BwPut</w:t>
      </w:r>
      <w:r>
        <w:br/>
      </w:r>
      <w:r>
        <w:rPr>
          <w:rStyle w:val="VerbatimChar"/>
        </w:rPr>
        <w:t xml:space="preserve">        mov DPL, TAIL_L         ; буфер полон: выбрасываем самый старый отсчёт</w:t>
      </w:r>
      <w:r>
        <w:br/>
      </w:r>
      <w:r>
        <w:rPr>
          <w:rStyle w:val="VerbatimChar"/>
        </w:rPr>
        <w:t xml:space="preserve">        mov DPH, TAIL_H</w:t>
      </w:r>
      <w:r>
        <w:br/>
      </w:r>
      <w:r>
        <w:rPr>
          <w:rStyle w:val="VerbatimChar"/>
        </w:rPr>
        <w:t xml:space="preserve">        call BufNext            ; «хвост» на следующую ячейку</w:t>
      </w:r>
      <w:r>
        <w:br/>
      </w:r>
      <w:r>
        <w:rPr>
          <w:rStyle w:val="VerbatimChar"/>
        </w:rPr>
        <w:t xml:space="preserve">        mov TAIL_L, DPL</w:t>
      </w:r>
      <w:r>
        <w:br/>
      </w:r>
      <w:r>
        <w:rPr>
          <w:rStyle w:val="VerbatimChar"/>
        </w:rPr>
        <w:t xml:space="preserve">        mov TAIL_H, DPH</w:t>
      </w:r>
      <w:r>
        <w:br/>
      </w:r>
      <w:r>
        <w:rPr>
          <w:rStyle w:val="VerbatimChar"/>
        </w:rPr>
        <w:t xml:space="preserve">        setb F_OVF              ; отмечаем, что отсчёт потерян</w:t>
      </w:r>
      <w:r>
        <w:br/>
      </w:r>
      <w:r>
        <w:rPr>
          <w:rStyle w:val="VerbatimChar"/>
        </w:rPr>
        <w:t xml:space="preserve">BwPut:</w:t>
      </w:r>
      <w:r>
        <w:br/>
      </w:r>
      <w:r>
        <w:rPr>
          <w:rStyle w:val="VerbatimChar"/>
        </w:rPr>
        <w:t xml:space="preserve">        mov DPL, HEAD_L         ; адрес ячейки, куда пишем</w:t>
      </w:r>
      <w:r>
        <w:br/>
      </w:r>
      <w:r>
        <w:rPr>
          <w:rStyle w:val="VerbatimChar"/>
        </w:rPr>
        <w:t xml:space="preserve">        mov DPH, HEAD_H</w:t>
      </w:r>
      <w:r>
        <w:br/>
      </w:r>
      <w:r>
        <w:rPr>
          <w:rStyle w:val="VerbatimChar"/>
        </w:rPr>
        <w:t xml:space="preserve">        mov A, B</w:t>
      </w:r>
      <w:r>
        <w:br/>
      </w:r>
      <w:r>
        <w:rPr>
          <w:rStyle w:val="VerbatimChar"/>
        </w:rPr>
        <w:t xml:space="preserve">        movx @DPTR, A           ; кладём отсчёт в буфер</w:t>
      </w:r>
      <w:r>
        <w:br/>
      </w:r>
      <w:r>
        <w:rPr>
          <w:rStyle w:val="VerbatimChar"/>
        </w:rPr>
        <w:t xml:space="preserve">        call BufNext            ; «голова» на следующую ячейку</w:t>
      </w:r>
      <w:r>
        <w:br/>
      </w:r>
      <w:r>
        <w:rPr>
          <w:rStyle w:val="VerbatimChar"/>
        </w:rPr>
        <w:t xml:space="preserve">        mov HEAD_L, DPL</w:t>
      </w:r>
      <w:r>
        <w:br/>
      </w:r>
      <w:r>
        <w:rPr>
          <w:rStyle w:val="VerbatimChar"/>
        </w:rPr>
        <w:t xml:space="preserve">        mov HEAD_H, DPH</w:t>
      </w:r>
      <w:r>
        <w:br/>
      </w:r>
      <w:r>
        <w:rPr>
          <w:rStyle w:val="VerbatimChar"/>
        </w:rPr>
        <w:t xml:space="preserve">        clr F_EMPTY             ; теперь в буфере точно есть отсчёт</w:t>
      </w:r>
      <w:r>
        <w:br/>
      </w:r>
      <w:r>
        <w:rPr>
          <w:rStyle w:val="VerbatimChar"/>
        </w:rPr>
        <w:t xml:space="preserve">        ret</w:t>
      </w:r>
      <w:r>
        <w:br/>
      </w:r>
      <w:r>
        <w:br/>
      </w:r>
      <w:r>
        <w:rPr>
          <w:rStyle w:val="VerbatimChar"/>
        </w:rPr>
        <w:t xml:space="preserve">; BufNext — следующая ячейка кольцевого буфера.</w:t>
      </w:r>
      <w:r>
        <w:br/>
      </w:r>
      <w:r>
        <w:rPr>
          <w:rStyle w:val="VerbatimChar"/>
        </w:rPr>
        <w:t xml:space="preserve">; Вход: DPTR — адрес ячейки буфера. Выход: DPTR — адрес следующей; за последней ячейкой (BUF_END − 1)</w:t>
      </w:r>
      <w:r>
        <w:br/>
      </w:r>
      <w:r>
        <w:rPr>
          <w:rStyle w:val="VerbatimChar"/>
        </w:rPr>
        <w:t xml:space="preserve">; идёт первая (BUF_START). Портит A, PSW.</w:t>
      </w:r>
      <w:r>
        <w:br/>
      </w:r>
      <w:r>
        <w:rPr>
          <w:rStyle w:val="VerbatimChar"/>
        </w:rPr>
        <w:t xml:space="preserve">BufNext:</w:t>
      </w:r>
      <w:r>
        <w:br/>
      </w:r>
      <w:r>
        <w:rPr>
          <w:rStyle w:val="VerbatimChar"/>
        </w:rPr>
        <w:t xml:space="preserve">        inc DPTR</w:t>
      </w:r>
      <w:r>
        <w:br/>
      </w:r>
      <w:r>
        <w:rPr>
          <w:rStyle w:val="VerbatimChar"/>
        </w:rPr>
        <w:t xml:space="preserve">        mov A, DPL</w:t>
      </w:r>
      <w:r>
        <w:br/>
      </w:r>
      <w:r>
        <w:rPr>
          <w:rStyle w:val="VerbatimChar"/>
        </w:rPr>
        <w:t xml:space="preserve">        cjne A, #LOW(BUF_END), BnRet  ; младший байт не на границе — заворота нет</w:t>
      </w:r>
      <w:r>
        <w:br/>
      </w:r>
      <w:r>
        <w:rPr>
          <w:rStyle w:val="VerbatimChar"/>
        </w:rPr>
        <w:t xml:space="preserve">        mov A, DPH</w:t>
      </w:r>
      <w:r>
        <w:br/>
      </w:r>
      <w:r>
        <w:rPr>
          <w:rStyle w:val="VerbatimChar"/>
        </w:rPr>
        <w:t xml:space="preserve">        cjne A, #HIGH(BUF_END), BnRet ; старший тоже должен совпасть</w:t>
      </w:r>
      <w:r>
        <w:br/>
      </w:r>
      <w:r>
        <w:rPr>
          <w:rStyle w:val="VerbatimChar"/>
        </w:rPr>
        <w:t xml:space="preserve">        mov DPTR, #BUF_START    ; вышли за буфер — заворачиваем на начало</w:t>
      </w:r>
      <w:r>
        <w:br/>
      </w:r>
      <w:r>
        <w:rPr>
          <w:rStyle w:val="VerbatimChar"/>
        </w:rPr>
        <w:t xml:space="preserve">BnRet:</w:t>
      </w:r>
      <w:r>
        <w:br/>
      </w:r>
      <w:r>
        <w:rPr>
          <w:rStyle w:val="VerbatimChar"/>
        </w:rPr>
        <w:t xml:space="preserve">        ret</w:t>
      </w:r>
      <w:r>
        <w:br/>
      </w:r>
      <w:r>
        <w:rPr>
          <w:rStyle w:val="VerbatimChar"/>
        </w:rPr>
        <w:t xml:space="preserve">END</w:t>
      </w:r>
    </w:p>
    <w:p>
      <w:pPr>
        <w:pStyle w:val="ListingTitle"/>
      </w:pPr>
      <w:r>
        <w:t xml:space="preserve">Программа 3 — файл «Судьбинин НА-код-3»</w:t>
      </w:r>
    </w:p>
    <w:p>
      <w:pPr>
        <w:pStyle w:val="SourceCode"/>
      </w:pPr>
      <w:r>
        <w:rPr>
          <w:rStyle w:val="VerbatimChar"/>
        </w:rPr>
        <w:t xml:space="preserve">; Судьбинин Н.А., Аэ-21-23, 11, v1</w:t>
      </w:r>
      <w:r>
        <w:br/>
      </w:r>
      <w:r>
        <w:rPr>
          <w:rStyle w:val="VerbatimChar"/>
        </w:rPr>
        <w:t xml:space="preserve">$INCLUDE (vars.inc)             ; адреса, биты, константы варианта; в файл для робота mpscode вклеит его текст</w:t>
      </w:r>
      <w:r>
        <w:br/>
      </w:r>
      <w:r>
        <w:rPr>
          <w:rStyle w:val="VerbatimChar"/>
        </w:rPr>
        <w:t xml:space="preserve">DSEG AT 30h</w:t>
      </w:r>
      <w:r>
        <w:br/>
      </w:r>
      <w:r>
        <w:rPr>
          <w:rStyle w:val="VerbatimChar"/>
        </w:rPr>
        <w:t xml:space="preserve">X1:     DS 1                    ; цифра с клавиатуры (0 — Y2 пассивен)</w:t>
      </w:r>
      <w:r>
        <w:br/>
      </w:r>
      <w:r>
        <w:rPr>
          <w:rStyle w:val="VerbatimChar"/>
        </w:rPr>
        <w:t xml:space="preserve">X2:     DS 1                    ; отсчёт из буфера</w:t>
      </w:r>
      <w:r>
        <w:br/>
      </w:r>
      <w:r>
        <w:rPr>
          <w:rStyle w:val="VerbatimChar"/>
        </w:rPr>
        <w:t xml:space="preserve">CSEG AT 0h</w:t>
      </w:r>
      <w:r>
        <w:br/>
      </w:r>
      <w:r>
        <w:rPr>
          <w:rStyle w:val="VerbatimChar"/>
        </w:rPr>
        <w:t xml:space="preserve">        sjmp START</w:t>
      </w:r>
      <w:r>
        <w:br/>
      </w:r>
      <w:r>
        <w:rPr>
          <w:rStyle w:val="VerbatimChar"/>
        </w:rPr>
        <w:t xml:space="preserve">org 03h ; "заглушка" для INT0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0bh ; "заглушка" для Tmr0_ovf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13h ; "заглушка" для INT1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1bh                         ; Timer1 досчитал T2 — строб Y2 закончен</w:t>
      </w:r>
      <w:r>
        <w:br/>
      </w:r>
      <w:r>
        <w:rPr>
          <w:rStyle w:val="VerbatimChar"/>
        </w:rPr>
        <w:t xml:space="preserve">        setb PIN_Y2             ; первым делом снимаем строб, чтобы он не затянулся</w:t>
      </w:r>
      <w:r>
        <w:br/>
      </w:r>
      <w:r>
        <w:rPr>
          <w:rStyle w:val="VerbatimChar"/>
        </w:rPr>
        <w:t xml:space="preserve">        clr TR1                 ; таймер больше не нужен до следующего вывода Y2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23h ; "заглушка" для UART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2bh</w:t>
      </w:r>
      <w:r>
        <w:br/>
      </w:r>
      <w:r>
        <w:rPr>
          <w:rStyle w:val="VerbatimChar"/>
        </w:rPr>
        <w:t xml:space="preserve">START:</w:t>
      </w:r>
      <w:r>
        <w:br/>
      </w:r>
      <w:r>
        <w:rPr>
          <w:rStyle w:val="VerbatimChar"/>
        </w:rPr>
        <w:t xml:space="preserve">; Инициализация МК **********************************************</w:t>
      </w:r>
      <w:r>
        <w:br/>
      </w:r>
      <w:r>
        <w:rPr>
          <w:rStyle w:val="VerbatimChar"/>
        </w:rPr>
        <w:t xml:space="preserve">        mov SP, #07h            ; стек сразу над банком 0</w:t>
      </w:r>
      <w:r>
        <w:br/>
      </w:r>
      <w:r>
        <w:rPr>
          <w:rStyle w:val="VerbatimChar"/>
        </w:rPr>
        <w:t xml:space="preserve">        setb PIN_CSEN           ; разрешаем дешифратор адреса — без него регистр Y2 не выбирается</w:t>
      </w:r>
      <w:r>
        <w:br/>
      </w:r>
      <w:r>
        <w:rPr>
          <w:rStyle w:val="VerbatimChar"/>
        </w:rPr>
        <w:t xml:space="preserve">        setb PIN_Y2             ; строб Y2 в пассивной единице</w:t>
      </w:r>
      <w:r>
        <w:br/>
      </w:r>
      <w:r>
        <w:rPr>
          <w:rStyle w:val="VerbatimChar"/>
        </w:rPr>
        <w:t xml:space="preserve">        mov TMOD, #10h          ; Timer1 — 16-битный счётчик (режим 1), Timer0 не используется</w:t>
      </w:r>
      <w:r>
        <w:br/>
      </w:r>
      <w:r>
        <w:rPr>
          <w:rStyle w:val="VerbatimChar"/>
        </w:rPr>
        <w:t xml:space="preserve">        setb ET1                ; переполнение Timer1 заканчивает строб</w:t>
      </w:r>
      <w:r>
        <w:br/>
      </w:r>
      <w:r>
        <w:rPr>
          <w:rStyle w:val="VerbatimChar"/>
        </w:rPr>
        <w:t xml:space="preserve">        setb EA</w:t>
      </w:r>
      <w:r>
        <w:br/>
      </w:r>
      <w:r>
        <w:rPr>
          <w:rStyle w:val="VerbatimChar"/>
        </w:rPr>
        <w:t xml:space="preserve">        mov X1, #3              ; пример входных данных</w:t>
      </w:r>
      <w:r>
        <w:br/>
      </w:r>
      <w:r>
        <w:rPr>
          <w:rStyle w:val="VerbatimChar"/>
        </w:rPr>
        <w:t xml:space="preserve">        mov X2, #200</w:t>
      </w:r>
      <w:r>
        <w:br/>
      </w:r>
      <w:r>
        <w:rPr>
          <w:rStyle w:val="VerbatimChar"/>
        </w:rPr>
        <w:t xml:space="preserve">        call Y2Out ; %proc%</w:t>
      </w:r>
      <w:r>
        <w:br/>
      </w:r>
      <w:r>
        <w:rPr>
          <w:rStyle w:val="VerbatimChar"/>
        </w:rPr>
        <w:t xml:space="preserve">        jmp $ ; %stop%</w:t>
      </w:r>
      <w:r>
        <w:br/>
      </w:r>
      <w:r>
        <w:br/>
      </w:r>
      <w:r>
        <w:rPr>
          <w:rStyle w:val="VerbatimChar"/>
        </w:rPr>
        <w:t xml:space="preserve">; Y2Out — расчёт Y2 = (G + M + X1 + X2) mod 256, при X1 = 0 выдаётся Y2 = 0;</w:t>
      </w:r>
      <w:r>
        <w:br/>
      </w:r>
      <w:r>
        <w:rPr>
          <w:rStyle w:val="VerbatimChar"/>
        </w:rPr>
        <w:t xml:space="preserve">; значение пишется в регистр Y2, затем запускается строб PIN_Y2 = 0 длительностью T2.</w:t>
      </w:r>
      <w:r>
        <w:br/>
      </w:r>
      <w:r>
        <w:rPr>
          <w:rStyle w:val="VerbatimChar"/>
        </w:rPr>
        <w:t xml:space="preserve">; Процедура не ждёт конца строба: его снимает обработчик Timer1.</w:t>
      </w:r>
      <w:r>
        <w:br/>
      </w:r>
      <w:r>
        <w:rPr>
          <w:rStyle w:val="VerbatimChar"/>
        </w:rPr>
        <w:t xml:space="preserve">; Вход: X1, X2 (внутреннее ОЗУ). Выход: регистр Y2, PIN_Y2 = 0, Timer1 запущен на T2.</w:t>
      </w:r>
      <w:r>
        <w:br/>
      </w:r>
      <w:r>
        <w:rPr>
          <w:rStyle w:val="VerbatimChar"/>
        </w:rPr>
        <w:t xml:space="preserve">; Портит A, DPTR, PSW.</w:t>
      </w:r>
      <w:r>
        <w:br/>
      </w:r>
      <w:r>
        <w:rPr>
          <w:rStyle w:val="VerbatimChar"/>
        </w:rPr>
        <w:t xml:space="preserve">Y2Out:</w:t>
      </w:r>
      <w:r>
        <w:br/>
      </w:r>
      <w:r>
        <w:rPr>
          <w:rStyle w:val="VerbatimChar"/>
        </w:rPr>
        <w:t xml:space="preserve">        mov A, X1</w:t>
      </w:r>
      <w:r>
        <w:br/>
      </w:r>
      <w:r>
        <w:rPr>
          <w:rStyle w:val="VerbatimChar"/>
        </w:rPr>
        <w:t xml:space="preserve">        jz Y2Put                ; X1 = 0 — выход пассивный, выводим ноль</w:t>
      </w:r>
      <w:r>
        <w:br/>
      </w:r>
      <w:r>
        <w:rPr>
          <w:rStyle w:val="VerbatimChar"/>
        </w:rPr>
        <w:t xml:space="preserve">        add A, X2</w:t>
      </w:r>
      <w:r>
        <w:br/>
      </w:r>
      <w:r>
        <w:rPr>
          <w:rStyle w:val="VerbatimChar"/>
        </w:rPr>
        <w:t xml:space="preserve">        add A, #Y2_CONST        ; + (G + M); перенос за 8 бит отбрасывается — это и есть mod 256</w:t>
      </w:r>
      <w:r>
        <w:br/>
      </w:r>
      <w:r>
        <w:rPr>
          <w:rStyle w:val="VerbatimChar"/>
        </w:rPr>
        <w:t xml:space="preserve">Y2Put:</w:t>
      </w:r>
      <w:r>
        <w:br/>
      </w:r>
      <w:r>
        <w:rPr>
          <w:rStyle w:val="VerbatimChar"/>
        </w:rPr>
        <w:t xml:space="preserve">        mov DPTR, #ADR_Y2</w:t>
      </w:r>
      <w:r>
        <w:br/>
      </w:r>
      <w:r>
        <w:rPr>
          <w:rStyle w:val="VerbatimChar"/>
        </w:rPr>
        <w:t xml:space="preserve">        movx @DPTR, A           ; сначала значение в регистр — к началу строба оно уже на выходе</w:t>
      </w:r>
      <w:r>
        <w:br/>
      </w:r>
      <w:r>
        <w:rPr>
          <w:rStyle w:val="VerbatimChar"/>
        </w:rPr>
        <w:t xml:space="preserve">        clr TR1                 ; на случай, если прошлый строб ещё идёт — перезапускаем отсчёт</w:t>
      </w:r>
      <w:r>
        <w:br/>
      </w:r>
      <w:r>
        <w:rPr>
          <w:rStyle w:val="VerbatimChar"/>
        </w:rPr>
        <w:t xml:space="preserve">        mov TH1, #T2_RELOAD_H   ; загрузка на всю длительность T2</w:t>
      </w:r>
      <w:r>
        <w:br/>
      </w:r>
      <w:r>
        <w:rPr>
          <w:rStyle w:val="VerbatimChar"/>
        </w:rPr>
        <w:t xml:space="preserve">        mov TL1, #T2_RELOAD_L</w:t>
      </w:r>
      <w:r>
        <w:br/>
      </w:r>
      <w:r>
        <w:rPr>
          <w:rStyle w:val="VerbatimChar"/>
        </w:rPr>
        <w:t xml:space="preserve">        clr TF1                 ; убираем старый флаг переполнения, чтобы не было ложного конца</w:t>
      </w:r>
      <w:r>
        <w:br/>
      </w:r>
      <w:r>
        <w:rPr>
          <w:rStyle w:val="VerbatimChar"/>
        </w:rPr>
        <w:t xml:space="preserve">        clr PIN_Y2              ; начало строба</w:t>
      </w:r>
      <w:r>
        <w:br/>
      </w:r>
      <w:r>
        <w:rPr>
          <w:rStyle w:val="VerbatimChar"/>
        </w:rPr>
        <w:t xml:space="preserve">        setb TR1                ; и сразу пускаем отсчёт T2</w:t>
      </w:r>
      <w:r>
        <w:br/>
      </w:r>
      <w:r>
        <w:rPr>
          <w:rStyle w:val="VerbatimChar"/>
        </w:rPr>
        <w:t xml:space="preserve">        ret</w:t>
      </w:r>
      <w:r>
        <w:br/>
      </w:r>
      <w:r>
        <w:rPr>
          <w:rStyle w:val="VerbatimChar"/>
        </w:rPr>
        <w:t xml:space="preserve">END</w:t>
      </w:r>
    </w:p>
    <w:bookmarkEnd w:id="71"/>
    <w:sectPr>
      <w:headerReference r:id="rIdHdr1" w:type="default"/>
      <w:headerReference r:id="rIdHdr2" w:type="first"/>
      <w:footerReference r:id="rIdFtr1" w:type="default"/>
      <w:footerReference r:id="rIdFtr2" w:type="first"/>
      <w:pgSz w:h="16838" w:w="11906"/>
      <w:pgMar w:bottom="1134" w:footer="567" w:gutter="0" w:header="567" w:left="1417" w:right="567" w:top="1134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2.xml><?xml version="1.0" encoding="utf-8"?>
<w:ftr xmlns:w="http://schemas.openxmlformats.org/wordprocessingml/2006/main" xmlns:r="http://schemas.openxmlformats.org/officeDocument/2006/relationships">
  <w:p/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ind w:firstLine="0"/>
    </w:pPr>
  </w:p>
</w:hdr>
</file>

<file path=word/header2.xml><?xml version="1.0" encoding="utf-8"?>
<w:hdr xmlns:w="http://schemas.openxmlformats.org/wordprocessingml/2006/main" xmlns:r="http://schemas.openxmlformats.org/officeDocument/2006/relationships">
  <w:p/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ru-RU" w:val="ru-RU"/>
      </w:rPr>
    </w:rPrDefault>
    <w:pPrDefault>
      <w:pPr>
        <w:spacing w:after="0" w:line="240" w:lineRule="auto"/>
      </w:pPr>
    </w:pPrDefault>
  </w:docDefaults>
  <w:style w:default="1" w:styleId="Normal" w:type="paragraph">
    <w:name w:val="Normal"/>
    <w:qFormat/>
    <w:pPr>
      <w:spacing w:after="0" w:before="0" w:line="240" w:lineRule="auto"/>
      <w:ind w:firstLine="708"/>
      <w:jc w:val="both"/>
    </w:pPr>
    <w:rPr>
      <w:rFonts w:ascii="Times New Roman" w:cs="Times New Roman" w:eastAsia="Times New Roman" w:hAnsi="Times New Roman"/>
      <w:sz w:val="24"/>
      <w:szCs w:val="24"/>
    </w:rPr>
  </w:style>
  <w:style w:customStyle="1" w:styleId="BodyText" w:type="paragraph">
    <w:name w:val="Body Text"/>
    <w:basedOn w:val="Normal"/>
    <w:qFormat/>
    <w:pPr>
      <w:spacing w:after="0" w:before="0" w:line="240" w:lineRule="auto"/>
      <w:ind w:firstLine="708"/>
      <w:jc w:val="both"/>
    </w:pPr>
  </w:style>
  <w:style w:customStyle="1" w:styleId="FirstParagraph" w:type="paragraph">
    <w:name w:val="First Paragraph"/>
    <w:basedOn w:val="BodyText"/>
    <w:next w:val="BodyText"/>
    <w:qFormat/>
    <w:pPr/>
  </w:style>
  <w:style w:customStyle="1" w:styleId="Compact" w:type="paragraph">
    <w:name w:val="Compact"/>
    <w:basedOn w:val="Normal"/>
    <w:qFormat/>
    <w:pPr>
      <w:ind w:firstLine="0"/>
      <w:jc w:val="left"/>
    </w:pPr>
  </w:style>
  <w:style w:customStyle="1" w:styleId="Title" w:type="paragraph">
    <w:name w:val="Title"/>
    <w:basedOn w:val="Normal"/>
    <w:qFormat/>
    <w:pPr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/>
      <w:sz w:val="28"/>
      <w:szCs w:val="28"/>
    </w:rPr>
  </w:style>
  <w:style w:customStyle="1" w:styleId="Subtitle" w:type="paragraph">
    <w:name w:val="Subtitle"/>
    <w:basedOn w:val="Normal"/>
    <w:qFormat/>
    <w:pPr>
      <w:spacing w:after="0" w:before="0" w:line="240" w:lineRule="auto"/>
      <w:ind w:firstLine="0"/>
      <w:jc w:val="center"/>
    </w:pPr>
  </w:style>
  <w:style w:customStyle="1" w:styleId="TitlePage" w:type="paragraph">
    <w:name w:val="TitlePage"/>
    <w:basedOn w:val="Normal"/>
    <w:qFormat/>
    <w:pPr>
      <w:spacing w:after="0" w:before="0" w:line="240" w:lineRule="auto"/>
      <w:ind w:firstLine="0"/>
      <w:jc w:val="center"/>
    </w:pPr>
  </w:style>
  <w:style w:customStyle="1" w:styleId="TitleRight" w:type="paragraph">
    <w:name w:val="TitleRight"/>
    <w:basedOn w:val="Normal"/>
    <w:qFormat/>
    <w:pPr>
      <w:ind w:firstLine="0" w:left="5103"/>
      <w:jc w:val="left"/>
    </w:pPr>
  </w:style>
  <w:style w:customStyle="1" w:styleId="Center" w:type="paragraph">
    <w:name w:val="Center"/>
    <w:basedOn w:val="Normal"/>
    <w:qFormat/>
    <w:pPr>
      <w:spacing w:after="0" w:before="0" w:line="240" w:lineRule="auto"/>
      <w:ind w:firstLine="0"/>
      <w:jc w:val="center"/>
    </w:pPr>
  </w:style>
  <w:style w:customStyle="1" w:styleId="ListingTitle" w:type="paragraph">
    <w:name w:val="ListingTitle"/>
    <w:basedOn w:val="Normal"/>
    <w:qFormat/>
    <w:pPr>
      <w:keepNext/>
      <w:spacing w:after="60" w:before="240"/>
      <w:ind w:firstLine="0"/>
      <w:jc w:val="left"/>
    </w:pPr>
    <w:rPr>
      <w:rFonts w:ascii="Times New Roman" w:cs="Times New Roman" w:eastAsia="Times New Roman" w:hAnsi="Times New Roman"/>
      <w:b/>
      <w:sz w:val="24"/>
      <w:szCs w:val="24"/>
    </w:rPr>
  </w:style>
  <w:style w:customStyle="1" w:styleId="Fill" w:type="paragraph">
    <w:name w:val="Fill"/>
    <w:basedOn w:val="Normal"/>
    <w:qFormat/>
    <w:pPr>
      <w:pBdr>
        <w:left w:color="E0A800" w:space="4" w:sz="18" w:val="single"/>
      </w:pBdr>
      <w:shd w:color="auto" w:fill="FFF2A8" w:val="clear"/>
    </w:pPr>
    <w:rPr>
      <w:rFonts w:ascii="Times New Roman" w:cs="Times New Roman" w:eastAsia="Times New Roman" w:hAnsi="Times New Roman"/>
      <w:i/>
      <w:sz w:val="24"/>
      <w:szCs w:val="24"/>
    </w:rPr>
  </w:style>
  <w:style w:customStyle="1" w:styleId="SourceCode" w:type="paragraph">
    <w:name w:val="Source Code"/>
    <w:basedOn w:val="Normal"/>
    <w:qFormat/>
    <w:pPr>
      <w:wordWrap w:val="off"/>
      <w:ind w:firstLine="0"/>
      <w:jc w:val="left"/>
    </w:pPr>
    <w:rPr>
      <w:rFonts w:ascii="Courier New" w:cs="Courier New" w:hAnsi="Courier New"/>
      <w:sz w:val="15"/>
      <w:szCs w:val="15"/>
    </w:rPr>
  </w:style>
  <w:style w:customStyle="1" w:styleId="BlockText" w:type="paragraph">
    <w:name w:val="Block Text"/>
    <w:basedOn w:val="Normal"/>
    <w:qFormat/>
    <w:pPr>
      <w:spacing w:after="0" w:before="0" w:line="240" w:lineRule="auto"/>
      <w:ind w:firstLine="708"/>
      <w:jc w:val="both"/>
    </w:pPr>
  </w:style>
  <w:style w:customStyle="1" w:styleId="Caption" w:type="paragraph">
    <w:name w:val="Caption"/>
    <w:basedOn w:val="Normal"/>
    <w:qFormat/>
    <w:pPr>
      <w:spacing w:after="0" w:before="0" w:line="240" w:lineRule="auto"/>
      <w:spacing w:after="240" w:before="60"/>
      <w:ind w:firstLine="0"/>
      <w:jc w:val="center"/>
    </w:pPr>
  </w:style>
  <w:style w:customStyle="1" w:styleId="ImageCaption" w:type="paragraph">
    <w:name w:val="Image Caption"/>
    <w:basedOn w:val="Caption"/>
    <w:qFormat/>
    <w:pPr>
      <w:spacing w:after="0" w:before="0" w:line="240" w:lineRule="auto"/>
      <w:spacing w:after="240" w:before="60"/>
      <w:ind w:firstLine="0"/>
      <w:jc w:val="center"/>
    </w:pPr>
  </w:style>
  <w:style w:customStyle="1" w:styleId="TableCaption" w:type="paragraph">
    <w:name w:val="Table Caption"/>
    <w:basedOn w:val="Caption"/>
    <w:qFormat/>
    <w:pPr>
      <w:keepNext/>
      <w:spacing w:after="60" w:before="240"/>
      <w:ind w:firstLine="0"/>
      <w:jc w:val="left"/>
    </w:pPr>
  </w:style>
  <w:style w:customStyle="1" w:styleId="TableNum" w:type="paragraph">
    <w:name w:val="TableNum"/>
    <w:basedOn w:val="Normal"/>
    <w:qFormat/>
    <w:pPr>
      <w:keepNext/>
      <w:spacing w:after="0" w:before="240"/>
      <w:ind w:firstLine="0"/>
      <w:jc w:val="right"/>
    </w:pPr>
  </w:style>
  <w:style w:customStyle="1" w:styleId="Figure" w:type="paragraph">
    <w:name w:val="Figure"/>
    <w:basedOn w:val="Normal"/>
    <w:qFormat/>
    <w:pPr>
      <w:keepNext/>
      <w:spacing w:after="0" w:before="0" w:line="240" w:lineRule="auto"/>
      <w:spacing w:before="240"/>
      <w:ind w:firstLine="0"/>
      <w:jc w:val="center"/>
    </w:pPr>
  </w:style>
  <w:style w:customStyle="1" w:styleId="CaptionedFigure" w:type="paragraph">
    <w:name w:val="Captioned Figure"/>
    <w:basedOn w:val="Figure"/>
    <w:qFormat/>
    <w:pPr>
      <w:keepNext/>
      <w:spacing w:after="0" w:before="0" w:line="240" w:lineRule="auto"/>
      <w:spacing w:before="240"/>
      <w:ind w:firstLine="0"/>
      <w:jc w:val="center"/>
    </w:pPr>
  </w:style>
  <w:style w:customStyle="1" w:styleId="TOCHeading" w:type="paragraph">
    <w:name w:val="TOC Heading"/>
    <w:basedOn w:val="Normal"/>
    <w:qFormat/>
    <w:pPr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/>
      <w:caps/>
      <w:sz w:val="24"/>
      <w:szCs w:val="24"/>
    </w:rPr>
  </w:style>
  <w:style w:styleId="Heading1" w:type="paragraph">
    <w:name w:val="heading 1"/>
    <w:basedOn w:val="Normal"/>
    <w:next w:val="BodyText"/>
    <w:qFormat/>
    <w:pPr>
      <w:keepNext/>
      <w:keepLines/>
      <w:spacing w:after="240" w:before="0"/>
      <w:ind w:firstLine="0"/>
      <w:jc w:val="center"/>
      <w:outlineLvl w:val="0"/>
    </w:pPr>
    <w:rPr>
      <w:rFonts w:ascii="Times New Roman" w:cs="Times New Roman" w:eastAsia="Times New Roman" w:hAnsi="Times New Roman"/>
      <w:b/>
      <w:caps/>
      <w:sz w:val="28"/>
      <w:szCs w:val="28"/>
    </w:rPr>
  </w:style>
  <w:style w:styleId="Heading2" w:type="paragraph">
    <w:name w:val="heading 2"/>
    <w:basedOn w:val="Normal"/>
    <w:next w:val="BodyText"/>
    <w:qFormat/>
    <w:pPr>
      <w:keepNext/>
      <w:keepLines/>
      <w:spacing w:after="120" w:before="240"/>
      <w:ind w:firstLine="708"/>
      <w:jc w:val="left"/>
      <w:outlineLvl w:val="1"/>
    </w:pPr>
    <w:rPr>
      <w:rFonts w:ascii="Times New Roman" w:cs="Times New Roman" w:eastAsia="Times New Roman" w:hAnsi="Times New Roman"/>
      <w:b/>
      <w:sz w:val="24"/>
      <w:szCs w:val="24"/>
    </w:rPr>
  </w:style>
  <w:style w:styleId="Heading3" w:type="paragraph">
    <w:name w:val="heading 3"/>
    <w:basedOn w:val="Normal"/>
    <w:next w:val="BodyText"/>
    <w:qFormat/>
    <w:pPr>
      <w:keepNext/>
      <w:keepLines/>
      <w:spacing w:after="60" w:before="120"/>
      <w:ind w:firstLine="708"/>
      <w:jc w:val="left"/>
      <w:outlineLvl w:val="2"/>
    </w:pPr>
    <w:rPr>
      <w:rFonts w:ascii="Times New Roman" w:cs="Times New Roman" w:eastAsia="Times New Roman" w:hAnsi="Times New Roman"/>
      <w:b/>
      <w:sz w:val="24"/>
      <w:szCs w:val="24"/>
    </w:rPr>
  </w:style>
  <w:style w:styleId="TOC1" w:type="paragraph">
    <w:name w:val="toc 1"/>
    <w:basedOn w:val="Normal"/>
    <w:pPr>
      <w:tabs>
        <w:tab w:leader="dot" w:pos="9627" w:val="right"/>
      </w:tabs>
      <w:ind w:firstLine="0" w:left="0"/>
      <w:jc w:val="left"/>
    </w:pPr>
  </w:style>
  <w:style w:styleId="TOC2" w:type="paragraph">
    <w:name w:val="toc 2"/>
    <w:basedOn w:val="Normal"/>
    <w:pPr>
      <w:tabs>
        <w:tab w:leader="dot" w:pos="9627" w:val="right"/>
      </w:tabs>
      <w:ind w:firstLine="0" w:left="240"/>
      <w:jc w:val="left"/>
    </w:pPr>
  </w:style>
  <w:style w:styleId="TOC3" w:type="paragraph">
    <w:name w:val="toc 3"/>
    <w:basedOn w:val="Normal"/>
    <w:pPr>
      <w:tabs>
        <w:tab w:leader="dot" w:pos="9627" w:val="right"/>
      </w:tabs>
      <w:ind w:firstLine="0" w:left="480"/>
      <w:jc w:val="left"/>
    </w:pPr>
  </w:style>
  <w:style w:default="1" w:styleId="DefaultParagraphFont" w:type="character">
    <w:name w:val="Default Paragraph Font"/>
    <w:uiPriority w:val="1"/>
    <w:semiHidden/>
  </w:style>
  <w:style w:customStyle="1" w:styleId="BodyTextChar" w:type="character">
    <w:name w:val="Body Text Char"/>
    <w:basedOn w:val="DefaultParagraphFont"/>
  </w:style>
  <w:style w:customStyle="1" w:styleId="VerbatimChar" w:type="character">
    <w:name w:val="Verbatim Char"/>
    <w:basedOn w:val="DefaultParagraphFont"/>
    <w:rPr>
      <w:rFonts w:ascii="Courier New" w:hAnsi="Courier New"/>
    </w:rPr>
  </w:style>
  <w:style w:styleId="Hyperlink" w:type="character">
    <w:name w:val="Hyperlink"/>
    <w:basedOn w:val="DefaultParagraphFont"/>
  </w:style>
  <w:style w:styleId="FootnoteReference" w:type="character">
    <w:name w:val="footnote reference"/>
    <w:basedOn w:val="DefaultParagraphFont"/>
    <w:rPr>
      <w:vertAlign w:val="superscript"/>
    </w:rPr>
  </w:style>
  <w:style w:styleId="FootnoteText" w:type="paragraph">
    <w:name w:val="footnote text"/>
    <w:basedOn w:val="Normal"/>
    <w:pPr>
      <w:ind w:firstLine="0"/>
    </w:pPr>
    <w:rPr>
      <w:sz w:val="20"/>
    </w:rPr>
  </w:style>
  <w:style w:default="1" w:styleId="TableNormal" w:type="table">
    <w:name w:val="Normal Table"/>
    <w:uiPriority w:val="99"/>
    <w:semiHidden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Table" w:type="table">
    <w:name w:val="Table"/>
    <w:basedOn w:val="TableNormal"/>
    <w:qFormat/>
    <w:pPr>
      <w:ind w:firstLine="0"/>
      <w:jc w:val="left"/>
    </w:pPr>
    <w:tblPr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left w:type="dxa" w:w="85"/>
        <w:right w:type="dxa" w:w="85"/>
      </w:tblCellMar>
    </w:tblPr>
    <w:tblStylePr w:type="firstRow">
      <w:pPr>
        <w:jc w:val="center"/>
      </w:pPr>
      <w:rPr>
        <w:b/>
      </w:rPr>
      <w:tcPr>
        <w:vAlign w:val="center"/>
      </w:tcPr>
    </w:tblStylePr>
  </w:style>
  <w:style w:type="paragraph" w:customStyle="1" w:styleId="ImageCaption">
    <w:name w:val="ImageCaption"/>
    <w:basedOn w:val="BodyText"/>
    <w:qFormat/>
  </w:style>
  <w:style w:type="paragraph" w:customStyle="1" w:styleId="TableCaption">
    <w:name w:val="TableCaption"/>
    <w:basedOn w:val="BodyText"/>
    <w:qFormat/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Hdr1" Target="header1.xml" Type="http://schemas.openxmlformats.org/officeDocument/2006/relationships/header" /><Relationship Id="rIdHdr2" Target="header2.xml" Type="http://schemas.openxmlformats.org/officeDocument/2006/relationships/header" /><Relationship Id="rIdFtr1" Target="footer1.xml" Type="http://schemas.openxmlformats.org/officeDocument/2006/relationships/footer" /><Relationship Id="rIdFtr2" Target="footer2.xml" Type="http://schemas.openxmlformats.org/officeDocument/2006/relationships/footer" /><Relationship Type="http://schemas.openxmlformats.org/officeDocument/2006/relationships/image" Id="rId15" Target="media/rId15.png" /><Relationship Type="http://schemas.openxmlformats.org/officeDocument/2006/relationships/image" Id="rId18" Target="media/rId18.png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Id="rIdSideGraph" Type="http://schemas.openxmlformats.org/officeDocument/2006/relationships/image" Target="media/sidegraphs.png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2026-10-30T08:32:08Z</dcterms:created>
  <dcterms:modified xsi:type="dcterms:W3CDTF">2026-10-30T08:32:08Z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