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4F55" w14:textId="77777777" w:rsidR="00B93C81" w:rsidRDefault="00000000">
      <w:pPr>
        <w:jc w:val="center"/>
        <w:rPr>
          <w:rFonts w:ascii="微软雅黑" w:eastAsia="微软雅黑" w:hAnsi="微软雅黑" w:hint="eastAsia"/>
          <w:sz w:val="28"/>
          <w:szCs w:val="28"/>
        </w:rPr>
      </w:pPr>
      <w:r>
        <w:rPr>
          <w:rFonts w:ascii="微软雅黑" w:eastAsia="微软雅黑" w:hAnsi="微软雅黑" w:hint="eastAsia"/>
          <w:sz w:val="28"/>
          <w:szCs w:val="28"/>
        </w:rPr>
        <w:t>赛题历史Q&amp;A</w:t>
      </w:r>
    </w:p>
    <w:p w14:paraId="2ACA636C" w14:textId="77777777" w:rsidR="00B93C81" w:rsidRDefault="00000000">
      <w:pPr>
        <w:pStyle w:val="aa"/>
        <w:numPr>
          <w:ilvl w:val="0"/>
          <w:numId w:val="1"/>
        </w:numPr>
        <w:rPr>
          <w:rFonts w:ascii="微软雅黑" w:eastAsia="微软雅黑" w:hAnsi="微软雅黑" w:hint="eastAsia"/>
          <w:sz w:val="24"/>
        </w:rPr>
      </w:pPr>
      <w:r>
        <w:rPr>
          <w:rFonts w:ascii="微软雅黑" w:eastAsia="微软雅黑" w:hAnsi="微软雅黑" w:hint="eastAsia"/>
          <w:sz w:val="24"/>
        </w:rPr>
        <w:t>一般问题</w:t>
      </w:r>
    </w:p>
    <w:tbl>
      <w:tblPr>
        <w:tblStyle w:val="a7"/>
        <w:tblW w:w="0" w:type="auto"/>
        <w:tblInd w:w="360" w:type="dxa"/>
        <w:tblLook w:val="04A0" w:firstRow="1" w:lastRow="0" w:firstColumn="1" w:lastColumn="0" w:noHBand="0" w:noVBand="1"/>
      </w:tblPr>
      <w:tblGrid>
        <w:gridCol w:w="769"/>
        <w:gridCol w:w="3261"/>
        <w:gridCol w:w="3906"/>
      </w:tblGrid>
      <w:tr w:rsidR="00B93C81" w14:paraId="27A4157C" w14:textId="77777777">
        <w:tc>
          <w:tcPr>
            <w:tcW w:w="769" w:type="dxa"/>
          </w:tcPr>
          <w:p w14:paraId="3154DD28"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编号</w:t>
            </w:r>
          </w:p>
        </w:tc>
        <w:tc>
          <w:tcPr>
            <w:tcW w:w="3261" w:type="dxa"/>
          </w:tcPr>
          <w:p w14:paraId="1FB526D8"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问题</w:t>
            </w:r>
          </w:p>
        </w:tc>
        <w:tc>
          <w:tcPr>
            <w:tcW w:w="3906" w:type="dxa"/>
          </w:tcPr>
          <w:p w14:paraId="039FE1BF"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答案</w:t>
            </w:r>
          </w:p>
        </w:tc>
      </w:tr>
      <w:tr w:rsidR="00B93C81" w14:paraId="27108A96" w14:textId="77777777">
        <w:tc>
          <w:tcPr>
            <w:tcW w:w="769" w:type="dxa"/>
          </w:tcPr>
          <w:p w14:paraId="5CD8F942"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w:t>
            </w:r>
          </w:p>
        </w:tc>
        <w:tc>
          <w:tcPr>
            <w:tcW w:w="3261" w:type="dxa"/>
          </w:tcPr>
          <w:p w14:paraId="0ADF3032"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参考论文链接</w:t>
            </w:r>
          </w:p>
        </w:tc>
        <w:tc>
          <w:tcPr>
            <w:tcW w:w="3906" w:type="dxa"/>
          </w:tcPr>
          <w:p w14:paraId="2F48B22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arxiv链接</w:t>
            </w:r>
          </w:p>
          <w:p w14:paraId="12E645CD"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https://arxiv.org/abs/2608.27923</w:t>
            </w:r>
          </w:p>
        </w:tc>
      </w:tr>
      <w:tr w:rsidR="00B93C81" w14:paraId="3D49333E" w14:textId="77777777">
        <w:tc>
          <w:tcPr>
            <w:tcW w:w="769" w:type="dxa"/>
          </w:tcPr>
          <w:p w14:paraId="40A1706A" w14:textId="77777777" w:rsidR="00B93C81" w:rsidRDefault="00B93C81">
            <w:pPr>
              <w:pStyle w:val="aa"/>
              <w:spacing w:after="0" w:line="240" w:lineRule="auto"/>
              <w:ind w:left="0"/>
              <w:rPr>
                <w:rFonts w:ascii="宋体" w:eastAsia="宋体" w:hAnsi="宋体" w:hint="eastAsia"/>
                <w:sz w:val="21"/>
                <w:szCs w:val="21"/>
              </w:rPr>
            </w:pPr>
          </w:p>
        </w:tc>
        <w:tc>
          <w:tcPr>
            <w:tcW w:w="3261" w:type="dxa"/>
          </w:tcPr>
          <w:p w14:paraId="0C6256C5" w14:textId="77777777" w:rsidR="00B93C81" w:rsidRDefault="00B93C81">
            <w:pPr>
              <w:pStyle w:val="aa"/>
              <w:spacing w:after="0" w:line="240" w:lineRule="auto"/>
              <w:ind w:left="0"/>
              <w:rPr>
                <w:rFonts w:ascii="宋体" w:eastAsia="宋体" w:hAnsi="宋体" w:hint="eastAsia"/>
                <w:sz w:val="21"/>
                <w:szCs w:val="21"/>
              </w:rPr>
            </w:pPr>
          </w:p>
        </w:tc>
        <w:tc>
          <w:tcPr>
            <w:tcW w:w="3906" w:type="dxa"/>
          </w:tcPr>
          <w:p w14:paraId="33A78940" w14:textId="77777777" w:rsidR="00B93C81" w:rsidRDefault="00B93C81">
            <w:pPr>
              <w:pStyle w:val="aa"/>
              <w:spacing w:after="0" w:line="240" w:lineRule="auto"/>
              <w:ind w:left="0"/>
              <w:rPr>
                <w:rFonts w:ascii="宋体" w:eastAsia="宋体" w:hAnsi="宋体" w:hint="eastAsia"/>
                <w:sz w:val="21"/>
                <w:szCs w:val="21"/>
              </w:rPr>
            </w:pPr>
          </w:p>
        </w:tc>
      </w:tr>
      <w:tr w:rsidR="00B93C81" w14:paraId="185CC09B" w14:textId="77777777">
        <w:tc>
          <w:tcPr>
            <w:tcW w:w="769" w:type="dxa"/>
          </w:tcPr>
          <w:p w14:paraId="3C3FA6F1" w14:textId="77777777" w:rsidR="00B93C81" w:rsidRDefault="00B93C81">
            <w:pPr>
              <w:pStyle w:val="aa"/>
              <w:spacing w:after="0" w:line="240" w:lineRule="auto"/>
              <w:ind w:left="0"/>
              <w:rPr>
                <w:rFonts w:ascii="宋体" w:eastAsia="宋体" w:hAnsi="宋体" w:hint="eastAsia"/>
                <w:sz w:val="21"/>
                <w:szCs w:val="21"/>
              </w:rPr>
            </w:pPr>
          </w:p>
        </w:tc>
        <w:tc>
          <w:tcPr>
            <w:tcW w:w="3261" w:type="dxa"/>
          </w:tcPr>
          <w:p w14:paraId="70F44816" w14:textId="77777777" w:rsidR="00B93C81" w:rsidRDefault="00B93C81">
            <w:pPr>
              <w:pStyle w:val="aa"/>
              <w:spacing w:after="0" w:line="240" w:lineRule="auto"/>
              <w:ind w:left="0"/>
              <w:rPr>
                <w:rFonts w:ascii="宋体" w:eastAsia="宋体" w:hAnsi="宋体" w:hint="eastAsia"/>
                <w:sz w:val="21"/>
                <w:szCs w:val="21"/>
              </w:rPr>
            </w:pPr>
          </w:p>
        </w:tc>
        <w:tc>
          <w:tcPr>
            <w:tcW w:w="3906" w:type="dxa"/>
          </w:tcPr>
          <w:p w14:paraId="667E5A58" w14:textId="77777777" w:rsidR="00B93C81" w:rsidRDefault="00B93C81">
            <w:pPr>
              <w:pStyle w:val="aa"/>
              <w:spacing w:after="0" w:line="240" w:lineRule="auto"/>
              <w:ind w:left="0"/>
              <w:rPr>
                <w:rFonts w:ascii="宋体" w:eastAsia="宋体" w:hAnsi="宋体" w:hint="eastAsia"/>
                <w:sz w:val="21"/>
                <w:szCs w:val="21"/>
              </w:rPr>
            </w:pPr>
          </w:p>
        </w:tc>
      </w:tr>
      <w:tr w:rsidR="00B93C81" w14:paraId="452FC34F" w14:textId="77777777">
        <w:tc>
          <w:tcPr>
            <w:tcW w:w="769" w:type="dxa"/>
          </w:tcPr>
          <w:p w14:paraId="3955BD98" w14:textId="77777777" w:rsidR="00B93C81" w:rsidRDefault="00B93C81">
            <w:pPr>
              <w:pStyle w:val="aa"/>
              <w:spacing w:after="0" w:line="240" w:lineRule="auto"/>
              <w:ind w:left="0"/>
              <w:rPr>
                <w:rFonts w:ascii="宋体" w:eastAsia="宋体" w:hAnsi="宋体" w:hint="eastAsia"/>
                <w:sz w:val="21"/>
                <w:szCs w:val="21"/>
              </w:rPr>
            </w:pPr>
          </w:p>
        </w:tc>
        <w:tc>
          <w:tcPr>
            <w:tcW w:w="3261" w:type="dxa"/>
          </w:tcPr>
          <w:p w14:paraId="29574E68" w14:textId="77777777" w:rsidR="00B93C81" w:rsidRDefault="00B93C81">
            <w:pPr>
              <w:pStyle w:val="aa"/>
              <w:spacing w:after="0" w:line="240" w:lineRule="auto"/>
              <w:ind w:left="0"/>
              <w:rPr>
                <w:rFonts w:ascii="宋体" w:eastAsia="宋体" w:hAnsi="宋体" w:hint="eastAsia"/>
                <w:sz w:val="21"/>
                <w:szCs w:val="21"/>
              </w:rPr>
            </w:pPr>
          </w:p>
        </w:tc>
        <w:tc>
          <w:tcPr>
            <w:tcW w:w="3906" w:type="dxa"/>
          </w:tcPr>
          <w:p w14:paraId="1567ABA0" w14:textId="77777777" w:rsidR="00B93C81" w:rsidRDefault="00B93C81">
            <w:pPr>
              <w:pStyle w:val="aa"/>
              <w:spacing w:after="0" w:line="240" w:lineRule="auto"/>
              <w:ind w:left="0"/>
              <w:rPr>
                <w:rFonts w:ascii="宋体" w:eastAsia="宋体" w:hAnsi="宋体" w:hint="eastAsia"/>
                <w:sz w:val="21"/>
                <w:szCs w:val="21"/>
              </w:rPr>
            </w:pPr>
          </w:p>
        </w:tc>
      </w:tr>
      <w:tr w:rsidR="00B93C81" w14:paraId="7203FCAB" w14:textId="77777777">
        <w:tc>
          <w:tcPr>
            <w:tcW w:w="769" w:type="dxa"/>
          </w:tcPr>
          <w:p w14:paraId="546491A7" w14:textId="77777777" w:rsidR="00B93C81" w:rsidRDefault="00B93C81">
            <w:pPr>
              <w:pStyle w:val="aa"/>
              <w:spacing w:after="0" w:line="240" w:lineRule="auto"/>
              <w:ind w:left="0"/>
              <w:rPr>
                <w:rFonts w:ascii="宋体" w:eastAsia="宋体" w:hAnsi="宋体" w:hint="eastAsia"/>
                <w:sz w:val="21"/>
                <w:szCs w:val="21"/>
              </w:rPr>
            </w:pPr>
          </w:p>
        </w:tc>
        <w:tc>
          <w:tcPr>
            <w:tcW w:w="3261" w:type="dxa"/>
          </w:tcPr>
          <w:p w14:paraId="31349959" w14:textId="77777777" w:rsidR="00B93C81" w:rsidRDefault="00B93C81">
            <w:pPr>
              <w:pStyle w:val="aa"/>
              <w:spacing w:after="0" w:line="240" w:lineRule="auto"/>
              <w:ind w:left="0"/>
              <w:rPr>
                <w:rFonts w:ascii="宋体" w:eastAsia="宋体" w:hAnsi="宋体" w:hint="eastAsia"/>
                <w:sz w:val="21"/>
                <w:szCs w:val="21"/>
              </w:rPr>
            </w:pPr>
          </w:p>
        </w:tc>
        <w:tc>
          <w:tcPr>
            <w:tcW w:w="3906" w:type="dxa"/>
          </w:tcPr>
          <w:p w14:paraId="49EBB177" w14:textId="77777777" w:rsidR="00B93C81" w:rsidRDefault="00B93C81">
            <w:pPr>
              <w:pStyle w:val="aa"/>
              <w:spacing w:after="0" w:line="240" w:lineRule="auto"/>
              <w:ind w:left="0"/>
              <w:rPr>
                <w:rFonts w:ascii="宋体" w:eastAsia="宋体" w:hAnsi="宋体" w:hint="eastAsia"/>
                <w:sz w:val="21"/>
                <w:szCs w:val="21"/>
              </w:rPr>
            </w:pPr>
          </w:p>
        </w:tc>
      </w:tr>
    </w:tbl>
    <w:p w14:paraId="1E010F2E" w14:textId="77777777" w:rsidR="00B93C81" w:rsidRDefault="00B93C81">
      <w:pPr>
        <w:pStyle w:val="aa"/>
        <w:ind w:left="360"/>
        <w:rPr>
          <w:rFonts w:hint="eastAsia"/>
        </w:rPr>
      </w:pPr>
    </w:p>
    <w:p w14:paraId="29B01049" w14:textId="77777777" w:rsidR="00B93C81" w:rsidRDefault="00B93C81">
      <w:pPr>
        <w:pStyle w:val="aa"/>
        <w:ind w:left="360"/>
        <w:rPr>
          <w:rFonts w:hint="eastAsia"/>
        </w:rPr>
      </w:pPr>
    </w:p>
    <w:p w14:paraId="626D7950" w14:textId="77777777" w:rsidR="00B93C81" w:rsidRDefault="00000000">
      <w:pPr>
        <w:pStyle w:val="aa"/>
        <w:numPr>
          <w:ilvl w:val="0"/>
          <w:numId w:val="1"/>
        </w:numPr>
        <w:rPr>
          <w:rFonts w:ascii="微软雅黑" w:eastAsia="微软雅黑" w:hAnsi="微软雅黑" w:hint="eastAsia"/>
          <w:sz w:val="24"/>
        </w:rPr>
      </w:pPr>
      <w:r>
        <w:rPr>
          <w:rFonts w:ascii="微软雅黑" w:eastAsia="微软雅黑" w:hAnsi="微软雅黑" w:hint="eastAsia"/>
          <w:sz w:val="24"/>
        </w:rPr>
        <w:t>数据相关问题</w:t>
      </w:r>
    </w:p>
    <w:tbl>
      <w:tblPr>
        <w:tblStyle w:val="a7"/>
        <w:tblW w:w="0" w:type="auto"/>
        <w:tblInd w:w="360" w:type="dxa"/>
        <w:tblLook w:val="04A0" w:firstRow="1" w:lastRow="0" w:firstColumn="1" w:lastColumn="0" w:noHBand="0" w:noVBand="1"/>
      </w:tblPr>
      <w:tblGrid>
        <w:gridCol w:w="394"/>
        <w:gridCol w:w="4401"/>
        <w:gridCol w:w="3141"/>
      </w:tblGrid>
      <w:tr w:rsidR="00B93C81" w14:paraId="43575615" w14:textId="77777777">
        <w:tc>
          <w:tcPr>
            <w:tcW w:w="486" w:type="dxa"/>
          </w:tcPr>
          <w:p w14:paraId="1CD3E621"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编号</w:t>
            </w:r>
          </w:p>
        </w:tc>
        <w:tc>
          <w:tcPr>
            <w:tcW w:w="4309" w:type="dxa"/>
          </w:tcPr>
          <w:p w14:paraId="08304154"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问题</w:t>
            </w:r>
          </w:p>
        </w:tc>
        <w:tc>
          <w:tcPr>
            <w:tcW w:w="3141" w:type="dxa"/>
          </w:tcPr>
          <w:p w14:paraId="3E46F5FA"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答案</w:t>
            </w:r>
          </w:p>
        </w:tc>
      </w:tr>
      <w:tr w:rsidR="00B93C81" w14:paraId="252A9B71" w14:textId="77777777">
        <w:tc>
          <w:tcPr>
            <w:tcW w:w="486" w:type="dxa"/>
          </w:tcPr>
          <w:p w14:paraId="088E2A71"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w:t>
            </w:r>
          </w:p>
        </w:tc>
        <w:tc>
          <w:tcPr>
            <w:tcW w:w="4309" w:type="dxa"/>
          </w:tcPr>
          <w:p w14:paraId="50FED71D"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官方的golden case和</w:t>
            </w:r>
            <w:r>
              <w:rPr>
                <w:rFonts w:ascii="宋体" w:eastAsia="宋体" w:hAnsi="宋体"/>
                <w:sz w:val="21"/>
                <w:szCs w:val="21"/>
              </w:rPr>
              <w:t>cpntlibrary</w:t>
            </w:r>
            <w:r>
              <w:rPr>
                <w:rFonts w:ascii="宋体" w:eastAsia="宋体" w:hAnsi="宋体" w:hint="eastAsia"/>
                <w:sz w:val="21"/>
                <w:szCs w:val="21"/>
              </w:rPr>
              <w:t>是否还会纠错更新？</w:t>
            </w:r>
          </w:p>
        </w:tc>
        <w:tc>
          <w:tcPr>
            <w:tcW w:w="3141" w:type="dxa"/>
          </w:tcPr>
          <w:p w14:paraId="5B8F57DD" w14:textId="79B4A331"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10个 GT</w:t>
            </w:r>
            <w:r w:rsidR="004B3F35">
              <w:rPr>
                <w:rFonts w:ascii="宋体" w:eastAsia="宋体" w:hAnsi="宋体" w:hint="eastAsia"/>
                <w:sz w:val="21"/>
                <w:szCs w:val="21"/>
              </w:rPr>
              <w:t>已</w:t>
            </w:r>
            <w:r>
              <w:rPr>
                <w:rFonts w:ascii="宋体" w:eastAsia="宋体" w:hAnsi="宋体" w:hint="eastAsia"/>
                <w:sz w:val="21"/>
                <w:szCs w:val="21"/>
              </w:rPr>
              <w:t>更新，</w:t>
            </w:r>
            <w:r>
              <w:rPr>
                <w:rFonts w:ascii="宋体" w:eastAsia="宋体" w:hAnsi="宋体"/>
                <w:sz w:val="21"/>
                <w:szCs w:val="21"/>
              </w:rPr>
              <w:t>cpntlibrary</w:t>
            </w:r>
            <w:r>
              <w:rPr>
                <w:rFonts w:ascii="宋体" w:eastAsia="宋体" w:hAnsi="宋体" w:hint="eastAsia"/>
                <w:sz w:val="21"/>
                <w:szCs w:val="21"/>
              </w:rPr>
              <w:t>也同步更新（里面包含了200个训练集，和10个gt中的IC信息）</w:t>
            </w:r>
          </w:p>
        </w:tc>
      </w:tr>
      <w:tr w:rsidR="00B93C81" w14:paraId="6D05ADC7" w14:textId="77777777">
        <w:tc>
          <w:tcPr>
            <w:tcW w:w="486" w:type="dxa"/>
          </w:tcPr>
          <w:p w14:paraId="6E9A15F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w:t>
            </w:r>
          </w:p>
        </w:tc>
        <w:tc>
          <w:tcPr>
            <w:tcW w:w="4309" w:type="dxa"/>
          </w:tcPr>
          <w:p w14:paraId="28489ADD"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200个训练集会更新吗？</w:t>
            </w:r>
          </w:p>
        </w:tc>
        <w:tc>
          <w:tcPr>
            <w:tcW w:w="3141" w:type="dxa"/>
          </w:tcPr>
          <w:p w14:paraId="0469E1BC"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200个训练集不会进行更新</w:t>
            </w:r>
          </w:p>
        </w:tc>
      </w:tr>
      <w:tr w:rsidR="00B93C81" w14:paraId="3EA25900" w14:textId="77777777">
        <w:tc>
          <w:tcPr>
            <w:tcW w:w="486" w:type="dxa"/>
          </w:tcPr>
          <w:p w14:paraId="0DE8AC3F"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3</w:t>
            </w:r>
          </w:p>
        </w:tc>
        <w:tc>
          <w:tcPr>
            <w:tcW w:w="4309" w:type="dxa"/>
          </w:tcPr>
          <w:p w14:paraId="3224B797"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tpye的类型是否有一个确定的表？我注意到200个训练数据的type字段的种类有四十几种，而文档说了component需要type也正确。如何确定除了ic、电阻、电容之外的type应该填什么文本？难道说这3种之外的type字段都不参与评分</w:t>
            </w:r>
          </w:p>
        </w:tc>
        <w:tc>
          <w:tcPr>
            <w:tcW w:w="3141" w:type="dxa"/>
          </w:tcPr>
          <w:p w14:paraId="45A3F95E"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参考提供的</w:t>
            </w:r>
            <w:r>
              <w:rPr>
                <w:rFonts w:ascii="宋体" w:eastAsia="宋体" w:hAnsi="宋体"/>
                <w:sz w:val="21"/>
                <w:szCs w:val="21"/>
              </w:rPr>
              <w:t>type_list</w:t>
            </w:r>
            <w:r>
              <w:rPr>
                <w:rFonts w:ascii="宋体" w:eastAsia="宋体" w:hAnsi="宋体" w:hint="eastAsia"/>
                <w:sz w:val="21"/>
                <w:szCs w:val="21"/>
              </w:rPr>
              <w:t>， 以其为准</w:t>
            </w:r>
          </w:p>
        </w:tc>
      </w:tr>
      <w:tr w:rsidR="00B93C81" w14:paraId="3AC14CD5" w14:textId="77777777">
        <w:tc>
          <w:tcPr>
            <w:tcW w:w="486" w:type="dxa"/>
          </w:tcPr>
          <w:p w14:paraId="753D2445"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4</w:t>
            </w:r>
          </w:p>
        </w:tc>
        <w:tc>
          <w:tcPr>
            <w:tcW w:w="4309" w:type="dxa"/>
          </w:tcPr>
          <w:p w14:paraId="45A57203" w14:textId="77777777" w:rsidR="00B93C81" w:rsidRDefault="00000000">
            <w:pPr>
              <w:pStyle w:val="aa"/>
              <w:numPr>
                <w:ilvl w:val="0"/>
                <w:numId w:val="2"/>
              </w:numPr>
              <w:spacing w:after="0" w:line="240" w:lineRule="auto"/>
              <w:rPr>
                <w:rFonts w:ascii="宋体" w:eastAsia="宋体" w:hAnsi="宋体" w:hint="eastAsia"/>
                <w:sz w:val="21"/>
                <w:szCs w:val="21"/>
              </w:rPr>
            </w:pPr>
            <w:r>
              <w:rPr>
                <w:rFonts w:ascii="宋体" w:eastAsia="宋体" w:hAnsi="宋体" w:hint="eastAsia"/>
                <w:sz w:val="21"/>
                <w:szCs w:val="21"/>
              </w:rPr>
              <w:t>之前说一切以赛题给出去的10个GT的json为准，bjt和bjt_npn或bjt_pnp都算对不做区分，请问这个是否可以理解为对所有的实体元器件大类下的细分都不做区分（如amp_3pin\amp_5pin\amp_7pin，mosfet_npn/mosfet_pnp）</w:t>
            </w:r>
          </w:p>
          <w:p w14:paraId="7713BC2C"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另外请问对于网络标签net_short/net_inpupt/net_output/net_bidirection 是否需要做区分</w:t>
            </w:r>
          </w:p>
          <w:p w14:paraId="4B26D114" w14:textId="77777777" w:rsidR="00B93C81" w:rsidRDefault="00000000">
            <w:pPr>
              <w:pStyle w:val="aa"/>
              <w:numPr>
                <w:ilvl w:val="0"/>
                <w:numId w:val="2"/>
              </w:numPr>
              <w:spacing w:after="0" w:line="240" w:lineRule="auto"/>
              <w:rPr>
                <w:rFonts w:ascii="宋体" w:eastAsia="宋体" w:hAnsi="宋体" w:hint="eastAsia"/>
                <w:sz w:val="21"/>
                <w:szCs w:val="21"/>
              </w:rPr>
            </w:pPr>
            <w:r>
              <w:rPr>
                <w:rFonts w:ascii="宋体" w:eastAsia="宋体" w:hAnsi="宋体" w:hint="eastAsia"/>
                <w:sz w:val="21"/>
                <w:szCs w:val="21"/>
              </w:rPr>
              <w:t>type_list存在一些问题</w:t>
            </w:r>
          </w:p>
        </w:tc>
        <w:tc>
          <w:tcPr>
            <w:tcW w:w="3141" w:type="dxa"/>
          </w:tcPr>
          <w:p w14:paraId="2B2FD817" w14:textId="77777777" w:rsidR="00B93C81" w:rsidRDefault="00000000">
            <w:pPr>
              <w:pStyle w:val="aa"/>
              <w:numPr>
                <w:ilvl w:val="0"/>
                <w:numId w:val="3"/>
              </w:numPr>
              <w:spacing w:after="0" w:line="240" w:lineRule="auto"/>
              <w:rPr>
                <w:rFonts w:ascii="宋体" w:eastAsia="宋体" w:hAnsi="宋体" w:hint="eastAsia"/>
                <w:sz w:val="21"/>
                <w:szCs w:val="21"/>
              </w:rPr>
            </w:pPr>
            <w:r>
              <w:rPr>
                <w:rFonts w:ascii="宋体" w:eastAsia="宋体" w:hAnsi="宋体" w:hint="eastAsia"/>
                <w:sz w:val="21"/>
                <w:szCs w:val="21"/>
              </w:rPr>
              <w:t>参考提供的</w:t>
            </w:r>
            <w:r>
              <w:rPr>
                <w:rFonts w:ascii="宋体" w:eastAsia="宋体" w:hAnsi="宋体"/>
                <w:sz w:val="21"/>
                <w:szCs w:val="21"/>
              </w:rPr>
              <w:t>type_list</w:t>
            </w:r>
            <w:r>
              <w:rPr>
                <w:rFonts w:ascii="宋体" w:eastAsia="宋体" w:hAnsi="宋体" w:hint="eastAsia"/>
                <w:sz w:val="21"/>
                <w:szCs w:val="21"/>
              </w:rPr>
              <w:t>， 以其为准</w:t>
            </w:r>
          </w:p>
          <w:p w14:paraId="6581AC71" w14:textId="109D32DB" w:rsidR="00B93C81" w:rsidRDefault="00000000">
            <w:pPr>
              <w:pStyle w:val="aa"/>
              <w:numPr>
                <w:ilvl w:val="0"/>
                <w:numId w:val="3"/>
              </w:numPr>
              <w:spacing w:after="0" w:line="240" w:lineRule="auto"/>
              <w:rPr>
                <w:rFonts w:ascii="宋体" w:eastAsia="宋体" w:hAnsi="宋体" w:hint="eastAsia"/>
                <w:sz w:val="21"/>
                <w:szCs w:val="21"/>
              </w:rPr>
            </w:pPr>
            <w:r>
              <w:rPr>
                <w:rFonts w:ascii="宋体" w:eastAsia="宋体" w:hAnsi="宋体"/>
                <w:sz w:val="21"/>
                <w:szCs w:val="21"/>
              </w:rPr>
              <w:t>type_list</w:t>
            </w:r>
            <w:r w:rsidR="004B3F35">
              <w:rPr>
                <w:rFonts w:ascii="宋体" w:eastAsia="宋体" w:hAnsi="宋体" w:hint="eastAsia"/>
                <w:sz w:val="21"/>
                <w:szCs w:val="21"/>
              </w:rPr>
              <w:t>已</w:t>
            </w:r>
            <w:r>
              <w:rPr>
                <w:rFonts w:ascii="宋体" w:eastAsia="宋体" w:hAnsi="宋体" w:hint="eastAsia"/>
                <w:sz w:val="21"/>
                <w:szCs w:val="21"/>
              </w:rPr>
              <w:t>更新</w:t>
            </w:r>
          </w:p>
        </w:tc>
      </w:tr>
      <w:tr w:rsidR="00B93C81" w14:paraId="622FE02A" w14:textId="77777777">
        <w:tc>
          <w:tcPr>
            <w:tcW w:w="486" w:type="dxa"/>
          </w:tcPr>
          <w:p w14:paraId="24AD62CB"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5</w:t>
            </w:r>
          </w:p>
        </w:tc>
        <w:tc>
          <w:tcPr>
            <w:tcW w:w="4309" w:type="dxa"/>
          </w:tcPr>
          <w:p w14:paraId="2AB3D04D"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自己去做数据集时候，json文件坐标应该是图片的坐标还是以网表那个坐标为准</w:t>
            </w:r>
          </w:p>
        </w:tc>
        <w:tc>
          <w:tcPr>
            <w:tcW w:w="3141" w:type="dxa"/>
          </w:tcPr>
          <w:p w14:paraId="4F4AE98C"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参见数据收集指南里的说明</w:t>
            </w:r>
          </w:p>
          <w:p w14:paraId="07EE75F5"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noProof/>
                <w:sz w:val="21"/>
                <w:szCs w:val="21"/>
              </w:rPr>
              <w:lastRenderedPageBreak/>
              <w:drawing>
                <wp:inline distT="0" distB="0" distL="0" distR="0" wp14:anchorId="49FB09BF" wp14:editId="3EB1B649">
                  <wp:extent cx="2184400" cy="1796415"/>
                  <wp:effectExtent l="0" t="0" r="6350" b="0"/>
                  <wp:docPr id="1185534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34849" name="图片 1"/>
                          <pic:cNvPicPr>
                            <a:picLocks noChangeAspect="1"/>
                          </pic:cNvPicPr>
                        </pic:nvPicPr>
                        <pic:blipFill>
                          <a:blip r:embed="rId7"/>
                          <a:stretch>
                            <a:fillRect/>
                          </a:stretch>
                        </pic:blipFill>
                        <pic:spPr>
                          <a:xfrm>
                            <a:off x="0" y="0"/>
                            <a:ext cx="2198284" cy="1807641"/>
                          </a:xfrm>
                          <a:prstGeom prst="rect">
                            <a:avLst/>
                          </a:prstGeom>
                        </pic:spPr>
                      </pic:pic>
                    </a:graphicData>
                  </a:graphic>
                </wp:inline>
              </w:drawing>
            </w:r>
          </w:p>
        </w:tc>
      </w:tr>
      <w:tr w:rsidR="00B93C81" w14:paraId="08EFD302" w14:textId="77777777">
        <w:tc>
          <w:tcPr>
            <w:tcW w:w="486" w:type="dxa"/>
          </w:tcPr>
          <w:p w14:paraId="61B792E2"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lastRenderedPageBreak/>
              <w:t>6</w:t>
            </w:r>
          </w:p>
        </w:tc>
        <w:tc>
          <w:tcPr>
            <w:tcW w:w="4309" w:type="dxa"/>
          </w:tcPr>
          <w:p w14:paraId="5A8AC9F5" w14:textId="77777777" w:rsidR="00B93C81" w:rsidRDefault="00000000">
            <w:pPr>
              <w:spacing w:after="0" w:line="240" w:lineRule="auto"/>
              <w:rPr>
                <w:rFonts w:ascii="宋体" w:eastAsia="宋体" w:hAnsi="宋体" w:hint="eastAsia"/>
                <w:sz w:val="21"/>
                <w:szCs w:val="21"/>
              </w:rPr>
            </w:pPr>
            <w:r>
              <w:rPr>
                <w:rFonts w:ascii="宋体" w:eastAsia="宋体" w:hAnsi="宋体" w:hint="eastAsia"/>
                <w:sz w:val="21"/>
                <w:szCs w:val="21"/>
              </w:rPr>
              <w:t>关于无法从图中得到信息的pin Number的默认编号规则的问题：根据赛题PDF第18页：对于 pinNumber 为空或噪声的引脚， 转换器会自动编号。</w:t>
            </w:r>
          </w:p>
          <w:p w14:paraId="19729E63"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2.对于电源地这类特殊元件，GT的json中的pin number不是默认编号为1，而是随意的编号为119/115/111/202等等，这个编号规则又是什么？</w:t>
            </w:r>
          </w:p>
        </w:tc>
        <w:tc>
          <w:tcPr>
            <w:tcW w:w="3141" w:type="dxa"/>
          </w:tcPr>
          <w:p w14:paraId="5D330265"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编号是随机生产的</w:t>
            </w:r>
          </w:p>
        </w:tc>
      </w:tr>
      <w:tr w:rsidR="00B93C81" w14:paraId="0A3B9BD2" w14:textId="77777777">
        <w:tc>
          <w:tcPr>
            <w:tcW w:w="486" w:type="dxa"/>
          </w:tcPr>
          <w:p w14:paraId="737E9FEE"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7</w:t>
            </w:r>
          </w:p>
        </w:tc>
        <w:tc>
          <w:tcPr>
            <w:tcW w:w="4309" w:type="dxa"/>
          </w:tcPr>
          <w:p w14:paraId="5BCA741B"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评测的ic都会在给出去的200个case里面出现，那请问10gt里的ic不算评测集的吗</w:t>
            </w:r>
          </w:p>
        </w:tc>
        <w:tc>
          <w:tcPr>
            <w:tcW w:w="3141" w:type="dxa"/>
          </w:tcPr>
          <w:p w14:paraId="00D51963"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10个gt会作为评测案例</w:t>
            </w:r>
          </w:p>
        </w:tc>
      </w:tr>
      <w:tr w:rsidR="00B93C81" w14:paraId="4D9B2C4A" w14:textId="77777777">
        <w:tc>
          <w:tcPr>
            <w:tcW w:w="486" w:type="dxa"/>
          </w:tcPr>
          <w:p w14:paraId="2BD58B4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8</w:t>
            </w:r>
          </w:p>
        </w:tc>
        <w:tc>
          <w:tcPr>
            <w:tcW w:w="4309" w:type="dxa"/>
          </w:tcPr>
          <w:p w14:paraId="3A4BF1ED"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评测的case中的元器件会放在元器件库里吗</w:t>
            </w:r>
            <w:r>
              <w:rPr>
                <w:rFonts w:ascii="宋体" w:eastAsia="宋体" w:hAnsi="宋体" w:hint="eastAsia"/>
                <w:sz w:val="21"/>
                <w:szCs w:val="21"/>
              </w:rPr>
              <w:t>？</w:t>
            </w:r>
            <w:r>
              <w:rPr>
                <w:rFonts w:ascii="宋体" w:eastAsia="宋体" w:hAnsi="宋体"/>
                <w:sz w:val="21"/>
                <w:szCs w:val="21"/>
              </w:rPr>
              <w:t>我注意到之前发的10gt中，第6个case的U2和U4的型号没有在10gt/BoxICLibrary_200cases.json里出现</w:t>
            </w:r>
          </w:p>
        </w:tc>
        <w:tc>
          <w:tcPr>
            <w:tcW w:w="3141" w:type="dxa"/>
          </w:tcPr>
          <w:p w14:paraId="0E8CE0DD" w14:textId="403236B3"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元器件库后面还会进行更新，</w:t>
            </w:r>
            <w:r w:rsidR="004B3F35">
              <w:rPr>
                <w:rFonts w:ascii="宋体" w:eastAsia="宋体" w:hAnsi="宋体" w:hint="eastAsia"/>
                <w:sz w:val="21"/>
                <w:szCs w:val="21"/>
              </w:rPr>
              <w:t>10gt</w:t>
            </w:r>
            <w:r>
              <w:rPr>
                <w:rFonts w:ascii="宋体" w:eastAsia="宋体" w:hAnsi="宋体" w:hint="eastAsia"/>
                <w:sz w:val="21"/>
                <w:szCs w:val="21"/>
              </w:rPr>
              <w:t>评测的IC会在最终版元器件库里</w:t>
            </w:r>
          </w:p>
        </w:tc>
      </w:tr>
      <w:tr w:rsidR="00B93C81" w14:paraId="5EF5265C" w14:textId="77777777">
        <w:tc>
          <w:tcPr>
            <w:tcW w:w="486" w:type="dxa"/>
          </w:tcPr>
          <w:p w14:paraId="54FF00F4"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9</w:t>
            </w:r>
          </w:p>
        </w:tc>
        <w:tc>
          <w:tcPr>
            <w:tcW w:w="4309" w:type="dxa"/>
          </w:tcPr>
          <w:p w14:paraId="55D463F6"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同一个json，关于电容的uF和μF两种写法同时存在，文档说严格字符比对，请问我们应该采用哪种写法，我们用u还是μ？</w:t>
            </w:r>
          </w:p>
          <w:p w14:paraId="500BAD9B"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noProof/>
                <w:sz w:val="21"/>
                <w:szCs w:val="21"/>
              </w:rPr>
              <w:drawing>
                <wp:inline distT="0" distB="0" distL="0" distR="0" wp14:anchorId="42AAD673" wp14:editId="2EF1E201">
                  <wp:extent cx="2766695" cy="1731645"/>
                  <wp:effectExtent l="0" t="0" r="0" b="1905"/>
                  <wp:docPr id="381136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6562" name="图片 1"/>
                          <pic:cNvPicPr>
                            <a:picLocks noChangeAspect="1"/>
                          </pic:cNvPicPr>
                        </pic:nvPicPr>
                        <pic:blipFill>
                          <a:blip r:embed="rId8"/>
                          <a:stretch>
                            <a:fillRect/>
                          </a:stretch>
                        </pic:blipFill>
                        <pic:spPr>
                          <a:xfrm>
                            <a:off x="0" y="0"/>
                            <a:ext cx="2777786" cy="1738374"/>
                          </a:xfrm>
                          <a:prstGeom prst="rect">
                            <a:avLst/>
                          </a:prstGeom>
                        </pic:spPr>
                      </pic:pic>
                    </a:graphicData>
                  </a:graphic>
                </wp:inline>
              </w:drawing>
            </w:r>
          </w:p>
        </w:tc>
        <w:tc>
          <w:tcPr>
            <w:tcW w:w="3141" w:type="dxa"/>
          </w:tcPr>
          <w:p w14:paraId="6B0FF9F5"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以图片为准，图片是u就是u， 图片是μ就是μ</w:t>
            </w:r>
          </w:p>
        </w:tc>
      </w:tr>
      <w:tr w:rsidR="00B93C81" w14:paraId="62B16A63" w14:textId="77777777">
        <w:tc>
          <w:tcPr>
            <w:tcW w:w="486" w:type="dxa"/>
          </w:tcPr>
          <w:p w14:paraId="7DCD8916"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10</w:t>
            </w:r>
          </w:p>
        </w:tc>
        <w:tc>
          <w:tcPr>
            <w:tcW w:w="4309" w:type="dxa"/>
          </w:tcPr>
          <w:p w14:paraId="5110FFE3"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components的json</w:t>
            </w:r>
            <w:r>
              <w:rPr>
                <w:rFonts w:ascii="宋体" w:eastAsia="宋体" w:hAnsi="宋体" w:hint="eastAsia"/>
                <w:sz w:val="21"/>
                <w:szCs w:val="21"/>
              </w:rPr>
              <w:t>存在</w:t>
            </w:r>
            <w:r>
              <w:rPr>
                <w:rFonts w:ascii="宋体" w:eastAsia="宋体" w:hAnsi="宋体"/>
                <w:sz w:val="21"/>
                <w:szCs w:val="21"/>
              </w:rPr>
              <w:t>问题，放大器标注成天线，电流源标注成圆形连接器，诸如此类的问题非常多，请问能否给出更新纠错后的数据集</w:t>
            </w:r>
            <w:r>
              <w:rPr>
                <w:rFonts w:ascii="Times New Roman" w:eastAsia="宋体" w:hAnsi="Times New Roman" w:cs="Times New Roman"/>
                <w:sz w:val="21"/>
                <w:szCs w:val="21"/>
              </w:rPr>
              <w:t> </w:t>
            </w:r>
          </w:p>
        </w:tc>
        <w:tc>
          <w:tcPr>
            <w:tcW w:w="3141" w:type="dxa"/>
          </w:tcPr>
          <w:p w14:paraId="14357AB7"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200个训练集不会进行更新</w:t>
            </w:r>
          </w:p>
        </w:tc>
      </w:tr>
      <w:tr w:rsidR="00B93C81" w14:paraId="2BB6F273" w14:textId="77777777">
        <w:tc>
          <w:tcPr>
            <w:tcW w:w="486" w:type="dxa"/>
          </w:tcPr>
          <w:p w14:paraId="4B4B42BD"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11</w:t>
            </w:r>
          </w:p>
        </w:tc>
        <w:tc>
          <w:tcPr>
            <w:tcW w:w="4309" w:type="dxa"/>
          </w:tcPr>
          <w:p w14:paraId="214C2048"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name字段</w:t>
            </w:r>
            <w:r>
              <w:rPr>
                <w:rFonts w:ascii="宋体" w:eastAsia="宋体" w:hAnsi="宋体" w:hint="eastAsia"/>
                <w:sz w:val="21"/>
                <w:szCs w:val="21"/>
              </w:rPr>
              <w:t>，</w:t>
            </w:r>
            <w:r>
              <w:rPr>
                <w:rFonts w:ascii="宋体" w:eastAsia="宋体" w:hAnsi="宋体"/>
                <w:sz w:val="21"/>
                <w:szCs w:val="21"/>
              </w:rPr>
              <w:t>更新的10个case的name字段是填芯片名字吗</w:t>
            </w:r>
          </w:p>
        </w:tc>
        <w:tc>
          <w:tcPr>
            <w:tcW w:w="3141" w:type="dxa"/>
          </w:tcPr>
          <w:p w14:paraId="007F38E9"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对，key填U1 U2， name是芯片名字</w:t>
            </w:r>
          </w:p>
        </w:tc>
      </w:tr>
      <w:tr w:rsidR="00B93C81" w14:paraId="0388FC2F" w14:textId="77777777">
        <w:tc>
          <w:tcPr>
            <w:tcW w:w="486" w:type="dxa"/>
          </w:tcPr>
          <w:p w14:paraId="247FFB46" w14:textId="77777777" w:rsidR="00B93C81" w:rsidRDefault="00B93C81">
            <w:pPr>
              <w:pStyle w:val="aa"/>
              <w:spacing w:after="0" w:line="240" w:lineRule="auto"/>
              <w:ind w:left="0"/>
              <w:rPr>
                <w:rFonts w:ascii="宋体" w:eastAsia="宋体" w:hAnsi="宋体" w:hint="eastAsia"/>
                <w:sz w:val="21"/>
                <w:szCs w:val="21"/>
              </w:rPr>
            </w:pPr>
          </w:p>
        </w:tc>
        <w:tc>
          <w:tcPr>
            <w:tcW w:w="4309" w:type="dxa"/>
          </w:tcPr>
          <w:p w14:paraId="5CD77512" w14:textId="77777777" w:rsidR="00B93C81" w:rsidRDefault="00B93C81">
            <w:pPr>
              <w:pStyle w:val="aa"/>
              <w:spacing w:after="0" w:line="240" w:lineRule="auto"/>
              <w:ind w:left="0"/>
              <w:rPr>
                <w:rFonts w:ascii="宋体" w:eastAsia="宋体" w:hAnsi="宋体" w:hint="eastAsia"/>
                <w:sz w:val="21"/>
                <w:szCs w:val="21"/>
              </w:rPr>
            </w:pPr>
          </w:p>
        </w:tc>
        <w:tc>
          <w:tcPr>
            <w:tcW w:w="3141" w:type="dxa"/>
          </w:tcPr>
          <w:p w14:paraId="50B3246B" w14:textId="77777777" w:rsidR="00B93C81" w:rsidRDefault="00B93C81">
            <w:pPr>
              <w:pStyle w:val="aa"/>
              <w:spacing w:after="0" w:line="240" w:lineRule="auto"/>
              <w:ind w:left="0"/>
              <w:rPr>
                <w:rFonts w:ascii="宋体" w:eastAsia="宋体" w:hAnsi="宋体" w:hint="eastAsia"/>
                <w:sz w:val="21"/>
                <w:szCs w:val="21"/>
              </w:rPr>
            </w:pPr>
          </w:p>
        </w:tc>
      </w:tr>
      <w:tr w:rsidR="00B93C81" w14:paraId="44065D38" w14:textId="77777777">
        <w:tc>
          <w:tcPr>
            <w:tcW w:w="486" w:type="dxa"/>
          </w:tcPr>
          <w:p w14:paraId="393F4C59" w14:textId="77777777" w:rsidR="00B93C81" w:rsidRDefault="00B93C81">
            <w:pPr>
              <w:pStyle w:val="aa"/>
              <w:spacing w:after="0" w:line="240" w:lineRule="auto"/>
              <w:ind w:left="0"/>
              <w:rPr>
                <w:rFonts w:ascii="宋体" w:eastAsia="宋体" w:hAnsi="宋体" w:hint="eastAsia"/>
                <w:sz w:val="21"/>
                <w:szCs w:val="21"/>
              </w:rPr>
            </w:pPr>
          </w:p>
        </w:tc>
        <w:tc>
          <w:tcPr>
            <w:tcW w:w="4309" w:type="dxa"/>
          </w:tcPr>
          <w:p w14:paraId="4C60D1CA" w14:textId="77777777" w:rsidR="00B93C81" w:rsidRDefault="00B93C81">
            <w:pPr>
              <w:pStyle w:val="aa"/>
              <w:spacing w:after="0" w:line="240" w:lineRule="auto"/>
              <w:ind w:left="0"/>
              <w:rPr>
                <w:rFonts w:ascii="宋体" w:eastAsia="宋体" w:hAnsi="宋体" w:hint="eastAsia"/>
                <w:sz w:val="21"/>
                <w:szCs w:val="21"/>
              </w:rPr>
            </w:pPr>
          </w:p>
        </w:tc>
        <w:tc>
          <w:tcPr>
            <w:tcW w:w="3141" w:type="dxa"/>
          </w:tcPr>
          <w:p w14:paraId="395D1BF5" w14:textId="77777777" w:rsidR="00B93C81" w:rsidRDefault="00B93C81">
            <w:pPr>
              <w:pStyle w:val="aa"/>
              <w:spacing w:after="0" w:line="240" w:lineRule="auto"/>
              <w:ind w:left="0"/>
              <w:rPr>
                <w:rFonts w:ascii="宋体" w:eastAsia="宋体" w:hAnsi="宋体" w:hint="eastAsia"/>
                <w:sz w:val="21"/>
                <w:szCs w:val="21"/>
              </w:rPr>
            </w:pPr>
          </w:p>
        </w:tc>
      </w:tr>
    </w:tbl>
    <w:p w14:paraId="433317AB" w14:textId="77777777" w:rsidR="00B93C81" w:rsidRDefault="00B93C81">
      <w:pPr>
        <w:pStyle w:val="aa"/>
        <w:ind w:left="360"/>
        <w:rPr>
          <w:rFonts w:hint="eastAsia"/>
        </w:rPr>
      </w:pPr>
    </w:p>
    <w:p w14:paraId="1A1FCB4C" w14:textId="77777777" w:rsidR="00B93C81" w:rsidRDefault="00B93C81">
      <w:pPr>
        <w:pStyle w:val="aa"/>
        <w:ind w:left="360"/>
        <w:rPr>
          <w:rFonts w:hint="eastAsia"/>
        </w:rPr>
      </w:pPr>
    </w:p>
    <w:p w14:paraId="50C6E3B9" w14:textId="77777777" w:rsidR="00B93C81" w:rsidRDefault="00000000">
      <w:pPr>
        <w:pStyle w:val="aa"/>
        <w:numPr>
          <w:ilvl w:val="0"/>
          <w:numId w:val="2"/>
        </w:numPr>
        <w:rPr>
          <w:rFonts w:ascii="微软雅黑" w:eastAsia="微软雅黑" w:hAnsi="微软雅黑" w:hint="eastAsia"/>
          <w:sz w:val="28"/>
          <w:szCs w:val="28"/>
        </w:rPr>
      </w:pPr>
      <w:r>
        <w:rPr>
          <w:rFonts w:ascii="微软雅黑" w:eastAsia="微软雅黑" w:hAnsi="微软雅黑" w:hint="eastAsia"/>
          <w:sz w:val="28"/>
          <w:szCs w:val="28"/>
        </w:rPr>
        <w:t>评测相关问题</w:t>
      </w:r>
    </w:p>
    <w:tbl>
      <w:tblPr>
        <w:tblStyle w:val="a7"/>
        <w:tblW w:w="0" w:type="auto"/>
        <w:tblInd w:w="360" w:type="dxa"/>
        <w:tblLook w:val="04A0" w:firstRow="1" w:lastRow="0" w:firstColumn="1" w:lastColumn="0" w:noHBand="0" w:noVBand="1"/>
      </w:tblPr>
      <w:tblGrid>
        <w:gridCol w:w="704"/>
        <w:gridCol w:w="3906"/>
        <w:gridCol w:w="3326"/>
      </w:tblGrid>
      <w:tr w:rsidR="00B93C81" w14:paraId="26E7EDB0" w14:textId="77777777">
        <w:tc>
          <w:tcPr>
            <w:tcW w:w="704" w:type="dxa"/>
          </w:tcPr>
          <w:p w14:paraId="791B042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编号</w:t>
            </w:r>
          </w:p>
        </w:tc>
        <w:tc>
          <w:tcPr>
            <w:tcW w:w="3906" w:type="dxa"/>
          </w:tcPr>
          <w:p w14:paraId="1C7A2A4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问题</w:t>
            </w:r>
          </w:p>
        </w:tc>
        <w:tc>
          <w:tcPr>
            <w:tcW w:w="3326" w:type="dxa"/>
          </w:tcPr>
          <w:p w14:paraId="15B39F03" w14:textId="77777777" w:rsidR="00B93C81" w:rsidRDefault="00000000">
            <w:pPr>
              <w:pStyle w:val="aa"/>
              <w:spacing w:after="0" w:line="240" w:lineRule="auto"/>
              <w:ind w:left="0"/>
              <w:rPr>
                <w:rFonts w:hint="eastAsia"/>
              </w:rPr>
            </w:pPr>
            <w:r>
              <w:rPr>
                <w:rFonts w:hint="eastAsia"/>
              </w:rPr>
              <w:t>答案</w:t>
            </w:r>
          </w:p>
        </w:tc>
      </w:tr>
      <w:tr w:rsidR="00B93C81" w14:paraId="3C08EFE7" w14:textId="77777777">
        <w:tc>
          <w:tcPr>
            <w:tcW w:w="704" w:type="dxa"/>
          </w:tcPr>
          <w:p w14:paraId="2A964A3D"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w:t>
            </w:r>
          </w:p>
        </w:tc>
        <w:tc>
          <w:tcPr>
            <w:tcW w:w="3906" w:type="dxa"/>
          </w:tcPr>
          <w:p w14:paraId="62AABCB5"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既然非box元件的pinname/pinnumber不参与评分且电源/地pinnumber随机生成，那对于电源/地这类单端元件的pin，在进行NetHypergraph表示时，是否意味着我们把GT中的</w:t>
            </w:r>
            <w:r>
              <w:rPr>
                <w:rFonts w:ascii="Cambria Math" w:eastAsia="宋体" w:hAnsi="Cambria Math" w:cs="Cambria Math"/>
                <w:sz w:val="21"/>
                <w:szCs w:val="21"/>
              </w:rPr>
              <w:t>∅</w:t>
            </w:r>
            <w:r>
              <w:rPr>
                <w:rFonts w:ascii="宋体" w:eastAsia="宋体" w:hAnsi="宋体"/>
                <w:sz w:val="21"/>
                <w:szCs w:val="21"/>
              </w:rPr>
              <w:t>200.198写成GND_1.1或其他形式都算对？因为之前说过“vcc和gnd会是</w:t>
            </w:r>
            <w:r>
              <w:rPr>
                <w:rFonts w:ascii="Cambria Math" w:eastAsia="宋体" w:hAnsi="Cambria Math" w:cs="Cambria Math"/>
                <w:sz w:val="21"/>
                <w:szCs w:val="21"/>
              </w:rPr>
              <w:t>∅</w:t>
            </w:r>
            <w:r>
              <w:rPr>
                <w:rFonts w:ascii="宋体" w:eastAsia="宋体" w:hAnsi="宋体"/>
                <w:sz w:val="21"/>
                <w:szCs w:val="21"/>
              </w:rPr>
              <w:t>，直接是坐标匹配的</w:t>
            </w:r>
          </w:p>
          <w:p w14:paraId="4B164E95"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noProof/>
                <w:sz w:val="21"/>
                <w:szCs w:val="21"/>
              </w:rPr>
              <w:drawing>
                <wp:inline distT="0" distB="0" distL="0" distR="0" wp14:anchorId="10780D3E" wp14:editId="68A0C4EF">
                  <wp:extent cx="2334260" cy="600075"/>
                  <wp:effectExtent l="0" t="0" r="8890" b="0"/>
                  <wp:docPr id="1239102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2843" name="图片 1"/>
                          <pic:cNvPicPr>
                            <a:picLocks noChangeAspect="1"/>
                          </pic:cNvPicPr>
                        </pic:nvPicPr>
                        <pic:blipFill>
                          <a:blip r:embed="rId9"/>
                          <a:stretch>
                            <a:fillRect/>
                          </a:stretch>
                        </pic:blipFill>
                        <pic:spPr>
                          <a:xfrm>
                            <a:off x="0" y="0"/>
                            <a:ext cx="2341759" cy="601933"/>
                          </a:xfrm>
                          <a:prstGeom prst="rect">
                            <a:avLst/>
                          </a:prstGeom>
                        </pic:spPr>
                      </pic:pic>
                    </a:graphicData>
                  </a:graphic>
                </wp:inline>
              </w:drawing>
            </w:r>
          </w:p>
        </w:tc>
        <w:tc>
          <w:tcPr>
            <w:tcW w:w="3326" w:type="dxa"/>
          </w:tcPr>
          <w:p w14:paraId="31D19A5F" w14:textId="77777777" w:rsidR="00B93C81" w:rsidRDefault="00B93C81">
            <w:pPr>
              <w:pStyle w:val="aa"/>
              <w:spacing w:after="0" w:line="240" w:lineRule="auto"/>
              <w:ind w:left="0"/>
              <w:rPr>
                <w:rFonts w:hint="eastAsia"/>
              </w:rPr>
            </w:pPr>
          </w:p>
          <w:p w14:paraId="511C0C19" w14:textId="77777777" w:rsidR="00B93C81" w:rsidRDefault="00000000">
            <w:pPr>
              <w:pStyle w:val="aa"/>
              <w:spacing w:after="0" w:line="240" w:lineRule="auto"/>
              <w:ind w:left="0"/>
              <w:rPr>
                <w:rFonts w:hint="eastAsia"/>
              </w:rPr>
            </w:pPr>
            <w:r>
              <w:rPr>
                <w:rFonts w:hint="eastAsia"/>
              </w:rPr>
              <w:t>建议跟赛题统一</w:t>
            </w:r>
          </w:p>
        </w:tc>
      </w:tr>
      <w:tr w:rsidR="00B93C81" w14:paraId="3596D9A6" w14:textId="77777777">
        <w:tc>
          <w:tcPr>
            <w:tcW w:w="704" w:type="dxa"/>
          </w:tcPr>
          <w:p w14:paraId="3DE83C12"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w:t>
            </w:r>
          </w:p>
        </w:tc>
        <w:tc>
          <w:tcPr>
            <w:tcW w:w="3906" w:type="dxa"/>
          </w:tcPr>
          <w:p w14:paraId="11555F80" w14:textId="55DC35DE"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非box类型元器件的pin number和pin name无法从图中得到，这类元件的pin number/pin name该采取什么编号/命名规则？还是说这一类pin number/pin name不参与pinF1的评分，只有ic(box类)器件才参与评分？请给出详细的评分规则</w:t>
            </w:r>
          </w:p>
        </w:tc>
        <w:tc>
          <w:tcPr>
            <w:tcW w:w="3326" w:type="dxa"/>
          </w:tcPr>
          <w:p w14:paraId="133D66A1" w14:textId="77777777" w:rsidR="00B93C81" w:rsidRDefault="00000000">
            <w:pPr>
              <w:pStyle w:val="aa"/>
              <w:spacing w:after="0" w:line="240" w:lineRule="auto"/>
              <w:ind w:left="0"/>
              <w:rPr>
                <w:rFonts w:hint="eastAsia"/>
              </w:rPr>
            </w:pPr>
            <w:r>
              <w:rPr>
                <w:rFonts w:hint="eastAsia"/>
              </w:rPr>
              <w:t>非box类型元器件 pin name, pin number不参与评分</w:t>
            </w:r>
          </w:p>
        </w:tc>
      </w:tr>
      <w:tr w:rsidR="00B93C81" w14:paraId="68FB2B04" w14:textId="77777777">
        <w:tc>
          <w:tcPr>
            <w:tcW w:w="704" w:type="dxa"/>
          </w:tcPr>
          <w:p w14:paraId="772880C1"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3</w:t>
            </w:r>
          </w:p>
        </w:tc>
        <w:tc>
          <w:tcPr>
            <w:tcW w:w="3906" w:type="dxa"/>
          </w:tcPr>
          <w:p w14:paraId="67E068F1" w14:textId="77777777" w:rsidR="00B93C81" w:rsidRDefault="00000000">
            <w:pPr>
              <w:spacing w:after="0" w:line="240" w:lineRule="auto"/>
              <w:rPr>
                <w:rFonts w:ascii="宋体" w:eastAsia="宋体" w:hAnsi="宋体" w:hint="eastAsia"/>
                <w:sz w:val="21"/>
                <w:szCs w:val="21"/>
              </w:rPr>
            </w:pPr>
            <w:r>
              <w:rPr>
                <w:rFonts w:ascii="宋体" w:eastAsia="宋体" w:hAnsi="宋体" w:hint="eastAsia"/>
                <w:sz w:val="21"/>
                <w:szCs w:val="21"/>
              </w:rPr>
              <w:t>关于NetLineF1的评分问题：</w:t>
            </w:r>
          </w:p>
          <w:p w14:paraId="2726D712" w14:textId="77777777" w:rsidR="00B93C81" w:rsidRDefault="00000000">
            <w:pPr>
              <w:spacing w:after="0" w:line="240" w:lineRule="auto"/>
              <w:rPr>
                <w:rFonts w:ascii="宋体" w:eastAsia="宋体" w:hAnsi="宋体" w:hint="eastAsia"/>
                <w:sz w:val="21"/>
                <w:szCs w:val="21"/>
              </w:rPr>
            </w:pPr>
            <w:r>
              <w:rPr>
                <w:rFonts w:ascii="宋体" w:eastAsia="宋体" w:hAnsi="宋体" w:hint="eastAsia"/>
                <w:sz w:val="21"/>
                <w:szCs w:val="21"/>
              </w:rPr>
              <w:t>1.赛题第8页说：若Pred segment 与 GT segment 的两个端点距离足够接近， 默认阈值为 `5 px`， 则认为该线段检测正确。请问这个Pred segment（）和GT segment是如何匹配的？是按照edge_i的端点进行匈牙利匹配吗？</w:t>
            </w:r>
          </w:p>
          <w:p w14:paraId="18158823"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2.赛题第20页说：评分时是参考 edges 数量， 数量要准确匹配， 多余或缺少都会扣分。但是我对GT进行可视化后发现GT的edges在两个节点之间存在多段edges，这个随机的edges数量无法准确匹配，那么多余/缺少的扣分规则是什么？如果是GT的问题请尽快更新。</w:t>
            </w:r>
          </w:p>
          <w:p w14:paraId="0D145BD8"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noProof/>
                <w:sz w:val="21"/>
                <w:szCs w:val="21"/>
              </w:rPr>
              <w:lastRenderedPageBreak/>
              <w:drawing>
                <wp:inline distT="0" distB="0" distL="0" distR="0" wp14:anchorId="7AAFF49D" wp14:editId="4B482B89">
                  <wp:extent cx="2035810" cy="2035810"/>
                  <wp:effectExtent l="0" t="0" r="2540" b="2540"/>
                  <wp:docPr id="299128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28056" name="图片 1"/>
                          <pic:cNvPicPr>
                            <a:picLocks noChangeAspect="1"/>
                          </pic:cNvPicPr>
                        </pic:nvPicPr>
                        <pic:blipFill>
                          <a:blip r:embed="rId10"/>
                          <a:stretch>
                            <a:fillRect/>
                          </a:stretch>
                        </pic:blipFill>
                        <pic:spPr>
                          <a:xfrm>
                            <a:off x="0" y="0"/>
                            <a:ext cx="2035810" cy="2035810"/>
                          </a:xfrm>
                          <a:prstGeom prst="rect">
                            <a:avLst/>
                          </a:prstGeom>
                        </pic:spPr>
                      </pic:pic>
                    </a:graphicData>
                  </a:graphic>
                </wp:inline>
              </w:drawing>
            </w:r>
          </w:p>
        </w:tc>
        <w:tc>
          <w:tcPr>
            <w:tcW w:w="3326" w:type="dxa"/>
          </w:tcPr>
          <w:p w14:paraId="611418A0" w14:textId="77777777" w:rsidR="00B93C81" w:rsidRDefault="00000000">
            <w:pPr>
              <w:pStyle w:val="aa"/>
              <w:spacing w:after="0" w:line="240" w:lineRule="auto"/>
              <w:ind w:left="0"/>
              <w:rPr>
                <w:rFonts w:hint="eastAsia"/>
              </w:rPr>
            </w:pPr>
            <w:r>
              <w:rPr>
                <w:rFonts w:hint="eastAsia"/>
              </w:rPr>
              <w:lastRenderedPageBreak/>
              <w:t>1. 是按照端点进行匈牙利匹配</w:t>
            </w:r>
          </w:p>
          <w:p w14:paraId="5B01A3F1" w14:textId="2DF5DB67" w:rsidR="00B93C81" w:rsidRDefault="00000000">
            <w:pPr>
              <w:pStyle w:val="aa"/>
              <w:spacing w:after="0" w:line="240" w:lineRule="auto"/>
              <w:ind w:left="0"/>
              <w:rPr>
                <w:rFonts w:hint="eastAsia"/>
              </w:rPr>
            </w:pPr>
            <w:r>
              <w:rPr>
                <w:rFonts w:hint="eastAsia"/>
              </w:rPr>
              <w:t>2. GT数据集</w:t>
            </w:r>
            <w:r w:rsidR="00DD010C">
              <w:rPr>
                <w:rFonts w:hint="eastAsia"/>
              </w:rPr>
              <w:t>已</w:t>
            </w:r>
            <w:r>
              <w:rPr>
                <w:rFonts w:hint="eastAsia"/>
              </w:rPr>
              <w:t>更新</w:t>
            </w:r>
          </w:p>
        </w:tc>
      </w:tr>
      <w:tr w:rsidR="00B93C81" w14:paraId="5E2F8CD1" w14:textId="77777777">
        <w:tc>
          <w:tcPr>
            <w:tcW w:w="704" w:type="dxa"/>
          </w:tcPr>
          <w:p w14:paraId="35F594F2"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5</w:t>
            </w:r>
          </w:p>
        </w:tc>
        <w:tc>
          <w:tcPr>
            <w:tcW w:w="3906" w:type="dxa"/>
          </w:tcPr>
          <w:p w14:paraId="295FC8CE"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新的10个golden case仍然有大量component key是无法根据图片得到的内部编号如“</w:t>
            </w:r>
            <w:r>
              <w:rPr>
                <w:rFonts w:ascii="Cambria Math" w:eastAsia="宋体" w:hAnsi="Cambria Math" w:cs="Cambria Math"/>
                <w:sz w:val="21"/>
                <w:szCs w:val="21"/>
              </w:rPr>
              <w:t>∅</w:t>
            </w:r>
            <w:r>
              <w:rPr>
                <w:rFonts w:ascii="宋体" w:eastAsia="宋体" w:hAnsi="宋体"/>
                <w:sz w:val="21"/>
                <w:szCs w:val="21"/>
              </w:rPr>
              <w:t>109</w:t>
            </w:r>
            <w:r>
              <w:rPr>
                <w:rFonts w:ascii="宋体" w:eastAsia="宋体" w:hAnsi="宋体" w:cs="等线" w:hint="eastAsia"/>
                <w:sz w:val="21"/>
                <w:szCs w:val="21"/>
              </w:rPr>
              <w:t>”</w:t>
            </w:r>
            <w:r>
              <w:rPr>
                <w:rFonts w:ascii="宋体" w:eastAsia="宋体" w:hAnsi="宋体"/>
                <w:sz w:val="21"/>
                <w:szCs w:val="21"/>
              </w:rPr>
              <w:t>，请问这些组件如何进行componentF1的判分？难道是先按type匹配gnd，然后看命中了多少个bbox来判分吗</w:t>
            </w:r>
          </w:p>
        </w:tc>
        <w:tc>
          <w:tcPr>
            <w:tcW w:w="3326" w:type="dxa"/>
          </w:tcPr>
          <w:p w14:paraId="5AA745D9" w14:textId="77777777" w:rsidR="00B93C81" w:rsidRDefault="00000000">
            <w:pPr>
              <w:pStyle w:val="aa"/>
              <w:spacing w:after="0" w:line="240" w:lineRule="auto"/>
              <w:ind w:left="0"/>
              <w:rPr>
                <w:rFonts w:hint="eastAsia"/>
              </w:rPr>
            </w:pPr>
            <w:r>
              <w:rPr>
                <w:rFonts w:hint="eastAsia"/>
              </w:rPr>
              <w:t>Vcc和gnd是</w:t>
            </w:r>
            <w:r>
              <w:rPr>
                <w:rFonts w:ascii="Cambria Math" w:hAnsi="Cambria Math" w:cs="Cambria Math"/>
              </w:rPr>
              <w:t>∅</w:t>
            </w:r>
            <w:r>
              <w:rPr>
                <w:rFonts w:ascii="Cambria Math" w:hAnsi="Cambria Math" w:cs="Cambria Math" w:hint="eastAsia"/>
              </w:rPr>
              <w:t>，直接是坐标匹配</w:t>
            </w:r>
          </w:p>
        </w:tc>
      </w:tr>
      <w:tr w:rsidR="00B93C81" w14:paraId="18E3F0A9" w14:textId="77777777">
        <w:tc>
          <w:tcPr>
            <w:tcW w:w="704" w:type="dxa"/>
          </w:tcPr>
          <w:p w14:paraId="613A18D9"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6</w:t>
            </w:r>
          </w:p>
        </w:tc>
        <w:tc>
          <w:tcPr>
            <w:tcW w:w="3906" w:type="dxa"/>
          </w:tcPr>
          <w:p w14:paraId="0CD81E64"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Component编号问题，多个GND怎么知道每个GND对应哪个名字或者按哪个具体顺序？这无法从png推断出来得到</w:t>
            </w:r>
          </w:p>
        </w:tc>
        <w:tc>
          <w:tcPr>
            <w:tcW w:w="3326" w:type="dxa"/>
          </w:tcPr>
          <w:p w14:paraId="5A12A8D6" w14:textId="77777777" w:rsidR="00B93C81" w:rsidRDefault="00000000">
            <w:pPr>
              <w:pStyle w:val="aa"/>
              <w:spacing w:after="0" w:line="240" w:lineRule="auto"/>
              <w:ind w:left="0"/>
              <w:rPr>
                <w:rFonts w:hint="eastAsia"/>
              </w:rPr>
            </w:pPr>
            <w:r>
              <w:rPr>
                <w:rFonts w:hint="eastAsia"/>
              </w:rPr>
              <w:t>GND的序号名字不影响评分</w:t>
            </w:r>
          </w:p>
        </w:tc>
      </w:tr>
      <w:tr w:rsidR="00B93C81" w14:paraId="5C140EB1" w14:textId="77777777">
        <w:tc>
          <w:tcPr>
            <w:tcW w:w="704" w:type="dxa"/>
          </w:tcPr>
          <w:p w14:paraId="7B9451D7" w14:textId="77777777" w:rsidR="00B93C81" w:rsidRDefault="00B93C81">
            <w:pPr>
              <w:pStyle w:val="aa"/>
              <w:spacing w:after="0" w:line="240" w:lineRule="auto"/>
              <w:ind w:left="0"/>
              <w:rPr>
                <w:rFonts w:ascii="宋体" w:eastAsia="宋体" w:hAnsi="宋体" w:hint="eastAsia"/>
                <w:sz w:val="21"/>
                <w:szCs w:val="21"/>
              </w:rPr>
            </w:pPr>
          </w:p>
        </w:tc>
        <w:tc>
          <w:tcPr>
            <w:tcW w:w="3906" w:type="dxa"/>
          </w:tcPr>
          <w:p w14:paraId="0414AC21" w14:textId="77777777" w:rsidR="00B93C81" w:rsidRDefault="00B93C81">
            <w:pPr>
              <w:pStyle w:val="aa"/>
              <w:spacing w:after="0" w:line="240" w:lineRule="auto"/>
              <w:ind w:left="0"/>
              <w:rPr>
                <w:rFonts w:ascii="宋体" w:eastAsia="宋体" w:hAnsi="宋体" w:hint="eastAsia"/>
                <w:sz w:val="21"/>
                <w:szCs w:val="21"/>
              </w:rPr>
            </w:pPr>
          </w:p>
        </w:tc>
        <w:tc>
          <w:tcPr>
            <w:tcW w:w="3326" w:type="dxa"/>
          </w:tcPr>
          <w:p w14:paraId="281C2DC1" w14:textId="77777777" w:rsidR="00B93C81" w:rsidRDefault="00B93C81">
            <w:pPr>
              <w:pStyle w:val="aa"/>
              <w:spacing w:after="0" w:line="240" w:lineRule="auto"/>
              <w:ind w:left="0"/>
              <w:rPr>
                <w:rFonts w:hint="eastAsia"/>
              </w:rPr>
            </w:pPr>
          </w:p>
        </w:tc>
      </w:tr>
    </w:tbl>
    <w:p w14:paraId="08848461" w14:textId="77777777" w:rsidR="00B93C81" w:rsidRDefault="00B93C81">
      <w:pPr>
        <w:pStyle w:val="aa"/>
        <w:ind w:left="360"/>
        <w:rPr>
          <w:rFonts w:hint="eastAsia"/>
        </w:rPr>
      </w:pPr>
    </w:p>
    <w:p w14:paraId="5ED73C2D" w14:textId="77777777" w:rsidR="00B93C81" w:rsidRDefault="00000000">
      <w:pPr>
        <w:pStyle w:val="aa"/>
        <w:numPr>
          <w:ilvl w:val="0"/>
          <w:numId w:val="2"/>
        </w:numPr>
        <w:rPr>
          <w:rFonts w:ascii="微软雅黑" w:eastAsia="微软雅黑" w:hAnsi="微软雅黑" w:hint="eastAsia"/>
          <w:sz w:val="28"/>
          <w:szCs w:val="28"/>
        </w:rPr>
      </w:pPr>
      <w:r>
        <w:rPr>
          <w:rFonts w:ascii="微软雅黑" w:eastAsia="微软雅黑" w:hAnsi="微软雅黑" w:hint="eastAsia"/>
          <w:sz w:val="28"/>
          <w:szCs w:val="28"/>
        </w:rPr>
        <w:t>评测环境相关问题</w:t>
      </w:r>
    </w:p>
    <w:tbl>
      <w:tblPr>
        <w:tblStyle w:val="a7"/>
        <w:tblW w:w="0" w:type="auto"/>
        <w:tblInd w:w="360" w:type="dxa"/>
        <w:tblLook w:val="04A0" w:firstRow="1" w:lastRow="0" w:firstColumn="1" w:lastColumn="0" w:noHBand="0" w:noVBand="1"/>
      </w:tblPr>
      <w:tblGrid>
        <w:gridCol w:w="769"/>
        <w:gridCol w:w="3261"/>
        <w:gridCol w:w="3906"/>
      </w:tblGrid>
      <w:tr w:rsidR="00B93C81" w14:paraId="331D8390" w14:textId="77777777">
        <w:tc>
          <w:tcPr>
            <w:tcW w:w="769" w:type="dxa"/>
          </w:tcPr>
          <w:p w14:paraId="022C7A5F"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编号</w:t>
            </w:r>
          </w:p>
        </w:tc>
        <w:tc>
          <w:tcPr>
            <w:tcW w:w="3261" w:type="dxa"/>
          </w:tcPr>
          <w:p w14:paraId="7F5F30D3"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问题</w:t>
            </w:r>
          </w:p>
        </w:tc>
        <w:tc>
          <w:tcPr>
            <w:tcW w:w="3906" w:type="dxa"/>
          </w:tcPr>
          <w:p w14:paraId="01E11634"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答案</w:t>
            </w:r>
          </w:p>
        </w:tc>
      </w:tr>
      <w:tr w:rsidR="00B93C81" w14:paraId="7DF2694B" w14:textId="77777777">
        <w:tc>
          <w:tcPr>
            <w:tcW w:w="769" w:type="dxa"/>
          </w:tcPr>
          <w:p w14:paraId="0E4CE769"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1</w:t>
            </w:r>
          </w:p>
        </w:tc>
        <w:tc>
          <w:tcPr>
            <w:tcW w:w="3261" w:type="dxa"/>
          </w:tcPr>
          <w:p w14:paraId="3756653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赛题是需要自己搭环境，还是就用阿里云那个环境，我看腾讯文档，不是说过八月底发布测试环境，现在还训练不了大模型吗</w:t>
            </w:r>
          </w:p>
        </w:tc>
        <w:tc>
          <w:tcPr>
            <w:tcW w:w="3906" w:type="dxa"/>
          </w:tcPr>
          <w:p w14:paraId="0874A534"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不提供大模型训练环境</w:t>
            </w:r>
          </w:p>
        </w:tc>
      </w:tr>
      <w:tr w:rsidR="00B93C81" w14:paraId="3E325171" w14:textId="77777777">
        <w:tc>
          <w:tcPr>
            <w:tcW w:w="769" w:type="dxa"/>
          </w:tcPr>
          <w:p w14:paraId="57BE654B"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2</w:t>
            </w:r>
          </w:p>
        </w:tc>
        <w:tc>
          <w:tcPr>
            <w:tcW w:w="3261" w:type="dxa"/>
          </w:tcPr>
          <w:p w14:paraId="3E40E29C"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GPU是什么？</w:t>
            </w:r>
          </w:p>
        </w:tc>
        <w:tc>
          <w:tcPr>
            <w:tcW w:w="3906" w:type="dxa"/>
          </w:tcPr>
          <w:p w14:paraId="5A4257E2"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sz w:val="21"/>
                <w:szCs w:val="21"/>
              </w:rPr>
              <w:t>GPU 是 A800 8卡</w:t>
            </w:r>
          </w:p>
        </w:tc>
      </w:tr>
      <w:tr w:rsidR="00B93C81" w14:paraId="10D82913" w14:textId="77777777">
        <w:tc>
          <w:tcPr>
            <w:tcW w:w="769" w:type="dxa"/>
          </w:tcPr>
          <w:p w14:paraId="2B6B3BD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3</w:t>
            </w:r>
          </w:p>
        </w:tc>
        <w:tc>
          <w:tcPr>
            <w:tcW w:w="3261" w:type="dxa"/>
          </w:tcPr>
          <w:p w14:paraId="4BE25348"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Docker环境有GPU吗，可以使用千问其它的视觉模型吗？</w:t>
            </w:r>
          </w:p>
        </w:tc>
        <w:tc>
          <w:tcPr>
            <w:tcW w:w="3906" w:type="dxa"/>
          </w:tcPr>
          <w:p w14:paraId="44A1DE40" w14:textId="77777777" w:rsidR="00B93C81" w:rsidRDefault="00000000">
            <w:pPr>
              <w:pStyle w:val="aa"/>
              <w:spacing w:after="0" w:line="240" w:lineRule="auto"/>
              <w:ind w:left="0"/>
              <w:rPr>
                <w:rFonts w:ascii="宋体" w:eastAsia="宋体" w:hAnsi="宋体" w:hint="eastAsia"/>
                <w:sz w:val="21"/>
                <w:szCs w:val="21"/>
              </w:rPr>
            </w:pPr>
            <w:r>
              <w:rPr>
                <w:rFonts w:ascii="宋体" w:eastAsia="宋体" w:hAnsi="宋体" w:hint="eastAsia"/>
                <w:sz w:val="21"/>
                <w:szCs w:val="21"/>
              </w:rPr>
              <w:t>可以挂载GPU，只能使用赛题规定的模型</w:t>
            </w:r>
          </w:p>
        </w:tc>
      </w:tr>
      <w:tr w:rsidR="00B93C81" w14:paraId="1F335209" w14:textId="77777777">
        <w:tc>
          <w:tcPr>
            <w:tcW w:w="769" w:type="dxa"/>
          </w:tcPr>
          <w:p w14:paraId="4FAC7FFD" w14:textId="77777777" w:rsidR="00B93C81" w:rsidRDefault="00B93C81">
            <w:pPr>
              <w:pStyle w:val="aa"/>
              <w:spacing w:after="0" w:line="240" w:lineRule="auto"/>
              <w:ind w:left="0"/>
              <w:rPr>
                <w:rFonts w:ascii="宋体" w:eastAsia="宋体" w:hAnsi="宋体" w:hint="eastAsia"/>
                <w:sz w:val="21"/>
                <w:szCs w:val="21"/>
              </w:rPr>
            </w:pPr>
          </w:p>
        </w:tc>
        <w:tc>
          <w:tcPr>
            <w:tcW w:w="3261" w:type="dxa"/>
          </w:tcPr>
          <w:p w14:paraId="27B6EEB2" w14:textId="77777777" w:rsidR="00B93C81" w:rsidRDefault="00B93C81">
            <w:pPr>
              <w:pStyle w:val="aa"/>
              <w:spacing w:after="0" w:line="240" w:lineRule="auto"/>
              <w:ind w:left="0"/>
              <w:rPr>
                <w:rFonts w:ascii="宋体" w:eastAsia="宋体" w:hAnsi="宋体" w:hint="eastAsia"/>
                <w:sz w:val="21"/>
                <w:szCs w:val="21"/>
              </w:rPr>
            </w:pPr>
          </w:p>
        </w:tc>
        <w:tc>
          <w:tcPr>
            <w:tcW w:w="3906" w:type="dxa"/>
          </w:tcPr>
          <w:p w14:paraId="2FEFD7B7" w14:textId="77777777" w:rsidR="00B93C81" w:rsidRDefault="00B93C81">
            <w:pPr>
              <w:pStyle w:val="aa"/>
              <w:spacing w:after="0" w:line="240" w:lineRule="auto"/>
              <w:ind w:left="0"/>
              <w:rPr>
                <w:rFonts w:ascii="宋体" w:eastAsia="宋体" w:hAnsi="宋体" w:hint="eastAsia"/>
                <w:sz w:val="21"/>
                <w:szCs w:val="21"/>
              </w:rPr>
            </w:pPr>
          </w:p>
        </w:tc>
      </w:tr>
      <w:tr w:rsidR="00B93C81" w14:paraId="0083215F" w14:textId="77777777">
        <w:tc>
          <w:tcPr>
            <w:tcW w:w="769" w:type="dxa"/>
          </w:tcPr>
          <w:p w14:paraId="0EDEF2D9" w14:textId="77777777" w:rsidR="00B93C81" w:rsidRDefault="00B93C81">
            <w:pPr>
              <w:pStyle w:val="aa"/>
              <w:spacing w:after="0" w:line="240" w:lineRule="auto"/>
              <w:ind w:left="0"/>
              <w:rPr>
                <w:rFonts w:hint="eastAsia"/>
              </w:rPr>
            </w:pPr>
          </w:p>
        </w:tc>
        <w:tc>
          <w:tcPr>
            <w:tcW w:w="3261" w:type="dxa"/>
          </w:tcPr>
          <w:p w14:paraId="1A171E90" w14:textId="77777777" w:rsidR="00B93C81" w:rsidRDefault="00B93C81">
            <w:pPr>
              <w:pStyle w:val="aa"/>
              <w:spacing w:after="0" w:line="240" w:lineRule="auto"/>
              <w:ind w:left="0"/>
              <w:rPr>
                <w:rFonts w:hint="eastAsia"/>
              </w:rPr>
            </w:pPr>
          </w:p>
        </w:tc>
        <w:tc>
          <w:tcPr>
            <w:tcW w:w="3906" w:type="dxa"/>
          </w:tcPr>
          <w:p w14:paraId="03FC48D7" w14:textId="77777777" w:rsidR="00B93C81" w:rsidRDefault="00B93C81">
            <w:pPr>
              <w:pStyle w:val="aa"/>
              <w:spacing w:after="0" w:line="240" w:lineRule="auto"/>
              <w:ind w:left="0"/>
              <w:rPr>
                <w:rFonts w:hint="eastAsia"/>
              </w:rPr>
            </w:pPr>
          </w:p>
        </w:tc>
      </w:tr>
    </w:tbl>
    <w:p w14:paraId="41A3F501" w14:textId="77777777" w:rsidR="00B93C81" w:rsidRDefault="00B93C81">
      <w:pPr>
        <w:pStyle w:val="aa"/>
        <w:ind w:left="360"/>
        <w:rPr>
          <w:rFonts w:hint="eastAsia"/>
        </w:rPr>
      </w:pPr>
    </w:p>
    <w:sectPr w:rsidR="00B93C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5DDF9" w14:textId="77777777" w:rsidR="003E56B7" w:rsidRDefault="003E56B7">
      <w:pPr>
        <w:spacing w:line="240" w:lineRule="auto"/>
        <w:rPr>
          <w:rFonts w:hint="eastAsia"/>
        </w:rPr>
      </w:pPr>
      <w:r>
        <w:separator/>
      </w:r>
    </w:p>
  </w:endnote>
  <w:endnote w:type="continuationSeparator" w:id="0">
    <w:p w14:paraId="6C31C987" w14:textId="77777777" w:rsidR="003E56B7" w:rsidRDefault="003E56B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0C4CB" w14:textId="77777777" w:rsidR="003E56B7" w:rsidRDefault="003E56B7">
      <w:pPr>
        <w:spacing w:after="0"/>
        <w:rPr>
          <w:rFonts w:hint="eastAsia"/>
        </w:rPr>
      </w:pPr>
      <w:r>
        <w:separator/>
      </w:r>
    </w:p>
  </w:footnote>
  <w:footnote w:type="continuationSeparator" w:id="0">
    <w:p w14:paraId="34862760" w14:textId="77777777" w:rsidR="003E56B7" w:rsidRDefault="003E56B7">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6413A"/>
    <w:multiLevelType w:val="multilevel"/>
    <w:tmpl w:val="3266413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31E2883"/>
    <w:multiLevelType w:val="multilevel"/>
    <w:tmpl w:val="431E288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43F2FAD"/>
    <w:multiLevelType w:val="multilevel"/>
    <w:tmpl w:val="543F2FA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78954156">
    <w:abstractNumId w:val="0"/>
  </w:num>
  <w:num w:numId="2" w16cid:durableId="2030830978">
    <w:abstractNumId w:val="1"/>
  </w:num>
  <w:num w:numId="3" w16cid:durableId="373162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AE0"/>
    <w:rsid w:val="001E6C1F"/>
    <w:rsid w:val="002669C0"/>
    <w:rsid w:val="00327A3C"/>
    <w:rsid w:val="00391853"/>
    <w:rsid w:val="003E56B7"/>
    <w:rsid w:val="004B3F35"/>
    <w:rsid w:val="00556F8B"/>
    <w:rsid w:val="00712668"/>
    <w:rsid w:val="007D41B1"/>
    <w:rsid w:val="00806299"/>
    <w:rsid w:val="00867990"/>
    <w:rsid w:val="0092262E"/>
    <w:rsid w:val="00B93C81"/>
    <w:rsid w:val="00C4752A"/>
    <w:rsid w:val="00CB3ADC"/>
    <w:rsid w:val="00CB4176"/>
    <w:rsid w:val="00CD5B58"/>
    <w:rsid w:val="00DD010C"/>
    <w:rsid w:val="00E07F91"/>
    <w:rsid w:val="00E63A05"/>
    <w:rsid w:val="00F57AE0"/>
    <w:rsid w:val="00FB4AB9"/>
    <w:rsid w:val="1BFC3907"/>
    <w:rsid w:val="3D285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64A6B"/>
  <w15:docId w15:val="{54E6C1D8-C16A-49E7-B4A9-5D5CD005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4B3F35"/>
    <w:pPr>
      <w:tabs>
        <w:tab w:val="center" w:pos="4153"/>
        <w:tab w:val="right" w:pos="8306"/>
      </w:tabs>
      <w:snapToGrid w:val="0"/>
      <w:spacing w:line="240" w:lineRule="auto"/>
      <w:jc w:val="center"/>
    </w:pPr>
    <w:rPr>
      <w:sz w:val="18"/>
      <w:szCs w:val="18"/>
    </w:rPr>
  </w:style>
  <w:style w:type="character" w:customStyle="1" w:styleId="ae">
    <w:name w:val="页眉 字符"/>
    <w:basedOn w:val="a0"/>
    <w:link w:val="ad"/>
    <w:uiPriority w:val="99"/>
    <w:rsid w:val="004B3F35"/>
    <w:rPr>
      <w:kern w:val="2"/>
      <w:sz w:val="18"/>
      <w:szCs w:val="18"/>
      <w14:ligatures w14:val="standardContextual"/>
    </w:rPr>
  </w:style>
  <w:style w:type="paragraph" w:styleId="af">
    <w:name w:val="footer"/>
    <w:basedOn w:val="a"/>
    <w:link w:val="af0"/>
    <w:uiPriority w:val="99"/>
    <w:unhideWhenUsed/>
    <w:rsid w:val="004B3F35"/>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4B3F35"/>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969</Words>
  <Characters>1388</Characters>
  <Application>Microsoft Office Word</Application>
  <DocSecurity>0</DocSecurity>
  <Lines>138</Lines>
  <Paragraphs>87</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马 静宜</dc:creator>
  <cp:lastModifiedBy>马 静宜</cp:lastModifiedBy>
  <cp:revision>3</cp:revision>
  <dcterms:created xsi:type="dcterms:W3CDTF">2026-09-30T08:13:00Z</dcterms:created>
  <dcterms:modified xsi:type="dcterms:W3CDTF">2026-09-30T08:15:00Z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eyJoZGlkIjoiZjU1Nzc5YzY5MTJiODk2NjcxMGI1NzIxZWU0Nzg4MDMiLCJ1c2VySWQiOiIxMTIyNzM0MTk3In0=</vt:lpwstr>
  </property>
  <property fmtid="{D5CDD505-2E9C-101B-9397-08002B2CF9AE}" pid="3" name="KSOProductBuildVer">
    <vt:lpwstr>2052-12.1.0.29161</vt:lpwstr>
  </property>
  <property fmtid="{D5CDD505-2E9C-101B-9397-08002B2CF9AE}" pid="4" name="ICV">
    <vt:lpwstr>D4D7096F19CC4B84B4F83017B74F04AF_12</vt:lpwstr>
  </property>
</Properties>
</file>