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nrope" w:hAnsi="Manrope"/>
          <w:b/>
          <w:color w:val="2B2621"/>
          <w:sz w:val="44"/>
        </w:rPr>
        <w:t>Комбинированная мебель для дома: линейка</w:t>
      </w:r>
    </w:p>
    <w:p>
      <w:r>
        <w:rPr>
          <w:rFonts w:ascii="Manrope" w:hAnsi="Manrope"/>
          <w:color w:val="7A6F63"/>
          <w:sz w:val="22"/>
        </w:rPr>
        <w:t>BAK HOME · 12 позиций</w:t>
      </w:r>
    </w:p>
    <w:p>
      <w:pPr>
        <w:spacing w:after="0"/>
      </w:pPr>
      <w:r>
        <w:rPr>
          <w:rFonts w:ascii="Manrope" w:hAnsi="Manrope"/>
          <w:color w:val="7A6F63"/>
          <w:sz w:val="18"/>
        </w:rPr>
        <w:t>27 октября 2026</w:t>
      </w:r>
    </w:p>
    <w:p/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Что это: направление «HOME» — мебель, где столешница из дуба, смолы и природного камня стоит на металлокаркасе с порошковой покраской. 12 позиций в четырёх группах: обеденные и консольные столы, журнальные и приставные столики, прикроватные тумбы, столы для работы с ноутбуком.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Зачем это бизнесу: дерево и смола дают уникальность, но чисто деревянное изделие плохо держит геометрию, тяжело везётся и дорого стоит. Металлокаркас снимает все три проблемы: точные размеры, разборная упаковка, повторяемость партии. Камень добавляет ценовую категорию, в которую с деревом одним не зайти.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Кому: дизайнерам интерьера (они уже основная ЦА на /sotrudnichestvo), а через них — частным клиентам. Плюс прямые заказы с сайта.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1. Название линейки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Вариант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Как звучит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Где уместно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BAK HOME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коротко, читается как бренд, не спорит с логотипом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основной: название раздела на сайте и в карточках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Дуб и металл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понятно с первого слова, хорошо для поиска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подзаголовок раздела, SEO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Линия 40×40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говорит на языке дизайнера и цеха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внутреннее имя для мастеров, не на сайт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Рекомендация: раздел на сайте — «Комбинированная мебель», в шапке карточек — BAK HOME, в Title — «мебель из дуба и металла».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2. Ассортимент: 12 позиций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Цены — ориентиры по Москве на октябрь 2026, их нужно подтвердить у мастера ⚠. Сроки считаны из цикла: столешница 10–20 дней, каркас с покраской 7–10 дней, сборка и упаковка 2–3 дня.</w:t>
      </w: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Группа 1. Столы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№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Позиция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Габариты, мм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Конструктив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Вес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Цена ⚠️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Срок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1.1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Обеденный стол «Река»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1600 × 900 × 750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столешница 40 мм, смола-река, каркас рамочный 40×40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~58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95 000–150 000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25–35 дней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1.2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Консоль в прихожую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1100 × 350 × 820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дуб 40 мм, каркас-«козлы» 20×20, нижняя полка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~26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45 000–70 000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20–30 дней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1.3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Барный стол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1200 × 600 × 1050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дуб + камень-вставка, каркас 40×40, пятки ±8 мм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~42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70 000–110 000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25–35 дней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Группа 2. Журнальные и приставные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№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Позиция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Габариты, мм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Конструктив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Вес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Цена ⚠️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Срок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2.1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Журнальный круглый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Ø 700 × 450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слэб или щит, обруч из полосы 40×8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~22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38 000–60 000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15–25 дней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2.2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Приставной C-столик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450 × 350 × 650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каркас-«сапог», столешница заходит под сиденье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~10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25 000–40 000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15–20 дней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2.3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Приставной с ониксом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500 × 400 × 550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камень 20 мм на дубовой подложке, каркас 20×20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~14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55 000–90 000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20–30 дней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Группа 3. Прикроватные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№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Позиция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Габариты, мм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Конструктив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Вес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Цена ⚠️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Срок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3.1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Тумба открытая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450 × 400 × 550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дуб 30 мм, металлическая рама, полка-сетка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~16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28 000–45 000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15–25 дней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3.2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Тумба с ящиком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450 × 400 × 500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ящик на доводчиках, фасад дуб, корпус металл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~18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38 000–58 000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20–30 дней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3.3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Узкая тумба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350 × 350 × 600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для спален, где 40 см — уже много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~13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24 000–38 000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15–25 дней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Группа 4. Для работы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№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Позиция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Габариты, мм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Конструктив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Вес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Цена ⚠️</w:t>
            </w:r>
          </w:p>
        </w:tc>
        <w:tc>
          <w:tcPr>
            <w:tcW w:type="dxa" w:w="1425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Срок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4.1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Столик для ноутбука приставной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700 × 450, h 620–760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каркас-С, 2 вентилятора 120 мм, USB-C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~12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45 000–70 000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20–30 дней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4.2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Столик наколенный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650 × 420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наклон 0–15°, 2 вентилятора 80 мм, вес до 8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~6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18 000–30 000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15–20 дней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4.3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Стол рабочий с вентиляцией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1200 × 600 × 750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кабель-канал в столешнице, 4 вентилятора, Qi-зарядка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~38 кг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85 000–130 000 ₽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25–35 дней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Позиция 4.1 — флагман группы. Столик с вентиляторами — редкий товар: обычный ноутбучный стол никто не ищет специально, а «стол, который охлаждает ноутбук» ищут. Подробное ТЗ — в отдельном файле 02-STOLIK-dlya-noutbuka-TZ.md.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3. Материалы и палитра</w:t>
      </w: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Дерево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Порода</w:t>
            </w:r>
          </w:p>
        </w:tc>
        <w:tc>
          <w:tcPr>
            <w:tcW w:type="dxa" w:w="2493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Где</w:t>
            </w:r>
          </w:p>
        </w:tc>
        <w:tc>
          <w:tcPr>
            <w:tcW w:type="dxa" w:w="2493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Почему</w:t>
            </w:r>
          </w:p>
        </w:tc>
        <w:tc>
          <w:tcPr>
            <w:tcW w:type="dxa" w:w="2493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⚠️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Дуб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столешницы всех групп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твёрдость, стабильность, узнаваемый рисунок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основной материал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Ясень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бюджетная альтернатива в 1.1 и 4.3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светлее, дешевле, прочный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есть ли на складе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Каповый тополь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акцентные слэбы в 2.1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дикий рисунок, штучность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наличие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Абрикос, груша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мелкие позиции и вставки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тёплый оттенок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Влажность перед заливкой и сборкой — 8–10 %. Сушка и стабилизация — обязательны, иначе через полгода поведёт ⚠ уточнить, где сушат.</w:t>
      </w: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Смола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Прозрачная, молочная, чёрная, бирюзовая, охра, сизая. Два способа: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река — сквозной паз между двумя ламелями, заливка в один уровень со столешницей;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инкрустация — небольшие вставки: трещины, сучки, логотип, линия.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Матовое или глянцевое финишное покрытие ⚠ уточнить, что используется: глянец царапается заметнее, мат на рабочих поверхностях практичнее.</w:t>
      </w: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Камень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Камень</w:t>
            </w:r>
          </w:p>
        </w:tc>
        <w:tc>
          <w:tcPr>
            <w:tcW w:type="dxa" w:w="2493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Толщина</w:t>
            </w:r>
          </w:p>
        </w:tc>
        <w:tc>
          <w:tcPr>
            <w:tcW w:type="dxa" w:w="2493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Где</w:t>
            </w:r>
          </w:p>
        </w:tc>
        <w:tc>
          <w:tcPr>
            <w:tcW w:type="dxa" w:w="2493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Нюанс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Оникс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20 мм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2.3, вставки в 1.3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просвечивает — можно ставить LED снизу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Травертин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20 мм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1.3, 2.3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пористый, нужна герметизация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Мрамор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20 мм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вставки в 1.1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боится кислот, для обеденного стола — только с защитой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Кварцит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20 мм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рабочие поверхности 4.3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дороже, но практичнее мрамора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Камень всегда на подложке: фанера 12 мм или алюминиевая сота, клей эпоксидный, фаска по кромке. Тонкий камень без подложки на столешнице не живёт.</w:t>
      </w:r>
    </w:p>
    <w:p>
      <w:pPr>
        <w:keepNext/>
        <w:spacing w:before="200" w:after="80"/>
      </w:pPr>
      <w:r>
        <w:rPr>
          <w:rFonts w:ascii="Manrope" w:hAnsi="Manrope"/>
          <w:b/>
          <w:color w:val="2B2621"/>
          <w:sz w:val="23"/>
        </w:rPr>
        <w:t>Металл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Профиль 20×20, 30×30, 40×40, полоса 40×8, прут Ø10–12. Ст3, сварка, зачистка швов, скругления радиусом 6–8 мм — чтобы не биться ногой о прямой угол.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Порошковая покраска, палитра на выбор ⚠ уточнить, что есть у подрядчика: RAL 9005 чёрный муар · RAL 7016 графит · RAL 9003 белый · RAL 8017 коричневый · «антик», «состаренная латунь».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4. Конструктив: семь узлов, которые решают качество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Крепление столешницы к каркасу. Овальные отверстия в металле — дерево двигается, болт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должен ходить. Плюс нейлоновые шайбы, чтобы не скрипело.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Шумоизоляция. Прокладка EVA 2 мм между столешницей и каркасом. Металл без неё «звенит» —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это первое, что слышит клиент, когда ставит стакан.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Регулировка. Пятки ±8 мм. Полы в квартирах не идеальные, а стол не должен качаться.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Разборность. Каркас на 4–6 болтах. Вёз в плоской упаковке, собрал за 10 минут. Это же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резко снижает стоимость доставки.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Кабель-канал. В столешнице или в ноге — для подсветки и вентиляторов. Провод не должен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лежать снаружи; это отдельное требование к 4.1 и 4.3.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Камень на подложке. Фанера 12 мм или сота, эпоксидный клей. Отслоение камня — самая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частая поломка у тех, кто клеит на «жидкие гвозди».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Скругления и торцы. Радиус 6–8 мм по металлу, фаска 2 мм по дереву, мягкий силикон на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нижних опорах.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5. Как считается цена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Формула, которую можно отдать менеджеру: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Цена = S(столешницы) × P(материал, ₽/м²)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 xml:space="preserve">     + L(профиля)   × P(профиль с покраской, ₽/м.п.)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 xml:space="preserve">     + K(камня)     × P(камень, ₽/м²)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 xml:space="preserve">     + работа (сварка, заливка, шлифовка, сборка)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 xml:space="preserve">     + упаковка и доставка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Что должно стоять в каждой строке ⚠ (заполняет владелец):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Строка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Единица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Значение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Дуб, щит 40 мм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₽/м²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Дуб-слэб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₽/м²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Ясень, щит 40 мм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₽/м²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Смола, заливка реки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₽/м.п.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Камень оникс 20 мм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₽/м²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Камень травертин 20 мм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₽/м²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Профиль 40×40 с покраской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₽/м.п.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Профиль 20×20 с покраской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₽/м.п.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Час сварки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₽/час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Минимальная наценка на позицию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%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⚠️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Правило: если по формуле выходит дешевле нижней вилки из таблицы ассортимента — значит, какая-то строка не учтена. Вилка и формула должны сходиться.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6. Сроки и производство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Этап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Дни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Что зависит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Замер и согласование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1–3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от клиента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Столешница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10–20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заливка, сушка смолы, шлифовка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Каркас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5–7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сварка, зачистка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Покраска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3–5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очередь у подрядчика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Сборка, упаковка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2–3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Итого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20–35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камень добавляет 5–7 дней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Покраска — единственный этап, который не под нашим контролем. Если подрядчик подводит, срок едет. Нужен второй подрядчик или своя камера ⚠.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7. Упаковка и доставка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Столешница — в пенопластовых углах, стрейч, картон 5 слоёв, вертикально.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Каркас — в отдельной плоской коробке, болты в пакете с подписью.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Камень — только в жёстком коробе с фанерными щитами, вертикально, с маркировкой «стекло».</w:t>
      </w:r>
    </w:p>
    <w:p>
      <w:pPr>
        <w:pStyle w:val="ListBullet"/>
        <w:spacing w:after="40"/>
      </w:pPr>
      <w:r>
        <w:rPr>
          <w:rFonts w:ascii="Manrope" w:hAnsi="Manrope"/>
          <w:b w:val="0"/>
          <w:color w:val="2B2621"/>
          <w:sz w:val="20"/>
        </w:rPr>
        <w:t>Доставка: СДЭК до ПВЗ бесплатно до 25 кг / 0,1 м³; тяжёлое — транспортной компанией или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своей машиной по Москве ⚠ уточнить, есть ли грузчик.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Разборность считается в цене: обеденный стол 1600×900 в собранном виде не проходит в дверь и не едет в лифте. В разобранном — две коробки 1650×950 и 1600×900×150.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8. Модульность: одна столешница — три базы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Сильная коммерческая идея: клиент выбирает форму столешницы, а база меняется под задачу.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База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Для чего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Позиции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Рамочная 40×40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обеденный, рабочий стол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1.1, 4.3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С-образная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приставной к дивану, столик для ноутбука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2.2, 4.1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Обруч полосой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журнальный круглый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2.1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«Козлы» 20×20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консоль, узкая тумба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1.2, 3.3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Это даёт повод для второго заказа: человек купил журнальный, через год просит ту же столешницу выше — под консоль.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9. Что может пойти не так и как это закрыть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Риск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Причина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Решение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Слэб повело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влажность выше 10 %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сушка и стабилизация до заливки, канал для подвижки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Трещина на стыке дерево—смола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разное тепловое расширение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эластичная смола, фаска на кромке паза, не заливать в мороз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Камень отслоился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клей на «жидкие гвозди»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эпоксидный клей + подложка + прижим на сутки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Металл «звенит»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нет прокладки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EVA 2 мм под столешницу и под пятки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Смола поцарапалась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глянцевый финиш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матовое покрытие, полировка при продаже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Стол качается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ровные пятки без регулировки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пятки ±8 мм стандартом, не опцией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Вентиляторы шумят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дешёвые подшипники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120 мм, гидродинамический подшипник, ≤22 дБ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10. Что нужно от владельца (16 пунктов)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Реальные цены по строкам формулы из раздела 5.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Есть ли покраска у подрядчика, какие RAL в наличии, срок очереди.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Второй подрядчик по покраске на случай срыва сроков.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Где сушат дерево, какая влажность на выходе.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Какие толщины дуба доступны: 30, 40, 60 мм.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Максимальная длина столешницы без стыка.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Камень: сами режем или заказываем с подложкой; какие камни доступны.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Смола: марка, матовая или глянцевая, сколько слоёв.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Вентиляторы: есть ли поставщик, какие модели.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Электрика: кто собирает блок питания и регулятор.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Сборщик: кто собирает на объекте, есть ли шеф-монтаж.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Грузчик и машина по Москве.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Гарантия: сколько месяцев и на что.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Есть ли фото готовых столов с металлом, чтобы заменить визуализации.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Склад: где хранить 10–15 столешниц, если пойдёт поток.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Минимальная партия для дизайнера и скидка от объёма.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11. Порядок запуска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Подтвердить цены — без них страница не продаёт (см. пункт 1 раздела 10).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Сделать прототип 4.1 — столик для ноутбука с вентиляторами. Это товар, которого нет у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конкурентов, и он дешевле в производстве, чем обеденный стол.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Снять 3 позиции в интерьере — обеденный, прикроватную, столик для ноутбука.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Собрать страницу на Tilda по текстам из 03-TEKSTY-kartochek-dlya-Stor.md.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Завести карточки в Store, связать с разделом «Сотрудничество».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Дать линейку дизайнерам первой — у них уже есть вход на объекты.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anrope" w:hAnsi="Manro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