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Style w:val="Estilo1"/>
        </w:rPr>
        <w:id w:val="1424993287"/>
        <w:placeholder>
          <w:docPart w:val="3189213B73AF4FC589C588D49C18C5D2"/>
        </w:placeholder>
        <w:text/>
      </w:sdtPr>
      <w:sdtEndPr>
        <w:rPr>
          <w:rStyle w:val="Fontepargpadro"/>
          <w:b/>
          <w:smallCaps/>
          <w:sz w:val="28"/>
          <w:szCs w:val="26"/>
        </w:rPr>
      </w:sdtEndPr>
      <w:sdtContent>
        <w:p w14:paraId="52F1371F" w14:textId="77777777" w:rsidR="00704367" w:rsidRDefault="00945E3F" w:rsidP="00944DFC">
          <w:pPr>
            <w:spacing w:after="0" w:line="240" w:lineRule="auto"/>
            <w:jc w:val="center"/>
            <w:rPr>
              <w:b/>
              <w:smallCaps/>
              <w:sz w:val="28"/>
              <w:szCs w:val="26"/>
            </w:rPr>
          </w:pPr>
          <w:r>
            <w:rPr>
              <w:rStyle w:val="Estilo1"/>
            </w:rPr>
            <w:t>Pró-Reitoria de vínculo</w:t>
          </w:r>
        </w:p>
      </w:sdtContent>
    </w:sdt>
    <w:sdt>
      <w:sdtPr>
        <w:rPr>
          <w:rStyle w:val="Estilo1"/>
        </w:rPr>
        <w:id w:val="-1982059158"/>
        <w:placeholder>
          <w:docPart w:val="F43157047795448DB8CDE59ED78460D1"/>
        </w:placeholder>
        <w:text/>
      </w:sdtPr>
      <w:sdtEndPr>
        <w:rPr>
          <w:rStyle w:val="Estilo1"/>
        </w:rPr>
      </w:sdtEndPr>
      <w:sdtContent>
        <w:p w14:paraId="0ADC8D10" w14:textId="77777777" w:rsidR="00944DFC" w:rsidRDefault="00945E3F" w:rsidP="00944DFC">
          <w:pPr>
            <w:spacing w:after="0" w:line="240" w:lineRule="auto"/>
            <w:jc w:val="center"/>
            <w:rPr>
              <w:rStyle w:val="Estilo1"/>
            </w:rPr>
          </w:pPr>
          <w:r>
            <w:rPr>
              <w:rStyle w:val="Estilo1"/>
            </w:rPr>
            <w:t>Nome do Setor / Departamento / Divisão / Unidade</w:t>
          </w:r>
        </w:p>
      </w:sdtContent>
    </w:sdt>
    <w:p w14:paraId="4A1C4866" w14:textId="77777777" w:rsidR="001D140B" w:rsidRDefault="001D140B" w:rsidP="00704367">
      <w:pPr>
        <w:jc w:val="center"/>
        <w:rPr>
          <w:rFonts w:cstheme="minorHAnsi"/>
          <w:b/>
          <w:smallCaps/>
          <w:sz w:val="24"/>
          <w:szCs w:val="24"/>
        </w:rPr>
      </w:pPr>
    </w:p>
    <w:p w14:paraId="3A1243A0" w14:textId="77777777" w:rsidR="00704367" w:rsidRDefault="00704367" w:rsidP="008814C0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8814C0">
        <w:rPr>
          <w:rFonts w:cstheme="minorHAnsi"/>
          <w:b/>
          <w:sz w:val="24"/>
          <w:szCs w:val="24"/>
        </w:rPr>
        <w:t>Lista de Serviços</w:t>
      </w:r>
    </w:p>
    <w:p w14:paraId="69B93168" w14:textId="77777777" w:rsidR="008814C0" w:rsidRPr="008814C0" w:rsidRDefault="008814C0" w:rsidP="008814C0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00A94C49" w14:textId="77777777" w:rsidR="00704367" w:rsidRDefault="00704367" w:rsidP="00704367">
      <w:pPr>
        <w:pBdr>
          <w:top w:val="single" w:sz="12" w:space="1" w:color="0070C0"/>
          <w:bottom w:val="single" w:sz="12" w:space="1" w:color="0070C0"/>
        </w:pBdr>
        <w:jc w:val="both"/>
        <w:rPr>
          <w:rFonts w:ascii="Calibri" w:eastAsia="Calibri" w:hAnsi="Calibri" w:cs="Calibri"/>
          <w:color w:val="0070C0"/>
          <w:sz w:val="24"/>
          <w:szCs w:val="24"/>
        </w:rPr>
      </w:pPr>
      <w:r w:rsidRPr="00310A7A">
        <w:rPr>
          <w:rFonts w:ascii="Calibri" w:eastAsia="Calibri" w:hAnsi="Calibri" w:cs="Calibri"/>
          <w:b/>
          <w:smallCaps/>
          <w:color w:val="0070C0"/>
          <w:sz w:val="24"/>
          <w:szCs w:val="24"/>
        </w:rPr>
        <w:t>Conceito de processo</w:t>
      </w:r>
      <w:r w:rsidRPr="00310A7A">
        <w:rPr>
          <w:rFonts w:ascii="Calibri" w:eastAsia="Calibri" w:hAnsi="Calibri" w:cs="Calibri"/>
          <w:b/>
          <w:color w:val="0070C0"/>
          <w:sz w:val="24"/>
          <w:szCs w:val="24"/>
        </w:rPr>
        <w:t>:</w:t>
      </w:r>
      <w:r w:rsidRPr="00310A7A">
        <w:rPr>
          <w:rFonts w:ascii="Calibri" w:eastAsia="Calibri" w:hAnsi="Calibri" w:cs="Calibri"/>
          <w:color w:val="0070C0"/>
          <w:sz w:val="24"/>
          <w:szCs w:val="24"/>
        </w:rPr>
        <w:t xml:space="preserve"> Processo é um conjunto de ações contínuas executadas por pessoas ou máquinas para alcançar resultados concretos que sejam perceptíveis pela comunidade acadêmica.</w:t>
      </w:r>
    </w:p>
    <w:p w14:paraId="79E03667" w14:textId="77777777" w:rsidR="007A4888" w:rsidRPr="00251803" w:rsidRDefault="007A4888" w:rsidP="00704367">
      <w:pPr>
        <w:pBdr>
          <w:top w:val="single" w:sz="12" w:space="1" w:color="0070C0"/>
          <w:bottom w:val="single" w:sz="12" w:space="1" w:color="0070C0"/>
        </w:pBdr>
        <w:jc w:val="both"/>
        <w:rPr>
          <w:color w:val="0070C0"/>
          <w:sz w:val="24"/>
          <w:szCs w:val="24"/>
          <w:u w:val="single"/>
        </w:rPr>
      </w:pPr>
      <w:r w:rsidRPr="00AD50C7">
        <w:rPr>
          <w:b/>
          <w:smallCaps/>
          <w:color w:val="0070C0"/>
          <w:sz w:val="24"/>
          <w:szCs w:val="24"/>
        </w:rPr>
        <w:t>Conceito de prioridade</w:t>
      </w:r>
      <w:r w:rsidRPr="00AD50C7">
        <w:rPr>
          <w:b/>
          <w:color w:val="0070C0"/>
          <w:sz w:val="24"/>
          <w:szCs w:val="24"/>
        </w:rPr>
        <w:t>:</w:t>
      </w:r>
      <w:r w:rsidRPr="00AD50C7">
        <w:rPr>
          <w:color w:val="0070C0"/>
          <w:sz w:val="24"/>
          <w:szCs w:val="24"/>
        </w:rPr>
        <w:t xml:space="preserve"> A prioridade está </w:t>
      </w:r>
      <w:r w:rsidRPr="00E501B6">
        <w:rPr>
          <w:color w:val="0070C0"/>
          <w:sz w:val="24"/>
          <w:szCs w:val="24"/>
          <w:u w:val="single"/>
        </w:rPr>
        <w:t xml:space="preserve">relacionada às atividades de mapeamento de </w:t>
      </w:r>
      <w:r w:rsidR="009822F3">
        <w:rPr>
          <w:color w:val="0070C0"/>
          <w:sz w:val="24"/>
          <w:szCs w:val="24"/>
          <w:u w:val="single"/>
        </w:rPr>
        <w:t>processos da</w:t>
      </w:r>
      <w:r w:rsidRPr="00E501B6">
        <w:rPr>
          <w:color w:val="0070C0"/>
          <w:sz w:val="24"/>
          <w:szCs w:val="24"/>
          <w:u w:val="single"/>
        </w:rPr>
        <w:t xml:space="preserve"> </w:t>
      </w:r>
      <w:r w:rsidR="009822F3">
        <w:rPr>
          <w:color w:val="0070C0"/>
          <w:sz w:val="24"/>
          <w:szCs w:val="24"/>
          <w:u w:val="single"/>
        </w:rPr>
        <w:t>unidade</w:t>
      </w:r>
      <w:r w:rsidRPr="00AD50C7">
        <w:rPr>
          <w:color w:val="0070C0"/>
          <w:sz w:val="24"/>
          <w:szCs w:val="24"/>
        </w:rPr>
        <w:t xml:space="preserve">, ou seja, </w:t>
      </w:r>
      <w:r w:rsidRPr="00251803">
        <w:rPr>
          <w:color w:val="0070C0"/>
          <w:sz w:val="24"/>
          <w:szCs w:val="24"/>
        </w:rPr>
        <w:t xml:space="preserve">os </w:t>
      </w:r>
      <w:commentRangeStart w:id="0"/>
      <w:r w:rsidRPr="00251803">
        <w:rPr>
          <w:b/>
          <w:color w:val="0070C0"/>
          <w:sz w:val="24"/>
          <w:szCs w:val="24"/>
        </w:rPr>
        <w:t>processos pelos quais se iniciará o mapeamento recebem alta prioridade</w:t>
      </w:r>
      <w:r w:rsidRPr="00EB4369">
        <w:rPr>
          <w:color w:val="0070C0"/>
          <w:sz w:val="24"/>
          <w:szCs w:val="24"/>
        </w:rPr>
        <w:t xml:space="preserve">, </w:t>
      </w:r>
      <w:commentRangeEnd w:id="0"/>
      <w:r w:rsidR="008D2FAA">
        <w:rPr>
          <w:rStyle w:val="Refdecomentrio"/>
        </w:rPr>
        <w:commentReference w:id="0"/>
      </w:r>
      <w:r>
        <w:rPr>
          <w:color w:val="0070C0"/>
          <w:sz w:val="24"/>
          <w:szCs w:val="24"/>
        </w:rPr>
        <w:t>os processos de média prioridade serão mapeados em seguida</w:t>
      </w:r>
      <w:r w:rsidRPr="00EB4369">
        <w:rPr>
          <w:color w:val="0070C0"/>
          <w:sz w:val="24"/>
          <w:szCs w:val="24"/>
        </w:rPr>
        <w:t xml:space="preserve">, </w:t>
      </w:r>
      <w:r>
        <w:rPr>
          <w:color w:val="0070C0"/>
          <w:sz w:val="24"/>
          <w:szCs w:val="24"/>
        </w:rPr>
        <w:t xml:space="preserve">e </w:t>
      </w:r>
      <w:r w:rsidRPr="00EB4369">
        <w:rPr>
          <w:color w:val="0070C0"/>
          <w:sz w:val="24"/>
          <w:szCs w:val="24"/>
        </w:rPr>
        <w:t>por fim, os processos de baixa prioridade.</w:t>
      </w:r>
      <w:r>
        <w:rPr>
          <w:color w:val="0070C0"/>
          <w:sz w:val="24"/>
          <w:szCs w:val="24"/>
        </w:rPr>
        <w:t xml:space="preserve"> Preencha com “Alta”, “Média” ou “Baixa” na co</w:t>
      </w:r>
      <w:r w:rsidR="002A14C2">
        <w:rPr>
          <w:color w:val="0070C0"/>
          <w:sz w:val="24"/>
          <w:szCs w:val="24"/>
        </w:rPr>
        <w:t>luna apropriada</w:t>
      </w:r>
      <w:commentRangeStart w:id="1"/>
      <w:r w:rsidR="002A14C2" w:rsidRPr="00251803">
        <w:rPr>
          <w:color w:val="0070C0"/>
          <w:sz w:val="24"/>
          <w:szCs w:val="24"/>
          <w:u w:val="single"/>
        </w:rPr>
        <w:t xml:space="preserve">, considerando </w:t>
      </w:r>
      <w:r w:rsidR="00251803">
        <w:rPr>
          <w:color w:val="0070C0"/>
          <w:sz w:val="24"/>
          <w:szCs w:val="24"/>
          <w:u w:val="single"/>
        </w:rPr>
        <w:t>a ordem de mapeamento dos referidos processos.</w:t>
      </w:r>
      <w:commentRangeEnd w:id="1"/>
      <w:r w:rsidR="008D2FAA">
        <w:rPr>
          <w:rStyle w:val="Refdecomentrio"/>
        </w:rPr>
        <w:commentReference w:id="1"/>
      </w:r>
    </w:p>
    <w:p w14:paraId="2993FBDD" w14:textId="77777777" w:rsidR="00704367" w:rsidRPr="00310A7A" w:rsidRDefault="00704367" w:rsidP="00704367">
      <w:pPr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143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20"/>
        <w:gridCol w:w="5275"/>
        <w:gridCol w:w="1843"/>
      </w:tblGrid>
      <w:tr w:rsidR="007C293B" w:rsidRPr="00310A7A" w14:paraId="680F435A" w14:textId="77777777" w:rsidTr="007C293B">
        <w:trPr>
          <w:trHeight w:val="547"/>
          <w:jc w:val="center"/>
        </w:trPr>
        <w:tc>
          <w:tcPr>
            <w:tcW w:w="7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28A0" w14:textId="77777777" w:rsidR="007C293B" w:rsidRPr="00310A7A" w:rsidRDefault="007C293B" w:rsidP="0041652C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310A7A">
              <w:rPr>
                <w:rFonts w:ascii="Calibri" w:eastAsia="Calibri" w:hAnsi="Calibri" w:cs="Calibri"/>
                <w:b/>
                <w:sz w:val="24"/>
                <w:szCs w:val="24"/>
              </w:rPr>
              <w:t>NOME DO PROCESSO</w:t>
            </w:r>
          </w:p>
        </w:tc>
        <w:tc>
          <w:tcPr>
            <w:tcW w:w="5275" w:type="dxa"/>
          </w:tcPr>
          <w:p w14:paraId="784D45B5" w14:textId="77777777" w:rsidR="007C293B" w:rsidRPr="00310A7A" w:rsidRDefault="007C293B" w:rsidP="0041652C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310A7A">
              <w:rPr>
                <w:rFonts w:ascii="Calibri" w:eastAsia="Calibri" w:hAnsi="Calibri" w:cs="Calibri"/>
                <w:b/>
                <w:sz w:val="24"/>
                <w:szCs w:val="24"/>
              </w:rPr>
              <w:t>BREVE DESCRIÇÃO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2AD0" w14:textId="77777777" w:rsidR="007C293B" w:rsidRPr="00310A7A" w:rsidRDefault="007C293B" w:rsidP="0041652C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PRIORIZAÇÃO</w:t>
            </w:r>
          </w:p>
        </w:tc>
      </w:tr>
      <w:tr w:rsidR="007C293B" w:rsidRPr="00310A7A" w14:paraId="1CFA9CDD" w14:textId="77777777" w:rsidTr="007C293B">
        <w:trPr>
          <w:trHeight w:val="453"/>
          <w:jc w:val="center"/>
        </w:trPr>
        <w:tc>
          <w:tcPr>
            <w:tcW w:w="7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D313" w14:textId="77777777" w:rsidR="007C293B" w:rsidRPr="00310A7A" w:rsidRDefault="007C293B" w:rsidP="0041652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275" w:type="dxa"/>
          </w:tcPr>
          <w:p w14:paraId="578951A6" w14:textId="77777777" w:rsidR="007C293B" w:rsidRPr="00310A7A" w:rsidRDefault="007C293B" w:rsidP="0041652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E2DAA" w14:textId="77777777" w:rsidR="007C293B" w:rsidRPr="00310A7A" w:rsidRDefault="007C293B" w:rsidP="0041652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C293B" w:rsidRPr="00310A7A" w14:paraId="6C1C1B44" w14:textId="77777777" w:rsidTr="007C293B">
        <w:trPr>
          <w:trHeight w:val="438"/>
          <w:jc w:val="center"/>
        </w:trPr>
        <w:tc>
          <w:tcPr>
            <w:tcW w:w="7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9669" w14:textId="77777777" w:rsidR="007C293B" w:rsidRPr="00310A7A" w:rsidRDefault="007C293B" w:rsidP="0041652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275" w:type="dxa"/>
          </w:tcPr>
          <w:p w14:paraId="757728F6" w14:textId="77777777" w:rsidR="007C293B" w:rsidRPr="00310A7A" w:rsidRDefault="007C293B" w:rsidP="0041652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5801" w14:textId="77777777" w:rsidR="007C293B" w:rsidRPr="00310A7A" w:rsidRDefault="007C293B" w:rsidP="0041652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D4EF81E" w14:textId="77777777" w:rsidR="00704367" w:rsidRDefault="004B2ED4" w:rsidP="000C7B1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Style w:val="Refdecomentrio"/>
        </w:rPr>
        <w:commentReference w:id="2"/>
      </w:r>
      <w:bookmarkStart w:id="3" w:name="_GoBack"/>
      <w:bookmarkEnd w:id="3"/>
    </w:p>
    <w:sectPr w:rsidR="00704367" w:rsidSect="00862A0D">
      <w:head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851" w:right="1134" w:bottom="1701" w:left="1134" w:header="1134" w:footer="1134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ndressa Luiza Bortolaso de Oliveira" w:date="2026-01-26T15:35:00Z" w:initials="ALBdO">
    <w:p w14:paraId="31ACDD50" w14:textId="77777777" w:rsidR="008D2FAA" w:rsidRDefault="008D2FAA">
      <w:pPr>
        <w:pStyle w:val="Textodecomentrio"/>
      </w:pPr>
      <w:r>
        <w:rPr>
          <w:rStyle w:val="Refdecomentrio"/>
        </w:rPr>
        <w:annotationRef/>
      </w:r>
      <w:r>
        <w:t>Coloquei em negrito</w:t>
      </w:r>
    </w:p>
  </w:comment>
  <w:comment w:id="1" w:author="Andressa Luiza Bortolaso de Oliveira" w:date="2026-01-26T15:35:00Z" w:initials="ALBdO">
    <w:p w14:paraId="4FB31CD4" w14:textId="77777777" w:rsidR="008D2FAA" w:rsidRDefault="008D2FAA">
      <w:pPr>
        <w:pStyle w:val="Textodecomentrio"/>
      </w:pPr>
      <w:r>
        <w:rPr>
          <w:rStyle w:val="Refdecomentrio"/>
        </w:rPr>
        <w:annotationRef/>
      </w:r>
      <w:r>
        <w:t>E complementei com esta frase</w:t>
      </w:r>
    </w:p>
  </w:comment>
  <w:comment w:id="2" w:author="Andressa Luiza Bortolaso de Oliveira" w:date="2026-01-26T15:35:00Z" w:initials="ALBdO">
    <w:p w14:paraId="42AF3F0E" w14:textId="435590B7" w:rsidR="004B2ED4" w:rsidRDefault="004B2ED4">
      <w:pPr>
        <w:pStyle w:val="Textodecomentrio"/>
      </w:pPr>
      <w:r>
        <w:rPr>
          <w:rStyle w:val="Refdecomentrio"/>
        </w:rPr>
        <w:annotationRef/>
      </w:r>
      <w:r>
        <w:t>Também removi a caixa relativa à descrição do critério de priorização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1ACDD50" w15:done="0"/>
  <w15:commentEx w15:paraId="4FB31CD4" w15:done="0"/>
  <w15:commentEx w15:paraId="42AF3F0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F2CF36" w14:textId="77777777" w:rsidR="00FD4663" w:rsidRDefault="00FD4663" w:rsidP="0093309B">
      <w:pPr>
        <w:spacing w:after="0" w:line="240" w:lineRule="auto"/>
      </w:pPr>
      <w:r>
        <w:separator/>
      </w:r>
    </w:p>
  </w:endnote>
  <w:endnote w:type="continuationSeparator" w:id="0">
    <w:p w14:paraId="60A94F36" w14:textId="77777777" w:rsidR="00FD4663" w:rsidRDefault="00FD4663" w:rsidP="0093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98271" w14:textId="77777777" w:rsidR="0093309B" w:rsidRPr="000638A4" w:rsidRDefault="000C7B1A" w:rsidP="000C7B1A">
    <w:pPr>
      <w:pStyle w:val="Cabealho"/>
      <w:tabs>
        <w:tab w:val="clear" w:pos="4252"/>
        <w:tab w:val="clear" w:pos="8504"/>
        <w:tab w:val="left" w:pos="0"/>
        <w:tab w:val="right" w:pos="10065"/>
      </w:tabs>
      <w:ind w:right="140"/>
      <w:jc w:val="right"/>
      <w:rPr>
        <w:rFonts w:ascii="Times New Roman" w:hAnsi="Times New Roman" w:cs="Times New Roman"/>
        <w:color w:val="292929"/>
        <w:sz w:val="16"/>
        <w:szCs w:val="16"/>
      </w:rPr>
    </w:pPr>
    <w:r>
      <w:rPr>
        <w:rFonts w:cstheme="minorHAnsi"/>
        <w:color w:val="292929"/>
        <w:sz w:val="18"/>
        <w:szCs w:val="18"/>
      </w:rPr>
      <w:tab/>
      <w:t xml:space="preserve">             </w:t>
    </w:r>
    <w:r w:rsidR="00744429" w:rsidRPr="00744429">
      <w:rPr>
        <w:rFonts w:cstheme="minorHAnsi"/>
        <w:color w:val="292929"/>
        <w:sz w:val="18"/>
        <w:szCs w:val="18"/>
      </w:rPr>
      <w:t xml:space="preserve">Rua Sarmento Leite, 245 – Centro histórico – 90050-170 – Porto Alegre (RS) – Tel. (51) 3303-8700 – </w:t>
    </w:r>
    <w:hyperlink r:id="rId1" w:history="1">
      <w:r w:rsidRPr="00B73DC7">
        <w:rPr>
          <w:rStyle w:val="Hyperlink"/>
          <w:rFonts w:cstheme="minorHAnsi"/>
          <w:sz w:val="18"/>
          <w:szCs w:val="18"/>
        </w:rPr>
        <w:t>www.ufcspa.edu.br</w:t>
      </w:r>
    </w:hyperlink>
    <w:r w:rsidR="00272BD1" w:rsidRPr="000638A4">
      <w:rPr>
        <w:rFonts w:ascii="Times New Roman" w:hAnsi="Times New Roman" w:cs="Times New Roman"/>
        <w:color w:val="292929"/>
        <w:sz w:val="16"/>
        <w:szCs w:val="16"/>
      </w:rPr>
      <w:tab/>
    </w:r>
    <w:r>
      <w:rPr>
        <w:rFonts w:ascii="Times New Roman" w:hAnsi="Times New Roman" w:cs="Times New Roman"/>
        <w:color w:val="292929"/>
        <w:sz w:val="16"/>
        <w:szCs w:val="16"/>
      </w:rPr>
      <w:tab/>
    </w:r>
    <w:r>
      <w:rPr>
        <w:rFonts w:ascii="Times New Roman" w:hAnsi="Times New Roman" w:cs="Times New Roman"/>
        <w:color w:val="292929"/>
        <w:sz w:val="16"/>
        <w:szCs w:val="16"/>
      </w:rPr>
      <w:tab/>
    </w:r>
    <w:r>
      <w:rPr>
        <w:rFonts w:ascii="Times New Roman" w:hAnsi="Times New Roman" w:cs="Times New Roman"/>
        <w:color w:val="292929"/>
        <w:sz w:val="16"/>
        <w:szCs w:val="16"/>
      </w:rPr>
      <w:tab/>
    </w:r>
    <w:r>
      <w:rPr>
        <w:rFonts w:ascii="Times New Roman" w:hAnsi="Times New Roman" w:cs="Times New Roman"/>
        <w:color w:val="292929"/>
        <w:sz w:val="16"/>
        <w:szCs w:val="16"/>
      </w:rPr>
      <w:tab/>
    </w:r>
    <w:r>
      <w:rPr>
        <w:rFonts w:ascii="Times New Roman" w:hAnsi="Times New Roman" w:cs="Times New Roman"/>
        <w:color w:val="292929"/>
        <w:sz w:val="16"/>
        <w:szCs w:val="16"/>
      </w:rPr>
      <w:tab/>
    </w:r>
    <w:r>
      <w:rPr>
        <w:rFonts w:ascii="Times New Roman" w:hAnsi="Times New Roman" w:cs="Times New Roman"/>
        <w:color w:val="292929"/>
        <w:sz w:val="16"/>
        <w:szCs w:val="16"/>
      </w:rPr>
      <w:tab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begin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instrText>PAGE   \* MERGEFORMAT</w:instrTex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separate"/>
    </w:r>
    <w:r w:rsidR="00DE7F8C">
      <w:rPr>
        <w:rFonts w:ascii="Times New Roman" w:hAnsi="Times New Roman" w:cs="Times New Roman"/>
        <w:noProof/>
        <w:color w:val="292929"/>
        <w:sz w:val="16"/>
        <w:szCs w:val="16"/>
      </w:rPr>
      <w:t>2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end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t>/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begin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instrText xml:space="preserve"> NUMPAGES   \* MERGEFORMAT </w:instrTex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separate"/>
    </w:r>
    <w:r w:rsidR="00DE7F8C">
      <w:rPr>
        <w:rFonts w:ascii="Times New Roman" w:hAnsi="Times New Roman" w:cs="Times New Roman"/>
        <w:noProof/>
        <w:color w:val="292929"/>
        <w:sz w:val="16"/>
        <w:szCs w:val="16"/>
      </w:rPr>
      <w:t>2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CDEA0" w14:textId="77777777" w:rsidR="00A814A1" w:rsidRPr="00A814A1" w:rsidRDefault="00A814A1" w:rsidP="000C7B1A">
    <w:pPr>
      <w:pStyle w:val="Rodap"/>
      <w:jc w:val="center"/>
    </w:pPr>
    <w:r w:rsidRPr="00A814A1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AE3FD27" wp14:editId="27739012">
              <wp:simplePos x="0" y="0"/>
              <wp:positionH relativeFrom="margin">
                <wp:align>center</wp:align>
              </wp:positionH>
              <wp:positionV relativeFrom="paragraph">
                <wp:posOffset>-91440</wp:posOffset>
              </wp:positionV>
              <wp:extent cx="5554980" cy="388620"/>
              <wp:effectExtent l="0" t="0" r="0" b="0"/>
              <wp:wrapNone/>
              <wp:docPr id="3" name="Subtítulo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5554980" cy="388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AC048" w14:textId="77777777" w:rsidR="00A814A1" w:rsidRPr="00A814A1" w:rsidRDefault="00A814A1" w:rsidP="00A814A1">
                          <w:pPr>
                            <w:pStyle w:val="NormalWeb"/>
                            <w:spacing w:before="200" w:beforeAutospacing="0" w:after="0" w:afterAutospacing="0" w:line="216" w:lineRule="auto"/>
                            <w:rPr>
                              <w:sz w:val="18"/>
                              <w:szCs w:val="18"/>
                            </w:rPr>
                          </w:pPr>
                          <w:r w:rsidRPr="00A814A1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Rua Sarmento Leite, 245, centro histórico, Porto Alegre (RS), 90050-170 – Tel. (51) 3303 8700 – www.ufcspa.edu.br</w:t>
                          </w:r>
                        </w:p>
                      </w:txbxContent>
                    </wps:txbx>
                    <wps:bodyPr vert="horz" wrap="square" lIns="91440" tIns="45720" rIns="91440" bIns="4572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6BE29" id="Subtítulo 2" o:spid="_x0000_s1026" style="position:absolute;left:0;text-align:left;margin-left:0;margin-top:-7.2pt;width:437.4pt;height:30.6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" filled="f" stroked="f">
              <v:path arrowok="t"/>
              <o:lock v:ext="edit" grouping="t"/>
              <v:textbox>
                <w:txbxContent>
                  <w:p w:rsidR="00A814A1" w:rsidRPr="00A814A1" w:rsidRDefault="00A814A1" w:rsidP="00A814A1">
                    <w:pPr>
                      <w:pStyle w:val="NormalWeb"/>
                      <w:spacing w:before="200" w:beforeAutospacing="0" w:after="0" w:afterAutospacing="0" w:line="216" w:lineRule="auto"/>
                      <w:rPr>
                        <w:sz w:val="18"/>
                        <w:szCs w:val="18"/>
                      </w:rPr>
                    </w:pPr>
                    <w:r w:rsidRPr="00A814A1"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8"/>
                        <w:szCs w:val="18"/>
                      </w:rPr>
                      <w:t>Rua Sarmento Leite, 245, centro histórico, Porto Alegre (RS), 90050-170 – Tel. (51) 3303 8700 – www.ufcspa.edu.br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182EBA" w14:textId="77777777" w:rsidR="00FD4663" w:rsidRDefault="00FD4663" w:rsidP="0093309B">
      <w:pPr>
        <w:spacing w:after="0" w:line="240" w:lineRule="auto"/>
      </w:pPr>
      <w:r>
        <w:separator/>
      </w:r>
    </w:p>
  </w:footnote>
  <w:footnote w:type="continuationSeparator" w:id="0">
    <w:p w14:paraId="4C04CD29" w14:textId="77777777" w:rsidR="00FD4663" w:rsidRDefault="00FD4663" w:rsidP="00933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00D44F" w14:textId="77777777" w:rsidR="0093309B" w:rsidRDefault="004B2ED4">
    <w:pPr>
      <w:pStyle w:val="Cabealho"/>
    </w:pPr>
    <w:r>
      <w:rPr>
        <w:noProof/>
        <w:lang w:eastAsia="pt-BR"/>
      </w:rPr>
      <w:pict w14:anchorId="5C6757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90079" o:spid="_x0000_s2056" type="#_x0000_t75" style="position:absolute;margin-left:0;margin-top:0;width:464.1pt;height:656.75pt;z-index:-251658240;mso-position-horizontal:center;mso-position-horizontal-relative:margin;mso-position-vertical:center;mso-position-vertical-relative:margin" o:allowincell="f">
          <v:imagedata r:id="rId1" o:title="UFCSPA---Folha-timbr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4669C" w14:textId="77777777" w:rsidR="00A43A52" w:rsidRDefault="00A43A52" w:rsidP="00A43A52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03837EB8" wp14:editId="66A10905">
          <wp:extent cx="3557453" cy="798830"/>
          <wp:effectExtent l="0" t="0" r="5080" b="1270"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-brasã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09125" cy="832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ressa Luiza Bortolaso de Oliveira">
    <w15:presenceInfo w15:providerId="None" w15:userId="Andressa Luiza Bortolaso de Olivei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09B"/>
    <w:rsid w:val="000638A4"/>
    <w:rsid w:val="000C7B1A"/>
    <w:rsid w:val="00124C63"/>
    <w:rsid w:val="001456AE"/>
    <w:rsid w:val="001817E1"/>
    <w:rsid w:val="001D140B"/>
    <w:rsid w:val="00251803"/>
    <w:rsid w:val="00272BD1"/>
    <w:rsid w:val="002A14C2"/>
    <w:rsid w:val="002D2F75"/>
    <w:rsid w:val="00310A7A"/>
    <w:rsid w:val="004B2ED4"/>
    <w:rsid w:val="004E4FB8"/>
    <w:rsid w:val="005557ED"/>
    <w:rsid w:val="00613B04"/>
    <w:rsid w:val="006B20C5"/>
    <w:rsid w:val="00704367"/>
    <w:rsid w:val="00744429"/>
    <w:rsid w:val="007A4888"/>
    <w:rsid w:val="007A7B33"/>
    <w:rsid w:val="007C293B"/>
    <w:rsid w:val="007C4963"/>
    <w:rsid w:val="00806AA3"/>
    <w:rsid w:val="00816F8C"/>
    <w:rsid w:val="00817047"/>
    <w:rsid w:val="008573AA"/>
    <w:rsid w:val="00862A0D"/>
    <w:rsid w:val="008814C0"/>
    <w:rsid w:val="00891C62"/>
    <w:rsid w:val="008B3795"/>
    <w:rsid w:val="008B7958"/>
    <w:rsid w:val="008D2FAA"/>
    <w:rsid w:val="0093309B"/>
    <w:rsid w:val="00944DFC"/>
    <w:rsid w:val="00945E3F"/>
    <w:rsid w:val="009822F3"/>
    <w:rsid w:val="009A55EB"/>
    <w:rsid w:val="009E02E2"/>
    <w:rsid w:val="009F633A"/>
    <w:rsid w:val="00A06285"/>
    <w:rsid w:val="00A43A52"/>
    <w:rsid w:val="00A814A1"/>
    <w:rsid w:val="00AA4658"/>
    <w:rsid w:val="00B879B6"/>
    <w:rsid w:val="00BC2C6A"/>
    <w:rsid w:val="00DE7F8C"/>
    <w:rsid w:val="00E501B6"/>
    <w:rsid w:val="00F9682E"/>
    <w:rsid w:val="00FD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5C478541"/>
  <w15:chartTrackingRefBased/>
  <w15:docId w15:val="{DC0DEC9E-F260-4399-BE09-260D08E6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33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309B"/>
  </w:style>
  <w:style w:type="paragraph" w:styleId="Rodap">
    <w:name w:val="footer"/>
    <w:basedOn w:val="Normal"/>
    <w:link w:val="RodapChar"/>
    <w:uiPriority w:val="99"/>
    <w:unhideWhenUsed/>
    <w:rsid w:val="00933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309B"/>
  </w:style>
  <w:style w:type="character" w:styleId="Hyperlink">
    <w:name w:val="Hyperlink"/>
    <w:basedOn w:val="Fontepargpadro"/>
    <w:uiPriority w:val="99"/>
    <w:unhideWhenUsed/>
    <w:rsid w:val="00A0628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14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704367"/>
    <w:rPr>
      <w:color w:val="808080"/>
    </w:rPr>
  </w:style>
  <w:style w:type="character" w:customStyle="1" w:styleId="Estilo1">
    <w:name w:val="Estilo1"/>
    <w:basedOn w:val="Fontepargpadro"/>
    <w:uiPriority w:val="1"/>
    <w:rsid w:val="00704367"/>
    <w:rPr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2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2A0D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613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8D2FA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D2FA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D2FA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2FA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2F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0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fcspa.edu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189213B73AF4FC589C588D49C18C5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948EC4-E72F-4DC7-B06F-8B65A8C52EA4}"/>
      </w:docPartPr>
      <w:docPartBody>
        <w:p w:rsidR="00362C76" w:rsidRDefault="00D70522" w:rsidP="00D70522">
          <w:pPr>
            <w:pStyle w:val="3189213B73AF4FC589C588D49C18C5D2"/>
          </w:pPr>
          <w:r>
            <w:rPr>
              <w:rStyle w:val="TextodoEspaoReservado"/>
            </w:rPr>
            <w:t>[</w:t>
          </w:r>
          <w:r w:rsidRPr="00704367">
            <w:rPr>
              <w:rStyle w:val="TextodoEspaoReservado"/>
            </w:rPr>
            <w:t>Nome Do Setor / Departamento / Divisão / Unidade</w:t>
          </w:r>
          <w:r>
            <w:rPr>
              <w:rStyle w:val="TextodoEspaoReservado"/>
            </w:rPr>
            <w:t>]</w:t>
          </w:r>
        </w:p>
      </w:docPartBody>
    </w:docPart>
    <w:docPart>
      <w:docPartPr>
        <w:name w:val="F43157047795448DB8CDE59ED78460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D85299-B5A8-4F17-99FD-093ADCB1653C}"/>
      </w:docPartPr>
      <w:docPartBody>
        <w:p w:rsidR="00B45E14" w:rsidRDefault="004D4A9E" w:rsidP="004D4A9E">
          <w:pPr>
            <w:pStyle w:val="F43157047795448DB8CDE59ED78460D1"/>
          </w:pPr>
          <w:r>
            <w:rPr>
              <w:rStyle w:val="TextodoEspaoReservado"/>
            </w:rPr>
            <w:t>[Nome Do Setor / Departamento / Divisão / Unidade]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22"/>
    <w:rsid w:val="00362C76"/>
    <w:rsid w:val="004D4A9E"/>
    <w:rsid w:val="00B45E14"/>
    <w:rsid w:val="00D7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D4A9E"/>
  </w:style>
  <w:style w:type="paragraph" w:customStyle="1" w:styleId="3189213B73AF4FC589C588D49C18C5D2">
    <w:name w:val="3189213B73AF4FC589C588D49C18C5D2"/>
    <w:rsid w:val="00D70522"/>
    <w:rPr>
      <w:rFonts w:eastAsiaTheme="minorHAnsi"/>
      <w:lang w:eastAsia="en-US"/>
    </w:rPr>
  </w:style>
  <w:style w:type="paragraph" w:customStyle="1" w:styleId="F43157047795448DB8CDE59ED78460D1">
    <w:name w:val="F43157047795448DB8CDE59ED78460D1"/>
    <w:rsid w:val="004D4A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118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Selbach Nasi</dc:creator>
  <cp:keywords/>
  <dc:description/>
  <cp:lastModifiedBy>Andressa Luiza Bortolaso de Oliveira</cp:lastModifiedBy>
  <cp:revision>16</cp:revision>
  <cp:lastPrinted>2020-01-07T17:31:00Z</cp:lastPrinted>
  <dcterms:created xsi:type="dcterms:W3CDTF">2020-01-07T17:32:00Z</dcterms:created>
  <dcterms:modified xsi:type="dcterms:W3CDTF">2026-01-26T18:35:00Z</dcterms:modified>
</cp:coreProperties>
</file>