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b/>
          <w:sz w:val="40"/>
        </w:rPr>
        <w:t>가상기업 생성형 AI 내부 운영 규정서</w:t>
      </w:r>
    </w:p>
    <w:p>
      <w:pPr>
        <w:jc w:val="center"/>
      </w:pPr>
      <w:r>
        <w:rPr>
          <w:sz w:val="20"/>
        </w:rPr>
        <w:t>문서번호: AIOP-POL-2026-001  |  버전: 1.4  |  시행일: 2026.08.01</w:t>
      </w:r>
    </w:p>
    <w:p>
      <w:pPr>
        <w:jc w:val="center"/>
      </w:pPr>
      <w:r>
        <w:rPr>
          <w:i/>
          <w:sz w:val="18"/>
        </w:rPr>
        <w:t>※ 본 문서는 RAG 및 Vector DB 실습을 위한 가상 기업 내부 문서이며, 모든 명칭·수치·정책은 허구임</w:t>
      </w:r>
    </w:p>
    <w:p/>
    <w:p>
      <w:pPr>
        <w:pStyle w:val="Heading1"/>
      </w:pPr>
      <w:r>
        <w:t>문서 관리 정보</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r/>
            <w:r>
              <w:rPr>
                <w:rFonts w:ascii="Malgun Gothic" w:hAnsi="Malgun Gothic"/>
                <w:b/>
                <w:sz w:val="17"/>
              </w:rPr>
              <w:t>항목</w:t>
            </w:r>
          </w:p>
        </w:tc>
        <w:tc>
          <w:tcPr>
            <w:tcW w:type="dxa" w:w="4986"/>
            <w:vAlign w:val="center"/>
            <w:shd w:fill="D9EAF7"/>
          </w:tcPr>
          <w:p>
            <w:r/>
            <w:r>
              <w:rPr>
                <w:rFonts w:ascii="Malgun Gothic" w:hAnsi="Malgun Gothic"/>
                <w:b/>
                <w:sz w:val="17"/>
              </w:rPr>
              <w:t>내용</w:t>
            </w:r>
          </w:p>
        </w:tc>
      </w:tr>
      <w:tr>
        <w:tc>
          <w:tcPr>
            <w:tcW w:type="dxa" w:w="4986"/>
            <w:vAlign w:val="center"/>
          </w:tcPr>
          <w:p>
            <w:r/>
            <w:r>
              <w:rPr>
                <w:rFonts w:ascii="Malgun Gothic" w:hAnsi="Malgun Gothic"/>
                <w:b w:val="0"/>
                <w:sz w:val="17"/>
              </w:rPr>
              <w:t>회사명</w:t>
            </w:r>
          </w:p>
        </w:tc>
        <w:tc>
          <w:tcPr>
            <w:tcW w:type="dxa" w:w="4986"/>
            <w:vAlign w:val="center"/>
          </w:tcPr>
          <w:p>
            <w:r/>
            <w:r>
              <w:rPr>
                <w:rFonts w:ascii="Malgun Gothic" w:hAnsi="Malgun Gothic"/>
                <w:b w:val="0"/>
                <w:sz w:val="17"/>
              </w:rPr>
              <w:t>네오클라우드웍스 주식회사 (NeoCloudWorks Inc.)</w:t>
            </w:r>
          </w:p>
        </w:tc>
      </w:tr>
      <w:tr>
        <w:tc>
          <w:tcPr>
            <w:tcW w:type="dxa" w:w="4986"/>
            <w:vAlign w:val="center"/>
          </w:tcPr>
          <w:p>
            <w:r/>
            <w:r>
              <w:rPr>
                <w:rFonts w:ascii="Malgun Gothic" w:hAnsi="Malgun Gothic"/>
                <w:b w:val="0"/>
                <w:sz w:val="17"/>
              </w:rPr>
              <w:t>조직명</w:t>
            </w:r>
          </w:p>
        </w:tc>
        <w:tc>
          <w:tcPr>
            <w:tcW w:type="dxa" w:w="4986"/>
            <w:vAlign w:val="center"/>
          </w:tcPr>
          <w:p>
            <w:r/>
            <w:r>
              <w:rPr>
                <w:rFonts w:ascii="Malgun Gothic" w:hAnsi="Malgun Gothic"/>
                <w:b w:val="0"/>
                <w:sz w:val="17"/>
              </w:rPr>
              <w:t>AI Platform &amp; Data Office (APDO)</w:t>
            </w:r>
          </w:p>
        </w:tc>
      </w:tr>
      <w:tr>
        <w:tc>
          <w:tcPr>
            <w:tcW w:type="dxa" w:w="4986"/>
            <w:vAlign w:val="center"/>
          </w:tcPr>
          <w:p>
            <w:r/>
            <w:r>
              <w:rPr>
                <w:rFonts w:ascii="Malgun Gothic" w:hAnsi="Malgun Gothic"/>
                <w:b w:val="0"/>
                <w:sz w:val="17"/>
              </w:rPr>
              <w:t>AI 추진 부서</w:t>
            </w:r>
          </w:p>
        </w:tc>
        <w:tc>
          <w:tcPr>
            <w:tcW w:type="dxa" w:w="4986"/>
            <w:vAlign w:val="center"/>
          </w:tcPr>
          <w:p>
            <w:r/>
            <w:r>
              <w:rPr>
                <w:rFonts w:ascii="Malgun Gothic" w:hAnsi="Malgun Gothic"/>
                <w:b w:val="0"/>
                <w:sz w:val="17"/>
              </w:rPr>
              <w:t>생성형AI추진실 (GenAI Strategy Unit)</w:t>
            </w:r>
          </w:p>
        </w:tc>
      </w:tr>
      <w:tr>
        <w:tc>
          <w:tcPr>
            <w:tcW w:type="dxa" w:w="4986"/>
            <w:vAlign w:val="center"/>
          </w:tcPr>
          <w:p>
            <w:r/>
            <w:r>
              <w:rPr>
                <w:rFonts w:ascii="Malgun Gothic" w:hAnsi="Malgun Gothic"/>
                <w:b w:val="0"/>
                <w:sz w:val="17"/>
              </w:rPr>
              <w:t>운영 책임자</w:t>
            </w:r>
          </w:p>
        </w:tc>
        <w:tc>
          <w:tcPr>
            <w:tcW w:type="dxa" w:w="4986"/>
            <w:vAlign w:val="center"/>
          </w:tcPr>
          <w:p>
            <w:r/>
            <w:r>
              <w:rPr>
                <w:rFonts w:ascii="Malgun Gothic" w:hAnsi="Malgun Gothic"/>
                <w:b w:val="0"/>
                <w:sz w:val="17"/>
              </w:rPr>
              <w:t>박도윤 / 생성형AI추진실장 / AI Platform Director</w:t>
            </w:r>
          </w:p>
        </w:tc>
      </w:tr>
      <w:tr>
        <w:tc>
          <w:tcPr>
            <w:tcW w:type="dxa" w:w="4986"/>
            <w:vAlign w:val="center"/>
          </w:tcPr>
          <w:p>
            <w:r/>
            <w:r>
              <w:rPr>
                <w:rFonts w:ascii="Malgun Gothic" w:hAnsi="Malgun Gothic"/>
                <w:b w:val="0"/>
                <w:sz w:val="17"/>
              </w:rPr>
              <w:t>보안 등급</w:t>
            </w:r>
          </w:p>
        </w:tc>
        <w:tc>
          <w:tcPr>
            <w:tcW w:type="dxa" w:w="4986"/>
            <w:vAlign w:val="center"/>
          </w:tcPr>
          <w:p>
            <w:r/>
            <w:r>
              <w:rPr>
                <w:rFonts w:ascii="Malgun Gothic" w:hAnsi="Malgun Gothic"/>
                <w:b w:val="0"/>
                <w:sz w:val="17"/>
              </w:rPr>
              <w:t>NCW-Internal / Confidential</w:t>
            </w:r>
          </w:p>
        </w:tc>
      </w:tr>
      <w:tr>
        <w:tc>
          <w:tcPr>
            <w:tcW w:type="dxa" w:w="4986"/>
            <w:vAlign w:val="center"/>
          </w:tcPr>
          <w:p>
            <w:r/>
            <w:r>
              <w:rPr>
                <w:rFonts w:ascii="Malgun Gothic" w:hAnsi="Malgun Gothic"/>
                <w:b w:val="0"/>
                <w:sz w:val="17"/>
              </w:rPr>
              <w:t>검토 주기</w:t>
            </w:r>
          </w:p>
        </w:tc>
        <w:tc>
          <w:tcPr>
            <w:tcW w:type="dxa" w:w="4986"/>
            <w:vAlign w:val="center"/>
          </w:tcPr>
          <w:p>
            <w:r/>
            <w:r>
              <w:rPr>
                <w:rFonts w:ascii="Malgun Gothic" w:hAnsi="Malgun Gothic"/>
                <w:b w:val="0"/>
                <w:sz w:val="17"/>
              </w:rPr>
              <w:t>반기 1회 또는 주요 모델·인프라 변경 시</w:t>
            </w:r>
          </w:p>
        </w:tc>
      </w:tr>
    </w:tbl>
    <w:p>
      <w:pPr>
        <w:spacing w:after="40"/>
      </w:pPr>
    </w:p>
    <w:p>
      <w:pPr>
        <w:pStyle w:val="Heading1"/>
      </w:pPr>
      <w:r>
        <w:t>목차</w:t>
      </w:r>
    </w:p>
    <w:p>
      <w:r>
        <w:t>1. 회사 및 AI 조직 개요</w:t>
      </w:r>
    </w:p>
    <w:p>
      <w:r>
        <w:t>2. AI 플랫폼 및 인프라 정보</w:t>
      </w:r>
    </w:p>
    <w:p>
      <w:r>
        <w:t>3. 생성형 AI 운영 정책</w:t>
      </w:r>
    </w:p>
    <w:p>
      <w:r>
        <w:t>4. 주요 프로젝트 운영 현황</w:t>
      </w:r>
    </w:p>
    <w:p>
      <w:r>
        <w:t>5. 2026년 AI 운영 예산</w:t>
      </w:r>
    </w:p>
    <w:p>
      <w:r>
        <w:t>6. 금지 및 제한 사항</w:t>
      </w:r>
    </w:p>
    <w:p>
      <w:r>
        <w:t>7. 운영 점검 및 예외 승인</w:t>
      </w:r>
    </w:p>
    <w:p>
      <w:r>
        <w:br w:type="page"/>
      </w:r>
    </w:p>
    <w:p>
      <w:pPr>
        <w:pStyle w:val="Heading1"/>
      </w:pPr>
      <w:r>
        <w:t>1. 회사 및 AI 조직 개요</w:t>
      </w:r>
    </w:p>
    <w:p>
      <w:r>
        <w:t>네오클라우드웍스 주식회사는 물류·제조·기업용 SaaS 영역을 대상으로 데이터 기반 업무 자동화와 생성형 AI 서비스를 개발하는 가상의 기술 기업이다. 회사는 2025년 11월부터 전사 AI 플랫폼을 표준화하고, 2026년부터 검색증강생성(RAG), Vector DB, 사내 업무 에이전트를 핵심 기술로 운영한다.</w:t>
      </w:r>
    </w:p>
    <w:p>
      <w:r>
        <w:t>생성형 AI 관련 개발·운영은 생성형AI추진실이 총괄하며, 데이터 거버넌스·보안·인프라 조직과 공동으로 모델 사용, 지식베이스 구축, 평가, 비용 통제를 수행한다.</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r/>
            <w:r>
              <w:rPr>
                <w:rFonts w:ascii="Malgun Gothic" w:hAnsi="Malgun Gothic"/>
                <w:b/>
                <w:sz w:val="17"/>
              </w:rPr>
              <w:t>구분</w:t>
            </w:r>
          </w:p>
        </w:tc>
        <w:tc>
          <w:tcPr>
            <w:tcW w:type="dxa" w:w="4986"/>
            <w:vAlign w:val="center"/>
            <w:shd w:fill="D9EAF7"/>
          </w:tcPr>
          <w:p>
            <w:r/>
            <w:r>
              <w:rPr>
                <w:rFonts w:ascii="Malgun Gothic" w:hAnsi="Malgun Gothic"/>
                <w:b/>
                <w:sz w:val="17"/>
              </w:rPr>
              <w:t>내부 정보</w:t>
            </w:r>
          </w:p>
        </w:tc>
      </w:tr>
      <w:tr>
        <w:tc>
          <w:tcPr>
            <w:tcW w:type="dxa" w:w="4986"/>
            <w:vAlign w:val="center"/>
          </w:tcPr>
          <w:p>
            <w:r/>
            <w:r>
              <w:rPr>
                <w:rFonts w:ascii="Malgun Gothic" w:hAnsi="Malgun Gothic"/>
                <w:b w:val="0"/>
                <w:sz w:val="17"/>
              </w:rPr>
              <w:t>회사명</w:t>
            </w:r>
          </w:p>
        </w:tc>
        <w:tc>
          <w:tcPr>
            <w:tcW w:type="dxa" w:w="4986"/>
            <w:vAlign w:val="center"/>
          </w:tcPr>
          <w:p>
            <w:r/>
            <w:r>
              <w:rPr>
                <w:rFonts w:ascii="Malgun Gothic" w:hAnsi="Malgun Gothic"/>
                <w:b w:val="0"/>
                <w:sz w:val="17"/>
              </w:rPr>
              <w:t>네오클라우드웍스 주식회사</w:t>
            </w:r>
          </w:p>
        </w:tc>
      </w:tr>
      <w:tr>
        <w:tc>
          <w:tcPr>
            <w:tcW w:type="dxa" w:w="4986"/>
            <w:vAlign w:val="center"/>
          </w:tcPr>
          <w:p>
            <w:r/>
            <w:r>
              <w:rPr>
                <w:rFonts w:ascii="Malgun Gothic" w:hAnsi="Malgun Gothic"/>
                <w:b w:val="0"/>
                <w:sz w:val="17"/>
              </w:rPr>
              <w:t>조직명</w:t>
            </w:r>
          </w:p>
        </w:tc>
        <w:tc>
          <w:tcPr>
            <w:tcW w:type="dxa" w:w="4986"/>
            <w:vAlign w:val="center"/>
          </w:tcPr>
          <w:p>
            <w:r/>
            <w:r>
              <w:rPr>
                <w:rFonts w:ascii="Malgun Gothic" w:hAnsi="Malgun Gothic"/>
                <w:b w:val="0"/>
                <w:sz w:val="17"/>
              </w:rPr>
              <w:t>AI Platform &amp; Data Office (APDO)</w:t>
            </w:r>
          </w:p>
        </w:tc>
      </w:tr>
      <w:tr>
        <w:tc>
          <w:tcPr>
            <w:tcW w:type="dxa" w:w="4986"/>
            <w:vAlign w:val="center"/>
          </w:tcPr>
          <w:p>
            <w:r/>
            <w:r>
              <w:rPr>
                <w:rFonts w:ascii="Malgun Gothic" w:hAnsi="Malgun Gothic"/>
                <w:b w:val="0"/>
                <w:sz w:val="17"/>
              </w:rPr>
              <w:t>AI 추진 부서</w:t>
            </w:r>
          </w:p>
        </w:tc>
        <w:tc>
          <w:tcPr>
            <w:tcW w:type="dxa" w:w="4986"/>
            <w:vAlign w:val="center"/>
          </w:tcPr>
          <w:p>
            <w:r/>
            <w:r>
              <w:rPr>
                <w:rFonts w:ascii="Malgun Gothic" w:hAnsi="Malgun Gothic"/>
                <w:b w:val="0"/>
                <w:sz w:val="17"/>
              </w:rPr>
              <w:t>생성형AI추진실 (GenAI Strategy Unit)</w:t>
            </w:r>
          </w:p>
        </w:tc>
      </w:tr>
      <w:tr>
        <w:tc>
          <w:tcPr>
            <w:tcW w:type="dxa" w:w="4986"/>
            <w:vAlign w:val="center"/>
          </w:tcPr>
          <w:p>
            <w:r/>
            <w:r>
              <w:rPr>
                <w:rFonts w:ascii="Malgun Gothic" w:hAnsi="Malgun Gothic"/>
                <w:b w:val="0"/>
                <w:sz w:val="17"/>
              </w:rPr>
              <w:t>운영 책임자</w:t>
            </w:r>
          </w:p>
        </w:tc>
        <w:tc>
          <w:tcPr>
            <w:tcW w:type="dxa" w:w="4986"/>
            <w:vAlign w:val="center"/>
          </w:tcPr>
          <w:p>
            <w:r/>
            <w:r>
              <w:rPr>
                <w:rFonts w:ascii="Malgun Gothic" w:hAnsi="Malgun Gothic"/>
                <w:b w:val="0"/>
                <w:sz w:val="17"/>
              </w:rPr>
              <w:t>박도윤 생성형AI추진실장</w:t>
            </w:r>
          </w:p>
        </w:tc>
      </w:tr>
      <w:tr>
        <w:tc>
          <w:tcPr>
            <w:tcW w:type="dxa" w:w="4986"/>
            <w:vAlign w:val="center"/>
          </w:tcPr>
          <w:p>
            <w:r/>
            <w:r>
              <w:rPr>
                <w:rFonts w:ascii="Malgun Gothic" w:hAnsi="Malgun Gothic"/>
                <w:b w:val="0"/>
                <w:sz w:val="17"/>
              </w:rPr>
              <w:t>AI 운영 협의체</w:t>
            </w:r>
          </w:p>
        </w:tc>
        <w:tc>
          <w:tcPr>
            <w:tcW w:type="dxa" w:w="4986"/>
            <w:vAlign w:val="center"/>
          </w:tcPr>
          <w:p>
            <w:r/>
            <w:r>
              <w:rPr>
                <w:rFonts w:ascii="Malgun Gothic" w:hAnsi="Malgun Gothic"/>
                <w:b w:val="0"/>
                <w:sz w:val="17"/>
              </w:rPr>
              <w:t>GenAI Governance Council (GGC)</w:t>
            </w:r>
          </w:p>
        </w:tc>
      </w:tr>
      <w:tr>
        <w:tc>
          <w:tcPr>
            <w:tcW w:type="dxa" w:w="4986"/>
            <w:vAlign w:val="center"/>
          </w:tcPr>
          <w:p>
            <w:r/>
            <w:r>
              <w:rPr>
                <w:rFonts w:ascii="Malgun Gothic" w:hAnsi="Malgun Gothic"/>
                <w:b w:val="0"/>
                <w:sz w:val="17"/>
              </w:rPr>
              <w:t>프로젝트 코드명</w:t>
            </w:r>
          </w:p>
        </w:tc>
        <w:tc>
          <w:tcPr>
            <w:tcW w:type="dxa" w:w="4986"/>
            <w:vAlign w:val="center"/>
          </w:tcPr>
          <w:p>
            <w:r/>
            <w:r>
              <w:rPr>
                <w:rFonts w:ascii="Malgun Gothic" w:hAnsi="Malgun Gothic"/>
                <w:b w:val="0"/>
                <w:sz w:val="17"/>
              </w:rPr>
              <w:t>LOGI-MIND / Orion ETA / AURORA-RAG</w:t>
            </w:r>
          </w:p>
        </w:tc>
      </w:tr>
    </w:tbl>
    <w:p>
      <w:pPr>
        <w:spacing w:after="40"/>
      </w:pPr>
    </w:p>
    <w:p>
      <w:pPr>
        <w:pStyle w:val="Heading2"/>
      </w:pPr>
      <w:r>
        <w:t>1.1 프로젝트 코드명 관리</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rFonts w:ascii="Malgun Gothic" w:hAnsi="Malgun Gothic"/>
                <w:b/>
                <w:sz w:val="17"/>
              </w:rPr>
              <w:t>코드명</w:t>
            </w:r>
          </w:p>
        </w:tc>
        <w:tc>
          <w:tcPr>
            <w:tcW w:type="dxa" w:w="3324"/>
            <w:vAlign w:val="center"/>
            <w:shd w:fill="D9EAF7"/>
          </w:tcPr>
          <w:p>
            <w:r/>
            <w:r>
              <w:rPr>
                <w:rFonts w:ascii="Malgun Gothic" w:hAnsi="Malgun Gothic"/>
                <w:b/>
                <w:sz w:val="17"/>
              </w:rPr>
              <w:t>의미</w:t>
            </w:r>
          </w:p>
        </w:tc>
        <w:tc>
          <w:tcPr>
            <w:tcW w:type="dxa" w:w="3324"/>
            <w:vAlign w:val="center"/>
            <w:shd w:fill="D9EAF7"/>
          </w:tcPr>
          <w:p>
            <w:r/>
            <w:r>
              <w:rPr>
                <w:rFonts w:ascii="Malgun Gothic" w:hAnsi="Malgun Gothic"/>
                <w:b/>
                <w:sz w:val="17"/>
              </w:rPr>
              <w:t>주요 적용 영역</w:t>
            </w:r>
          </w:p>
        </w:tc>
      </w:tr>
      <w:tr>
        <w:tc>
          <w:tcPr>
            <w:tcW w:type="dxa" w:w="3324"/>
            <w:vAlign w:val="center"/>
          </w:tcPr>
          <w:p>
            <w:r/>
            <w:r>
              <w:rPr>
                <w:rFonts w:ascii="Malgun Gothic" w:hAnsi="Malgun Gothic"/>
                <w:b w:val="0"/>
                <w:sz w:val="17"/>
              </w:rPr>
              <w:t>LOGI-MIND</w:t>
            </w:r>
          </w:p>
        </w:tc>
        <w:tc>
          <w:tcPr>
            <w:tcW w:type="dxa" w:w="3324"/>
            <w:vAlign w:val="center"/>
          </w:tcPr>
          <w:p>
            <w:r/>
            <w:r>
              <w:rPr>
                <w:rFonts w:ascii="Malgun Gothic" w:hAnsi="Malgun Gothic"/>
                <w:b w:val="0"/>
                <w:sz w:val="17"/>
              </w:rPr>
              <w:t>물류 지식·업무 추론 플랫폼</w:t>
            </w:r>
          </w:p>
        </w:tc>
        <w:tc>
          <w:tcPr>
            <w:tcW w:type="dxa" w:w="3324"/>
            <w:vAlign w:val="center"/>
          </w:tcPr>
          <w:p>
            <w:r/>
            <w:r>
              <w:rPr>
                <w:rFonts w:ascii="Malgun Gothic" w:hAnsi="Malgun Gothic"/>
                <w:b w:val="0"/>
                <w:sz w:val="17"/>
              </w:rPr>
              <w:t>물류센터 SOP, 운송 업무 Q&amp;A</w:t>
            </w:r>
          </w:p>
        </w:tc>
      </w:tr>
      <w:tr>
        <w:tc>
          <w:tcPr>
            <w:tcW w:type="dxa" w:w="3324"/>
            <w:vAlign w:val="center"/>
          </w:tcPr>
          <w:p>
            <w:r/>
            <w:r>
              <w:rPr>
                <w:rFonts w:ascii="Malgun Gothic" w:hAnsi="Malgun Gothic"/>
                <w:b w:val="0"/>
                <w:sz w:val="17"/>
              </w:rPr>
              <w:t>Orion ETA</w:t>
            </w:r>
          </w:p>
        </w:tc>
        <w:tc>
          <w:tcPr>
            <w:tcW w:type="dxa" w:w="3324"/>
            <w:vAlign w:val="center"/>
          </w:tcPr>
          <w:p>
            <w:r/>
            <w:r>
              <w:rPr>
                <w:rFonts w:ascii="Malgun Gothic" w:hAnsi="Malgun Gothic"/>
                <w:b w:val="0"/>
                <w:sz w:val="17"/>
              </w:rPr>
              <w:t>배송 도착시간 예측·설명 플랫폼</w:t>
            </w:r>
          </w:p>
        </w:tc>
        <w:tc>
          <w:tcPr>
            <w:tcW w:type="dxa" w:w="3324"/>
            <w:vAlign w:val="center"/>
          </w:tcPr>
          <w:p>
            <w:r/>
            <w:r>
              <w:rPr>
                <w:rFonts w:ascii="Malgun Gothic" w:hAnsi="Malgun Gothic"/>
                <w:b w:val="0"/>
                <w:sz w:val="17"/>
              </w:rPr>
              <w:t>배송 ETA 분석 및 상담 지원</w:t>
            </w:r>
          </w:p>
        </w:tc>
      </w:tr>
      <w:tr>
        <w:tc>
          <w:tcPr>
            <w:tcW w:type="dxa" w:w="3324"/>
            <w:vAlign w:val="center"/>
          </w:tcPr>
          <w:p>
            <w:r/>
            <w:r>
              <w:rPr>
                <w:rFonts w:ascii="Malgun Gothic" w:hAnsi="Malgun Gothic"/>
                <w:b w:val="0"/>
                <w:sz w:val="17"/>
              </w:rPr>
              <w:t>AURORA-RAG</w:t>
            </w:r>
          </w:p>
        </w:tc>
        <w:tc>
          <w:tcPr>
            <w:tcW w:type="dxa" w:w="3324"/>
            <w:vAlign w:val="center"/>
          </w:tcPr>
          <w:p>
            <w:r/>
            <w:r>
              <w:rPr>
                <w:rFonts w:ascii="Malgun Gothic" w:hAnsi="Malgun Gothic"/>
                <w:b w:val="0"/>
                <w:sz w:val="17"/>
              </w:rPr>
              <w:t>사내 문서 검색증강 생성 플랫폼</w:t>
            </w:r>
          </w:p>
        </w:tc>
        <w:tc>
          <w:tcPr>
            <w:tcW w:type="dxa" w:w="3324"/>
            <w:vAlign w:val="center"/>
          </w:tcPr>
          <w:p>
            <w:r/>
            <w:r>
              <w:rPr>
                <w:rFonts w:ascii="Malgun Gothic" w:hAnsi="Malgun Gothic"/>
                <w:b w:val="0"/>
                <w:sz w:val="17"/>
              </w:rPr>
              <w:t>규정·기술문서·프로젝트 지식 검색</w:t>
            </w:r>
          </w:p>
        </w:tc>
      </w:tr>
    </w:tbl>
    <w:p>
      <w:pPr>
        <w:spacing w:after="40"/>
      </w:pPr>
    </w:p>
    <w:p>
      <w:pPr>
        <w:pStyle w:val="Heading1"/>
      </w:pPr>
      <w:r>
        <w:t>2. AI 플랫폼 및 인프라 정보</w:t>
      </w:r>
    </w:p>
    <w:p>
      <w:r>
        <w:t>사내 생성형 AI 서비스는 원칙적으로 중앙 플랫폼을 통해 접근한다. 개발자가 외부 모델 API를 직접 호출하는 방식은 사전 승인된 테스트 환경을 제외하고 허용하지 않는다.</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rFonts w:ascii="Malgun Gothic" w:hAnsi="Malgun Gothic"/>
                <w:b/>
                <w:sz w:val="17"/>
              </w:rPr>
              <w:t>항목</w:t>
            </w:r>
          </w:p>
        </w:tc>
        <w:tc>
          <w:tcPr>
            <w:tcW w:type="dxa" w:w="3324"/>
            <w:vAlign w:val="center"/>
            <w:shd w:fill="D9EAF7"/>
          </w:tcPr>
          <w:p>
            <w:r/>
            <w:r>
              <w:rPr>
                <w:rFonts w:ascii="Malgun Gothic" w:hAnsi="Malgun Gothic"/>
                <w:b/>
                <w:sz w:val="17"/>
              </w:rPr>
              <w:t>운영 표준</w:t>
            </w:r>
          </w:p>
        </w:tc>
        <w:tc>
          <w:tcPr>
            <w:tcW w:type="dxa" w:w="3324"/>
            <w:vAlign w:val="center"/>
            <w:shd w:fill="D9EAF7"/>
          </w:tcPr>
          <w:p>
            <w:r/>
            <w:r>
              <w:rPr>
                <w:rFonts w:ascii="Malgun Gothic" w:hAnsi="Malgun Gothic"/>
                <w:b/>
                <w:sz w:val="17"/>
              </w:rPr>
              <w:t>비고</w:t>
            </w:r>
          </w:p>
        </w:tc>
      </w:tr>
      <w:tr>
        <w:tc>
          <w:tcPr>
            <w:tcW w:type="dxa" w:w="3324"/>
            <w:vAlign w:val="center"/>
          </w:tcPr>
          <w:p>
            <w:r/>
            <w:r>
              <w:rPr>
                <w:rFonts w:ascii="Malgun Gothic" w:hAnsi="Malgun Gothic"/>
                <w:b w:val="0"/>
                <w:sz w:val="17"/>
              </w:rPr>
              <w:t>내부 플랫폼명</w:t>
            </w:r>
          </w:p>
        </w:tc>
        <w:tc>
          <w:tcPr>
            <w:tcW w:type="dxa" w:w="3324"/>
            <w:vAlign w:val="center"/>
          </w:tcPr>
          <w:p>
            <w:r/>
            <w:r>
              <w:rPr>
                <w:rFonts w:ascii="Malgun Gothic" w:hAnsi="Malgun Gothic"/>
                <w:b w:val="0"/>
                <w:sz w:val="17"/>
              </w:rPr>
              <w:t>NOVA-GEN AI Platform</w:t>
            </w:r>
          </w:p>
        </w:tc>
        <w:tc>
          <w:tcPr>
            <w:tcW w:type="dxa" w:w="3324"/>
            <w:vAlign w:val="center"/>
          </w:tcPr>
          <w:p>
            <w:r/>
            <w:r>
              <w:rPr>
                <w:rFonts w:ascii="Malgun Gothic" w:hAnsi="Malgun Gothic"/>
                <w:b w:val="0"/>
                <w:sz w:val="17"/>
              </w:rPr>
              <w:t>사내 LLM/RAG 공통 플랫폼</w:t>
            </w:r>
          </w:p>
        </w:tc>
      </w:tr>
      <w:tr>
        <w:tc>
          <w:tcPr>
            <w:tcW w:type="dxa" w:w="3324"/>
            <w:vAlign w:val="center"/>
          </w:tcPr>
          <w:p>
            <w:r/>
            <w:r>
              <w:rPr>
                <w:rFonts w:ascii="Malgun Gothic" w:hAnsi="Malgun Gothic"/>
                <w:b w:val="0"/>
                <w:sz w:val="17"/>
              </w:rPr>
              <w:t>주력 모델명</w:t>
            </w:r>
          </w:p>
        </w:tc>
        <w:tc>
          <w:tcPr>
            <w:tcW w:type="dxa" w:w="3324"/>
            <w:vAlign w:val="center"/>
          </w:tcPr>
          <w:p>
            <w:r/>
            <w:r>
              <w:rPr>
                <w:rFonts w:ascii="Malgun Gothic" w:hAnsi="Malgun Gothic"/>
                <w:b w:val="0"/>
                <w:sz w:val="17"/>
              </w:rPr>
              <w:t>NCW-Granite 34B-Instruct</w:t>
            </w:r>
          </w:p>
        </w:tc>
        <w:tc>
          <w:tcPr>
            <w:tcW w:type="dxa" w:w="3324"/>
            <w:vAlign w:val="center"/>
          </w:tcPr>
          <w:p>
            <w:r/>
            <w:r>
              <w:rPr>
                <w:rFonts w:ascii="Malgun Gothic" w:hAnsi="Malgun Gothic"/>
                <w:b w:val="0"/>
                <w:sz w:val="17"/>
              </w:rPr>
              <w:t>사내 검증 모델</w:t>
            </w:r>
          </w:p>
        </w:tc>
      </w:tr>
      <w:tr>
        <w:tc>
          <w:tcPr>
            <w:tcW w:type="dxa" w:w="3324"/>
            <w:vAlign w:val="center"/>
          </w:tcPr>
          <w:p>
            <w:r/>
            <w:r>
              <w:rPr>
                <w:rFonts w:ascii="Malgun Gothic" w:hAnsi="Malgun Gothic"/>
                <w:b w:val="0"/>
                <w:sz w:val="17"/>
              </w:rPr>
              <w:t>운영 버전</w:t>
            </w:r>
          </w:p>
        </w:tc>
        <w:tc>
          <w:tcPr>
            <w:tcW w:type="dxa" w:w="3324"/>
            <w:vAlign w:val="center"/>
          </w:tcPr>
          <w:p>
            <w:r/>
            <w:r>
              <w:rPr>
                <w:rFonts w:ascii="Malgun Gothic" w:hAnsi="Malgun Gothic"/>
                <w:b w:val="0"/>
                <w:sz w:val="17"/>
              </w:rPr>
              <w:t>NOVA-GEN v2.7.3</w:t>
            </w:r>
          </w:p>
        </w:tc>
        <w:tc>
          <w:tcPr>
            <w:tcW w:type="dxa" w:w="3324"/>
            <w:vAlign w:val="center"/>
          </w:tcPr>
          <w:p>
            <w:r/>
            <w:r>
              <w:rPr>
                <w:rFonts w:ascii="Malgun Gothic" w:hAnsi="Malgun Gothic"/>
                <w:b w:val="0"/>
                <w:sz w:val="17"/>
              </w:rPr>
              <w:t>2026.08 기준</w:t>
            </w:r>
          </w:p>
        </w:tc>
      </w:tr>
      <w:tr>
        <w:tc>
          <w:tcPr>
            <w:tcW w:type="dxa" w:w="3324"/>
            <w:vAlign w:val="center"/>
          </w:tcPr>
          <w:p>
            <w:r/>
            <w:r>
              <w:rPr>
                <w:rFonts w:ascii="Malgun Gothic" w:hAnsi="Malgun Gothic"/>
                <w:b w:val="0"/>
                <w:sz w:val="17"/>
              </w:rPr>
              <w:t>Embedding 모델</w:t>
            </w:r>
          </w:p>
        </w:tc>
        <w:tc>
          <w:tcPr>
            <w:tcW w:type="dxa" w:w="3324"/>
            <w:vAlign w:val="center"/>
          </w:tcPr>
          <w:p>
            <w:r/>
            <w:r>
              <w:rPr>
                <w:rFonts w:ascii="Malgun Gothic" w:hAnsi="Malgun Gothic"/>
                <w:b w:val="0"/>
                <w:sz w:val="17"/>
              </w:rPr>
              <w:t>NCW-Embed-Multi 1.2</w:t>
            </w:r>
          </w:p>
        </w:tc>
        <w:tc>
          <w:tcPr>
            <w:tcW w:type="dxa" w:w="3324"/>
            <w:vAlign w:val="center"/>
          </w:tcPr>
          <w:p>
            <w:r/>
            <w:r>
              <w:rPr>
                <w:rFonts w:ascii="Malgun Gothic" w:hAnsi="Malgun Gothic"/>
                <w:b w:val="0"/>
                <w:sz w:val="17"/>
              </w:rPr>
              <w:t>다국어 문서 임베딩</w:t>
            </w:r>
          </w:p>
        </w:tc>
      </w:tr>
      <w:tr>
        <w:tc>
          <w:tcPr>
            <w:tcW w:type="dxa" w:w="3324"/>
            <w:vAlign w:val="center"/>
          </w:tcPr>
          <w:p>
            <w:r/>
            <w:r>
              <w:rPr>
                <w:rFonts w:ascii="Malgun Gothic" w:hAnsi="Malgun Gothic"/>
                <w:b w:val="0"/>
                <w:sz w:val="17"/>
              </w:rPr>
              <w:t>Vector DB</w:t>
            </w:r>
          </w:p>
        </w:tc>
        <w:tc>
          <w:tcPr>
            <w:tcW w:type="dxa" w:w="3324"/>
            <w:vAlign w:val="center"/>
          </w:tcPr>
          <w:p>
            <w:r/>
            <w:r>
              <w:rPr>
                <w:rFonts w:ascii="Malgun Gothic" w:hAnsi="Malgun Gothic"/>
                <w:b w:val="0"/>
                <w:sz w:val="17"/>
              </w:rPr>
              <w:t>Milvus 2.4.8</w:t>
            </w:r>
          </w:p>
        </w:tc>
        <w:tc>
          <w:tcPr>
            <w:tcW w:type="dxa" w:w="3324"/>
            <w:vAlign w:val="center"/>
          </w:tcPr>
          <w:p>
            <w:r/>
            <w:r>
              <w:rPr>
                <w:rFonts w:ascii="Malgun Gothic" w:hAnsi="Malgun Gothic"/>
                <w:b w:val="0"/>
                <w:sz w:val="17"/>
              </w:rPr>
              <w:t>운영 클러스터 3노드</w:t>
            </w:r>
          </w:p>
        </w:tc>
      </w:tr>
      <w:tr>
        <w:tc>
          <w:tcPr>
            <w:tcW w:type="dxa" w:w="3324"/>
            <w:vAlign w:val="center"/>
          </w:tcPr>
          <w:p>
            <w:r/>
            <w:r>
              <w:rPr>
                <w:rFonts w:ascii="Malgun Gothic" w:hAnsi="Malgun Gothic"/>
                <w:b w:val="0"/>
                <w:sz w:val="17"/>
              </w:rPr>
              <w:t>Reranker</w:t>
            </w:r>
          </w:p>
        </w:tc>
        <w:tc>
          <w:tcPr>
            <w:tcW w:type="dxa" w:w="3324"/>
            <w:vAlign w:val="center"/>
          </w:tcPr>
          <w:p>
            <w:r/>
            <w:r>
              <w:rPr>
                <w:rFonts w:ascii="Malgun Gothic" w:hAnsi="Malgun Gothic"/>
                <w:b w:val="0"/>
                <w:sz w:val="17"/>
              </w:rPr>
              <w:t>NCW-Rerank 3B v1.6</w:t>
            </w:r>
          </w:p>
        </w:tc>
        <w:tc>
          <w:tcPr>
            <w:tcW w:type="dxa" w:w="3324"/>
            <w:vAlign w:val="center"/>
          </w:tcPr>
          <w:p>
            <w:r/>
            <w:r>
              <w:rPr>
                <w:rFonts w:ascii="Malgun Gothic" w:hAnsi="Malgun Gothic"/>
                <w:b w:val="0"/>
                <w:sz w:val="17"/>
              </w:rPr>
              <w:t>Top-k 재정렬</w:t>
            </w:r>
          </w:p>
        </w:tc>
      </w:tr>
      <w:tr>
        <w:tc>
          <w:tcPr>
            <w:tcW w:type="dxa" w:w="3324"/>
            <w:vAlign w:val="center"/>
          </w:tcPr>
          <w:p>
            <w:r/>
            <w:r>
              <w:rPr>
                <w:rFonts w:ascii="Malgun Gothic" w:hAnsi="Malgun Gothic"/>
                <w:b w:val="0"/>
                <w:sz w:val="17"/>
              </w:rPr>
              <w:t>GPU 구성</w:t>
            </w:r>
          </w:p>
        </w:tc>
        <w:tc>
          <w:tcPr>
            <w:tcW w:type="dxa" w:w="3324"/>
            <w:vAlign w:val="center"/>
          </w:tcPr>
          <w:p>
            <w:r/>
            <w:r>
              <w:rPr>
                <w:rFonts w:ascii="Malgun Gothic" w:hAnsi="Malgun Gothic"/>
                <w:b w:val="0"/>
                <w:sz w:val="17"/>
              </w:rPr>
              <w:t>NVIDIA A100 80GB × 4</w:t>
            </w:r>
          </w:p>
        </w:tc>
        <w:tc>
          <w:tcPr>
            <w:tcW w:type="dxa" w:w="3324"/>
            <w:vAlign w:val="center"/>
          </w:tcPr>
          <w:p>
            <w:r/>
            <w:r>
              <w:rPr>
                <w:rFonts w:ascii="Malgun Gothic" w:hAnsi="Malgun Gothic"/>
                <w:b w:val="0"/>
                <w:sz w:val="17"/>
              </w:rPr>
              <w:t>추론/임베딩 공용</w:t>
            </w:r>
          </w:p>
        </w:tc>
      </w:tr>
      <w:tr>
        <w:tc>
          <w:tcPr>
            <w:tcW w:type="dxa" w:w="3324"/>
            <w:vAlign w:val="center"/>
          </w:tcPr>
          <w:p>
            <w:r/>
            <w:r>
              <w:rPr>
                <w:rFonts w:ascii="Malgun Gothic" w:hAnsi="Malgun Gothic"/>
                <w:b w:val="0"/>
                <w:sz w:val="17"/>
              </w:rPr>
              <w:t>스토리지</w:t>
            </w:r>
          </w:p>
        </w:tc>
        <w:tc>
          <w:tcPr>
            <w:tcW w:type="dxa" w:w="3324"/>
            <w:vAlign w:val="center"/>
          </w:tcPr>
          <w:p>
            <w:r/>
            <w:r>
              <w:rPr>
                <w:rFonts w:ascii="Malgun Gothic" w:hAnsi="Malgun Gothic"/>
                <w:b w:val="0"/>
                <w:sz w:val="17"/>
              </w:rPr>
              <w:t>NVMe 7.68TB × 4</w:t>
            </w:r>
          </w:p>
        </w:tc>
        <w:tc>
          <w:tcPr>
            <w:tcW w:type="dxa" w:w="3324"/>
            <w:vAlign w:val="center"/>
          </w:tcPr>
          <w:p>
            <w:r/>
            <w:r>
              <w:rPr>
                <w:rFonts w:ascii="Malgun Gothic" w:hAnsi="Malgun Gothic"/>
                <w:b w:val="0"/>
                <w:sz w:val="17"/>
              </w:rPr>
              <w:t>Vector/문서 캐시</w:t>
            </w:r>
          </w:p>
        </w:tc>
      </w:tr>
      <w:tr>
        <w:tc>
          <w:tcPr>
            <w:tcW w:type="dxa" w:w="3324"/>
            <w:vAlign w:val="center"/>
          </w:tcPr>
          <w:p>
            <w:r/>
            <w:r>
              <w:rPr>
                <w:rFonts w:ascii="Malgun Gothic" w:hAnsi="Malgun Gothic"/>
                <w:b w:val="0"/>
                <w:sz w:val="17"/>
              </w:rPr>
              <w:t>API Gateway</w:t>
            </w:r>
          </w:p>
        </w:tc>
        <w:tc>
          <w:tcPr>
            <w:tcW w:type="dxa" w:w="3324"/>
            <w:vAlign w:val="center"/>
          </w:tcPr>
          <w:p>
            <w:r/>
            <w:r>
              <w:rPr>
                <w:rFonts w:ascii="Malgun Gothic" w:hAnsi="Malgun Gothic"/>
                <w:b w:val="0"/>
                <w:sz w:val="17"/>
              </w:rPr>
              <w:t>NOVA-GW 1.9.2</w:t>
            </w:r>
          </w:p>
        </w:tc>
        <w:tc>
          <w:tcPr>
            <w:tcW w:type="dxa" w:w="3324"/>
            <w:vAlign w:val="center"/>
          </w:tcPr>
          <w:p>
            <w:r/>
            <w:r>
              <w:rPr>
                <w:rFonts w:ascii="Malgun Gothic" w:hAnsi="Malgun Gothic"/>
                <w:b w:val="0"/>
                <w:sz w:val="17"/>
              </w:rPr>
              <w:t>인증·쿼터·감사로그</w:t>
            </w:r>
          </w:p>
        </w:tc>
      </w:tr>
    </w:tbl>
    <w:p>
      <w:pPr>
        <w:spacing w:after="40"/>
      </w:pPr>
    </w:p>
    <w:p>
      <w:pPr>
        <w:pStyle w:val="Heading2"/>
      </w:pPr>
      <w:r>
        <w:t>2.1 RAG 표준 구성</w:t>
      </w:r>
    </w:p>
    <w:p>
      <w:r>
        <w:t>표준 RAG 파이프라인은 ①문서 수집 → ②텍스트 정제 → ③Chunking → ④Embedding → ⑤Milvus 저장 → ⑥Query Embedding → ⑦Top-k 검색 → ⑧Reranking → ⑨LLM 생성 → ⑩응답 및 근거문서 기록의 순서로 구성한다.</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r/>
            <w:r>
              <w:rPr>
                <w:rFonts w:ascii="Malgun Gothic" w:hAnsi="Malgun Gothic"/>
                <w:b/>
                <w:sz w:val="17"/>
              </w:rPr>
              <w:t>설정값</w:t>
            </w:r>
          </w:p>
        </w:tc>
        <w:tc>
          <w:tcPr>
            <w:tcW w:type="dxa" w:w="4986"/>
            <w:vAlign w:val="center"/>
            <w:shd w:fill="D9EAF7"/>
          </w:tcPr>
          <w:p>
            <w:r/>
            <w:r>
              <w:rPr>
                <w:rFonts w:ascii="Malgun Gothic" w:hAnsi="Malgun Gothic"/>
                <w:b/>
                <w:sz w:val="17"/>
              </w:rPr>
              <w:t>표준값</w:t>
            </w:r>
          </w:p>
        </w:tc>
      </w:tr>
      <w:tr>
        <w:tc>
          <w:tcPr>
            <w:tcW w:type="dxa" w:w="4986"/>
            <w:vAlign w:val="center"/>
          </w:tcPr>
          <w:p>
            <w:r/>
            <w:r>
              <w:rPr>
                <w:rFonts w:ascii="Malgun Gothic" w:hAnsi="Malgun Gothic"/>
                <w:b w:val="0"/>
                <w:sz w:val="17"/>
              </w:rPr>
              <w:t>기본 Chunk Size</w:t>
            </w:r>
          </w:p>
        </w:tc>
        <w:tc>
          <w:tcPr>
            <w:tcW w:type="dxa" w:w="4986"/>
            <w:vAlign w:val="center"/>
          </w:tcPr>
          <w:p>
            <w:r/>
            <w:r>
              <w:rPr>
                <w:rFonts w:ascii="Malgun Gothic" w:hAnsi="Malgun Gothic"/>
                <w:b w:val="0"/>
                <w:sz w:val="17"/>
              </w:rPr>
              <w:t>1,200 tokens</w:t>
            </w:r>
          </w:p>
        </w:tc>
      </w:tr>
      <w:tr>
        <w:tc>
          <w:tcPr>
            <w:tcW w:type="dxa" w:w="4986"/>
            <w:vAlign w:val="center"/>
          </w:tcPr>
          <w:p>
            <w:r/>
            <w:r>
              <w:rPr>
                <w:rFonts w:ascii="Malgun Gothic" w:hAnsi="Malgun Gothic"/>
                <w:b w:val="0"/>
                <w:sz w:val="17"/>
              </w:rPr>
              <w:t>Chunk Overlap</w:t>
            </w:r>
          </w:p>
        </w:tc>
        <w:tc>
          <w:tcPr>
            <w:tcW w:type="dxa" w:w="4986"/>
            <w:vAlign w:val="center"/>
          </w:tcPr>
          <w:p>
            <w:r/>
            <w:r>
              <w:rPr>
                <w:rFonts w:ascii="Malgun Gothic" w:hAnsi="Malgun Gothic"/>
                <w:b w:val="0"/>
                <w:sz w:val="17"/>
              </w:rPr>
              <w:t>180 tokens</w:t>
            </w:r>
          </w:p>
        </w:tc>
      </w:tr>
      <w:tr>
        <w:tc>
          <w:tcPr>
            <w:tcW w:type="dxa" w:w="4986"/>
            <w:vAlign w:val="center"/>
          </w:tcPr>
          <w:p>
            <w:r/>
            <w:r>
              <w:rPr>
                <w:rFonts w:ascii="Malgun Gothic" w:hAnsi="Malgun Gothic"/>
                <w:b w:val="0"/>
                <w:sz w:val="17"/>
              </w:rPr>
              <w:t>검색 Top-k</w:t>
            </w:r>
          </w:p>
        </w:tc>
        <w:tc>
          <w:tcPr>
            <w:tcW w:type="dxa" w:w="4986"/>
            <w:vAlign w:val="center"/>
          </w:tcPr>
          <w:p>
            <w:r/>
            <w:r>
              <w:rPr>
                <w:rFonts w:ascii="Malgun Gothic" w:hAnsi="Malgun Gothic"/>
                <w:b w:val="0"/>
                <w:sz w:val="17"/>
              </w:rPr>
              <w:t>8</w:t>
            </w:r>
          </w:p>
        </w:tc>
      </w:tr>
      <w:tr>
        <w:tc>
          <w:tcPr>
            <w:tcW w:type="dxa" w:w="4986"/>
            <w:vAlign w:val="center"/>
          </w:tcPr>
          <w:p>
            <w:r/>
            <w:r>
              <w:rPr>
                <w:rFonts w:ascii="Malgun Gothic" w:hAnsi="Malgun Gothic"/>
                <w:b w:val="0"/>
                <w:sz w:val="17"/>
              </w:rPr>
              <w:t>Rerank 후보</w:t>
            </w:r>
          </w:p>
        </w:tc>
        <w:tc>
          <w:tcPr>
            <w:tcW w:type="dxa" w:w="4986"/>
            <w:vAlign w:val="center"/>
          </w:tcPr>
          <w:p>
            <w:r/>
            <w:r>
              <w:rPr>
                <w:rFonts w:ascii="Malgun Gothic" w:hAnsi="Malgun Gothic"/>
                <w:b w:val="0"/>
                <w:sz w:val="17"/>
              </w:rPr>
              <w:t>Top 8 → Top 4</w:t>
            </w:r>
          </w:p>
        </w:tc>
      </w:tr>
      <w:tr>
        <w:tc>
          <w:tcPr>
            <w:tcW w:type="dxa" w:w="4986"/>
            <w:vAlign w:val="center"/>
          </w:tcPr>
          <w:p>
            <w:r/>
            <w:r>
              <w:rPr>
                <w:rFonts w:ascii="Malgun Gothic" w:hAnsi="Malgun Gothic"/>
                <w:b w:val="0"/>
                <w:sz w:val="17"/>
              </w:rPr>
              <w:t>최종 Context</w:t>
            </w:r>
          </w:p>
        </w:tc>
        <w:tc>
          <w:tcPr>
            <w:tcW w:type="dxa" w:w="4986"/>
            <w:vAlign w:val="center"/>
          </w:tcPr>
          <w:p>
            <w:r/>
            <w:r>
              <w:rPr>
                <w:rFonts w:ascii="Malgun Gothic" w:hAnsi="Malgun Gothic"/>
                <w:b w:val="0"/>
                <w:sz w:val="17"/>
              </w:rPr>
              <w:t>최대 12,000 tokens</w:t>
            </w:r>
          </w:p>
        </w:tc>
      </w:tr>
      <w:tr>
        <w:tc>
          <w:tcPr>
            <w:tcW w:type="dxa" w:w="4986"/>
            <w:vAlign w:val="center"/>
          </w:tcPr>
          <w:p>
            <w:r/>
            <w:r>
              <w:rPr>
                <w:rFonts w:ascii="Malgun Gothic" w:hAnsi="Malgun Gothic"/>
                <w:b w:val="0"/>
                <w:sz w:val="17"/>
              </w:rPr>
              <w:t>응답 근거 표시</w:t>
            </w:r>
          </w:p>
        </w:tc>
        <w:tc>
          <w:tcPr>
            <w:tcW w:type="dxa" w:w="4986"/>
            <w:vAlign w:val="center"/>
          </w:tcPr>
          <w:p>
            <w:r/>
            <w:r>
              <w:rPr>
                <w:rFonts w:ascii="Malgun Gothic" w:hAnsi="Malgun Gothic"/>
                <w:b w:val="0"/>
                <w:sz w:val="17"/>
              </w:rPr>
              <w:t>필수</w:t>
            </w:r>
          </w:p>
        </w:tc>
      </w:tr>
    </w:tbl>
    <w:p>
      <w:pPr>
        <w:spacing w:after="40"/>
      </w:pPr>
    </w:p>
    <w:p>
      <w:r>
        <w:br w:type="page"/>
      </w:r>
    </w:p>
    <w:p>
      <w:pPr>
        <w:pStyle w:val="Heading1"/>
      </w:pPr>
      <w:r>
        <w:t>3. 생성형 AI 운영 정책</w:t>
      </w:r>
    </w:p>
    <w:p>
      <w:pPr>
        <w:pStyle w:val="Heading2"/>
      </w:pPr>
      <w:r>
        <w:t>3.1 생성형 AI 사용 등급</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D9EAF7"/>
          </w:tcPr>
          <w:p>
            <w:r/>
            <w:r>
              <w:rPr>
                <w:rFonts w:ascii="Malgun Gothic" w:hAnsi="Malgun Gothic"/>
                <w:b/>
                <w:sz w:val="17"/>
              </w:rPr>
              <w:t>등급</w:t>
            </w:r>
          </w:p>
        </w:tc>
        <w:tc>
          <w:tcPr>
            <w:tcW w:type="dxa" w:w="2493"/>
            <w:vAlign w:val="center"/>
            <w:shd w:fill="D9EAF7"/>
          </w:tcPr>
          <w:p>
            <w:r/>
            <w:r>
              <w:rPr>
                <w:rFonts w:ascii="Malgun Gothic" w:hAnsi="Malgun Gothic"/>
                <w:b/>
                <w:sz w:val="17"/>
              </w:rPr>
              <w:t>정의</w:t>
            </w:r>
          </w:p>
        </w:tc>
        <w:tc>
          <w:tcPr>
            <w:tcW w:type="dxa" w:w="2493"/>
            <w:vAlign w:val="center"/>
            <w:shd w:fill="D9EAF7"/>
          </w:tcPr>
          <w:p>
            <w:r/>
            <w:r>
              <w:rPr>
                <w:rFonts w:ascii="Malgun Gothic" w:hAnsi="Malgun Gothic"/>
                <w:b/>
                <w:sz w:val="17"/>
              </w:rPr>
              <w:t>허용 데이터</w:t>
            </w:r>
          </w:p>
        </w:tc>
        <w:tc>
          <w:tcPr>
            <w:tcW w:type="dxa" w:w="2493"/>
            <w:vAlign w:val="center"/>
            <w:shd w:fill="D9EAF7"/>
          </w:tcPr>
          <w:p>
            <w:r/>
            <w:r>
              <w:rPr>
                <w:rFonts w:ascii="Malgun Gothic" w:hAnsi="Malgun Gothic"/>
                <w:b/>
                <w:sz w:val="17"/>
              </w:rPr>
              <w:t>승인 수준</w:t>
            </w:r>
          </w:p>
        </w:tc>
      </w:tr>
      <w:tr>
        <w:tc>
          <w:tcPr>
            <w:tcW w:type="dxa" w:w="2493"/>
            <w:vAlign w:val="center"/>
          </w:tcPr>
          <w:p>
            <w:r/>
            <w:r>
              <w:rPr>
                <w:rFonts w:ascii="Malgun Gothic" w:hAnsi="Malgun Gothic"/>
                <w:b w:val="0"/>
                <w:sz w:val="17"/>
              </w:rPr>
              <w:t>L1 — 일반</w:t>
            </w:r>
          </w:p>
        </w:tc>
        <w:tc>
          <w:tcPr>
            <w:tcW w:type="dxa" w:w="2493"/>
            <w:vAlign w:val="center"/>
          </w:tcPr>
          <w:p>
            <w:r/>
            <w:r>
              <w:rPr>
                <w:rFonts w:ascii="Malgun Gothic" w:hAnsi="Malgun Gothic"/>
                <w:b w:val="0"/>
                <w:sz w:val="17"/>
              </w:rPr>
              <w:t>저위험 업무 및 공개 정보</w:t>
            </w:r>
          </w:p>
        </w:tc>
        <w:tc>
          <w:tcPr>
            <w:tcW w:type="dxa" w:w="2493"/>
            <w:vAlign w:val="center"/>
          </w:tcPr>
          <w:p>
            <w:r/>
            <w:r>
              <w:rPr>
                <w:rFonts w:ascii="Malgun Gothic" w:hAnsi="Malgun Gothic"/>
                <w:b w:val="0"/>
                <w:sz w:val="17"/>
              </w:rPr>
              <w:t>공개자료, 비식별 테스트 데이터</w:t>
            </w:r>
          </w:p>
        </w:tc>
        <w:tc>
          <w:tcPr>
            <w:tcW w:type="dxa" w:w="2493"/>
            <w:vAlign w:val="center"/>
          </w:tcPr>
          <w:p>
            <w:r/>
            <w:r>
              <w:rPr>
                <w:rFonts w:ascii="Malgun Gothic" w:hAnsi="Malgun Gothic"/>
                <w:b w:val="0"/>
                <w:sz w:val="17"/>
              </w:rPr>
              <w:t>사용자 본인</w:t>
            </w:r>
          </w:p>
        </w:tc>
      </w:tr>
      <w:tr>
        <w:tc>
          <w:tcPr>
            <w:tcW w:type="dxa" w:w="2493"/>
            <w:vAlign w:val="center"/>
          </w:tcPr>
          <w:p>
            <w:r/>
            <w:r>
              <w:rPr>
                <w:rFonts w:ascii="Malgun Gothic" w:hAnsi="Malgun Gothic"/>
                <w:b w:val="0"/>
                <w:sz w:val="17"/>
              </w:rPr>
              <w:t>L2 — 내부</w:t>
            </w:r>
          </w:p>
        </w:tc>
        <w:tc>
          <w:tcPr>
            <w:tcW w:type="dxa" w:w="2493"/>
            <w:vAlign w:val="center"/>
          </w:tcPr>
          <w:p>
            <w:r/>
            <w:r>
              <w:rPr>
                <w:rFonts w:ascii="Malgun Gothic" w:hAnsi="Malgun Gothic"/>
                <w:b w:val="0"/>
                <w:sz w:val="17"/>
              </w:rPr>
              <w:t>사내 업무 자동화 및 내부 지식 검색</w:t>
            </w:r>
          </w:p>
        </w:tc>
        <w:tc>
          <w:tcPr>
            <w:tcW w:type="dxa" w:w="2493"/>
            <w:vAlign w:val="center"/>
          </w:tcPr>
          <w:p>
            <w:r/>
            <w:r>
              <w:rPr>
                <w:rFonts w:ascii="Malgun Gothic" w:hAnsi="Malgun Gothic"/>
                <w:b w:val="0"/>
                <w:sz w:val="17"/>
              </w:rPr>
              <w:t>Internal 문서, 업무 데이터</w:t>
            </w:r>
          </w:p>
        </w:tc>
        <w:tc>
          <w:tcPr>
            <w:tcW w:type="dxa" w:w="2493"/>
            <w:vAlign w:val="center"/>
          </w:tcPr>
          <w:p>
            <w:r/>
            <w:r>
              <w:rPr>
                <w:rFonts w:ascii="Malgun Gothic" w:hAnsi="Malgun Gothic"/>
                <w:b w:val="0"/>
                <w:sz w:val="17"/>
              </w:rPr>
              <w:t>조직 관리자 + AI 추진실</w:t>
            </w:r>
          </w:p>
        </w:tc>
      </w:tr>
      <w:tr>
        <w:tc>
          <w:tcPr>
            <w:tcW w:type="dxa" w:w="2493"/>
            <w:vAlign w:val="center"/>
          </w:tcPr>
          <w:p>
            <w:r/>
            <w:r>
              <w:rPr>
                <w:rFonts w:ascii="Malgun Gothic" w:hAnsi="Malgun Gothic"/>
                <w:b w:val="0"/>
                <w:sz w:val="17"/>
              </w:rPr>
              <w:t>L3 — 제한</w:t>
            </w:r>
          </w:p>
        </w:tc>
        <w:tc>
          <w:tcPr>
            <w:tcW w:type="dxa" w:w="2493"/>
            <w:vAlign w:val="center"/>
          </w:tcPr>
          <w:p>
            <w:r/>
            <w:r>
              <w:rPr>
                <w:rFonts w:ascii="Malgun Gothic" w:hAnsi="Malgun Gothic"/>
                <w:b w:val="0"/>
                <w:sz w:val="17"/>
              </w:rPr>
              <w:t>기밀·핵심 사업정보를 다루는 AI</w:t>
            </w:r>
          </w:p>
        </w:tc>
        <w:tc>
          <w:tcPr>
            <w:tcW w:type="dxa" w:w="2493"/>
            <w:vAlign w:val="center"/>
          </w:tcPr>
          <w:p>
            <w:r/>
            <w:r>
              <w:rPr>
                <w:rFonts w:ascii="Malgun Gothic" w:hAnsi="Malgun Gothic"/>
                <w:b w:val="0"/>
                <w:sz w:val="17"/>
              </w:rPr>
              <w:t>Confidential 이상</w:t>
            </w:r>
          </w:p>
        </w:tc>
        <w:tc>
          <w:tcPr>
            <w:tcW w:type="dxa" w:w="2493"/>
            <w:vAlign w:val="center"/>
          </w:tcPr>
          <w:p>
            <w:r/>
            <w:r>
              <w:rPr>
                <w:rFonts w:ascii="Malgun Gothic" w:hAnsi="Malgun Gothic"/>
                <w:b w:val="0"/>
                <w:sz w:val="17"/>
              </w:rPr>
              <w:t>AI 추진실 + 정보보호책임자 + 데이터 소유자</w:t>
            </w:r>
          </w:p>
        </w:tc>
      </w:tr>
    </w:tbl>
    <w:p>
      <w:pPr>
        <w:spacing w:after="40"/>
      </w:pPr>
    </w:p>
    <w:p>
      <w:pPr>
        <w:pStyle w:val="Heading2"/>
      </w:pPr>
      <w:r>
        <w:t>3.2 문서 보안 정책</w:t>
      </w:r>
    </w:p>
    <w:p>
      <w:r>
        <w:t>① 모든 AI 지식 문서는 NCW 문서등급(Internal / Confidential / Restricted) 메타데이터를 보유해야 한다.</w:t>
      </w:r>
    </w:p>
    <w:p>
      <w:r>
        <w:t>② Confidential 이상 문서는 원문 파일을 사용자에게 직접 노출하지 않고, 권한 필터를 적용한 검색 결과만 제공한다.</w:t>
      </w:r>
    </w:p>
    <w:p>
      <w:r>
        <w:t>③ 퇴사·부서이동·프로젝트 종료 시 해당 사용자의 Vector 검색 권한을 24시간 이내 회수한다.</w:t>
      </w:r>
    </w:p>
    <w:p>
      <w:r>
        <w:t>④ 문서 삭제 요청은 원문 저장소와 Vector DB의 양쪽에서 처리하며, 삭제 완료 여부를 감사 로그에 기록한다.</w:t>
      </w:r>
    </w:p>
    <w:p>
      <w:r>
        <w:t>⑤ 프롬프트와 응답 로그는 기본 180일 보관하며, 개인정보 또는 인증정보가 포함된 로그는 마스킹 후 저장한다.</w:t>
      </w:r>
    </w:p>
    <w:p>
      <w:pPr>
        <w:pStyle w:val="Heading2"/>
      </w:pPr>
      <w:r>
        <w:t>3.3 Fine-tuning 승인 정책</w:t>
      </w:r>
    </w:p>
    <w:p>
      <w:r>
        <w:t>Fine-tuning은 RAG로 해결하기 어려운 반복적 업무 형식, 전문 용어·스타일, 구조화된 출력 규칙을 대상으로 한다. 단순한 최신 정보 반영 목적의 Fine-tuning은 금지하며 RAG를 우선 적용한다.</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rFonts w:ascii="Malgun Gothic" w:hAnsi="Malgun Gothic"/>
                <w:b/>
                <w:sz w:val="17"/>
              </w:rPr>
              <w:t>단계</w:t>
            </w:r>
          </w:p>
        </w:tc>
        <w:tc>
          <w:tcPr>
            <w:tcW w:type="dxa" w:w="3324"/>
            <w:vAlign w:val="center"/>
            <w:shd w:fill="D9EAF7"/>
          </w:tcPr>
          <w:p>
            <w:r/>
            <w:r>
              <w:rPr>
                <w:rFonts w:ascii="Malgun Gothic" w:hAnsi="Malgun Gothic"/>
                <w:b/>
                <w:sz w:val="17"/>
              </w:rPr>
              <w:t>필수 절차</w:t>
            </w:r>
          </w:p>
        </w:tc>
        <w:tc>
          <w:tcPr>
            <w:tcW w:type="dxa" w:w="3324"/>
            <w:vAlign w:val="center"/>
            <w:shd w:fill="D9EAF7"/>
          </w:tcPr>
          <w:p>
            <w:r/>
            <w:r>
              <w:rPr>
                <w:rFonts w:ascii="Malgun Gothic" w:hAnsi="Malgun Gothic"/>
                <w:b/>
                <w:sz w:val="17"/>
              </w:rPr>
              <w:t>승인자</w:t>
            </w:r>
          </w:p>
        </w:tc>
      </w:tr>
      <w:tr>
        <w:tc>
          <w:tcPr>
            <w:tcW w:type="dxa" w:w="3324"/>
            <w:vAlign w:val="center"/>
          </w:tcPr>
          <w:p>
            <w:r/>
            <w:r>
              <w:rPr>
                <w:rFonts w:ascii="Malgun Gothic" w:hAnsi="Malgun Gothic"/>
                <w:b w:val="0"/>
                <w:sz w:val="17"/>
              </w:rPr>
              <w:t>1. 신청</w:t>
            </w:r>
          </w:p>
        </w:tc>
        <w:tc>
          <w:tcPr>
            <w:tcW w:type="dxa" w:w="3324"/>
            <w:vAlign w:val="center"/>
          </w:tcPr>
          <w:p>
            <w:r/>
            <w:r>
              <w:rPr>
                <w:rFonts w:ascii="Malgun Gothic" w:hAnsi="Malgun Gothic"/>
                <w:b w:val="0"/>
                <w:sz w:val="17"/>
              </w:rPr>
              <w:t>목적·데이터셋·예상 효과·위험 작성</w:t>
            </w:r>
          </w:p>
        </w:tc>
        <w:tc>
          <w:tcPr>
            <w:tcW w:type="dxa" w:w="3324"/>
            <w:vAlign w:val="center"/>
          </w:tcPr>
          <w:p>
            <w:r/>
            <w:r>
              <w:rPr>
                <w:rFonts w:ascii="Malgun Gothic" w:hAnsi="Malgun Gothic"/>
                <w:b w:val="0"/>
                <w:sz w:val="17"/>
              </w:rPr>
              <w:t>프로젝트 책임자</w:t>
            </w:r>
          </w:p>
        </w:tc>
      </w:tr>
      <w:tr>
        <w:tc>
          <w:tcPr>
            <w:tcW w:type="dxa" w:w="3324"/>
            <w:vAlign w:val="center"/>
          </w:tcPr>
          <w:p>
            <w:r/>
            <w:r>
              <w:rPr>
                <w:rFonts w:ascii="Malgun Gothic" w:hAnsi="Malgun Gothic"/>
                <w:b w:val="0"/>
                <w:sz w:val="17"/>
              </w:rPr>
              <w:t>2. 데이터 검토</w:t>
            </w:r>
          </w:p>
        </w:tc>
        <w:tc>
          <w:tcPr>
            <w:tcW w:type="dxa" w:w="3324"/>
            <w:vAlign w:val="center"/>
          </w:tcPr>
          <w:p>
            <w:r/>
            <w:r>
              <w:rPr>
                <w:rFonts w:ascii="Malgun Gothic" w:hAnsi="Malgun Gothic"/>
                <w:b w:val="0"/>
                <w:sz w:val="17"/>
              </w:rPr>
              <w:t>개인정보/저작권/기밀성 점검</w:t>
            </w:r>
          </w:p>
        </w:tc>
        <w:tc>
          <w:tcPr>
            <w:tcW w:type="dxa" w:w="3324"/>
            <w:vAlign w:val="center"/>
          </w:tcPr>
          <w:p>
            <w:r/>
            <w:r>
              <w:rPr>
                <w:rFonts w:ascii="Malgun Gothic" w:hAnsi="Malgun Gothic"/>
                <w:b w:val="0"/>
                <w:sz w:val="17"/>
              </w:rPr>
              <w:t>Data Governance</w:t>
            </w:r>
          </w:p>
        </w:tc>
      </w:tr>
      <w:tr>
        <w:tc>
          <w:tcPr>
            <w:tcW w:type="dxa" w:w="3324"/>
            <w:vAlign w:val="center"/>
          </w:tcPr>
          <w:p>
            <w:r/>
            <w:r>
              <w:rPr>
                <w:rFonts w:ascii="Malgun Gothic" w:hAnsi="Malgun Gothic"/>
                <w:b w:val="0"/>
                <w:sz w:val="17"/>
              </w:rPr>
              <w:t>3. 성능 검증</w:t>
            </w:r>
          </w:p>
        </w:tc>
        <w:tc>
          <w:tcPr>
            <w:tcW w:type="dxa" w:w="3324"/>
            <w:vAlign w:val="center"/>
          </w:tcPr>
          <w:p>
            <w:r/>
            <w:r>
              <w:rPr>
                <w:rFonts w:ascii="Malgun Gothic" w:hAnsi="Malgun Gothic"/>
                <w:b w:val="0"/>
                <w:sz w:val="17"/>
              </w:rPr>
              <w:t>Baseline 대비 정확도·환각률 평가</w:t>
            </w:r>
          </w:p>
        </w:tc>
        <w:tc>
          <w:tcPr>
            <w:tcW w:type="dxa" w:w="3324"/>
            <w:vAlign w:val="center"/>
          </w:tcPr>
          <w:p>
            <w:r/>
            <w:r>
              <w:rPr>
                <w:rFonts w:ascii="Malgun Gothic" w:hAnsi="Malgun Gothic"/>
                <w:b w:val="0"/>
                <w:sz w:val="17"/>
              </w:rPr>
              <w:t>AI 품질 담당</w:t>
            </w:r>
          </w:p>
        </w:tc>
      </w:tr>
      <w:tr>
        <w:tc>
          <w:tcPr>
            <w:tcW w:type="dxa" w:w="3324"/>
            <w:vAlign w:val="center"/>
          </w:tcPr>
          <w:p>
            <w:r/>
            <w:r>
              <w:rPr>
                <w:rFonts w:ascii="Malgun Gothic" w:hAnsi="Malgun Gothic"/>
                <w:b w:val="0"/>
                <w:sz w:val="17"/>
              </w:rPr>
              <w:t>4. 보안 검토</w:t>
            </w:r>
          </w:p>
        </w:tc>
        <w:tc>
          <w:tcPr>
            <w:tcW w:type="dxa" w:w="3324"/>
            <w:vAlign w:val="center"/>
          </w:tcPr>
          <w:p>
            <w:r/>
            <w:r>
              <w:rPr>
                <w:rFonts w:ascii="Malgun Gothic" w:hAnsi="Malgun Gothic"/>
                <w:b w:val="0"/>
                <w:sz w:val="17"/>
              </w:rPr>
              <w:t>Prompt Injection·Data Leakage 점검</w:t>
            </w:r>
          </w:p>
        </w:tc>
        <w:tc>
          <w:tcPr>
            <w:tcW w:type="dxa" w:w="3324"/>
            <w:vAlign w:val="center"/>
          </w:tcPr>
          <w:p>
            <w:r/>
            <w:r>
              <w:rPr>
                <w:rFonts w:ascii="Malgun Gothic" w:hAnsi="Malgun Gothic"/>
                <w:b w:val="0"/>
                <w:sz w:val="17"/>
              </w:rPr>
              <w:t>정보보호팀</w:t>
            </w:r>
          </w:p>
        </w:tc>
      </w:tr>
      <w:tr>
        <w:tc>
          <w:tcPr>
            <w:tcW w:type="dxa" w:w="3324"/>
            <w:vAlign w:val="center"/>
          </w:tcPr>
          <w:p>
            <w:r/>
            <w:r>
              <w:rPr>
                <w:rFonts w:ascii="Malgun Gothic" w:hAnsi="Malgun Gothic"/>
                <w:b w:val="0"/>
                <w:sz w:val="17"/>
              </w:rPr>
              <w:t>5. 운영 승인</w:t>
            </w:r>
          </w:p>
        </w:tc>
        <w:tc>
          <w:tcPr>
            <w:tcW w:type="dxa" w:w="3324"/>
            <w:vAlign w:val="center"/>
          </w:tcPr>
          <w:p>
            <w:r/>
            <w:r>
              <w:rPr>
                <w:rFonts w:ascii="Malgun Gothic" w:hAnsi="Malgun Gothic"/>
                <w:b w:val="0"/>
                <w:sz w:val="17"/>
              </w:rPr>
              <w:t>비용·장애 대응·Rollback 계획 확인</w:t>
            </w:r>
          </w:p>
        </w:tc>
        <w:tc>
          <w:tcPr>
            <w:tcW w:type="dxa" w:w="3324"/>
            <w:vAlign w:val="center"/>
          </w:tcPr>
          <w:p>
            <w:r/>
            <w:r>
              <w:rPr>
                <w:rFonts w:ascii="Malgun Gothic" w:hAnsi="Malgun Gothic"/>
                <w:b w:val="0"/>
                <w:sz w:val="17"/>
              </w:rPr>
              <w:t>생성형AI추진실장</w:t>
            </w:r>
          </w:p>
        </w:tc>
      </w:tr>
    </w:tbl>
    <w:p>
      <w:pPr>
        <w:spacing w:after="40"/>
      </w:pPr>
    </w:p>
    <w:p>
      <w:pPr>
        <w:pStyle w:val="Heading2"/>
      </w:pPr>
      <w:r>
        <w:t>3.4 외부 API 사용 정책</w:t>
      </w:r>
    </w:p>
    <w:p>
      <w:r>
        <w:t>① 외부 LLM API 사용은 프로젝트별 API Key 발급 및 사용 목적 등록 후 허용한다.</w:t>
      </w:r>
    </w:p>
    <w:p>
      <w:r>
        <w:t>② 사내 Confidential 및 Restricted 문서는 외부 API로 전송할 수 없다.</w:t>
      </w:r>
    </w:p>
    <w:p>
      <w:r>
        <w:t>③ 외부 API 호출 시 데이터 최소화, 비식별화, 전송구간 암호화를 적용한다.</w:t>
      </w:r>
    </w:p>
    <w:p>
      <w:r>
        <w:t>④ API 사용량은 월별 Quota를 적용하며, 기본 프로젝트 한도는 월 500 USD 상당으로 설정한다.</w:t>
      </w:r>
    </w:p>
    <w:p>
      <w:r>
        <w:t>⑤ 신규 외부 모델은 정확도·보안·비용 평가를 거쳐 NOVA-GEN 외부연계 목록에 등록한다.</w:t>
      </w:r>
    </w:p>
    <w:p>
      <w:pPr>
        <w:pStyle w:val="Heading1"/>
      </w:pPr>
      <w:r>
        <w:t>4. 주요 프로젝트 운영 현황</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vAlign w:val="center"/>
            <w:shd w:fill="D9EAF7"/>
          </w:tcPr>
          <w:p>
            <w:r/>
            <w:r>
              <w:rPr>
                <w:rFonts w:ascii="Malgun Gothic" w:hAnsi="Malgun Gothic"/>
                <w:b/>
                <w:sz w:val="17"/>
              </w:rPr>
              <w:t>프로젝트명</w:t>
            </w:r>
          </w:p>
        </w:tc>
        <w:tc>
          <w:tcPr>
            <w:tcW w:type="dxa" w:w="1994"/>
            <w:vAlign w:val="center"/>
            <w:shd w:fill="D9EAF7"/>
          </w:tcPr>
          <w:p>
            <w:r/>
            <w:r>
              <w:rPr>
                <w:rFonts w:ascii="Malgun Gothic" w:hAnsi="Malgun Gothic"/>
                <w:b/>
                <w:sz w:val="17"/>
              </w:rPr>
              <w:t>목적</w:t>
            </w:r>
          </w:p>
        </w:tc>
        <w:tc>
          <w:tcPr>
            <w:tcW w:type="dxa" w:w="1994"/>
            <w:vAlign w:val="center"/>
            <w:shd w:fill="D9EAF7"/>
          </w:tcPr>
          <w:p>
            <w:r/>
            <w:r>
              <w:rPr>
                <w:rFonts w:ascii="Malgun Gothic" w:hAnsi="Malgun Gothic"/>
                <w:b/>
                <w:sz w:val="17"/>
              </w:rPr>
              <w:t>목표 정확도</w:t>
            </w:r>
          </w:p>
        </w:tc>
        <w:tc>
          <w:tcPr>
            <w:tcW w:type="dxa" w:w="1994"/>
            <w:vAlign w:val="center"/>
            <w:shd w:fill="D9EAF7"/>
          </w:tcPr>
          <w:p>
            <w:r/>
            <w:r>
              <w:rPr>
                <w:rFonts w:ascii="Malgun Gothic" w:hAnsi="Malgun Gothic"/>
                <w:b/>
                <w:sz w:val="17"/>
              </w:rPr>
              <w:t>사용 데이터</w:t>
            </w:r>
          </w:p>
        </w:tc>
        <w:tc>
          <w:tcPr>
            <w:tcW w:type="dxa" w:w="1994"/>
            <w:vAlign w:val="center"/>
            <w:shd w:fill="D9EAF7"/>
          </w:tcPr>
          <w:p>
            <w:r/>
            <w:r>
              <w:rPr>
                <w:rFonts w:ascii="Malgun Gothic" w:hAnsi="Malgun Gothic"/>
                <w:b/>
                <w:sz w:val="17"/>
              </w:rPr>
              <w:t>담당 조직</w:t>
            </w:r>
          </w:p>
        </w:tc>
      </w:tr>
      <w:tr>
        <w:tc>
          <w:tcPr>
            <w:tcW w:type="dxa" w:w="1994"/>
            <w:vAlign w:val="center"/>
          </w:tcPr>
          <w:p>
            <w:r/>
            <w:r>
              <w:rPr>
                <w:rFonts w:ascii="Malgun Gothic" w:hAnsi="Malgun Gothic"/>
                <w:b w:val="0"/>
                <w:sz w:val="17"/>
              </w:rPr>
              <w:t>LOGI-MIND</w:t>
            </w:r>
          </w:p>
        </w:tc>
        <w:tc>
          <w:tcPr>
            <w:tcW w:type="dxa" w:w="1994"/>
            <w:vAlign w:val="center"/>
          </w:tcPr>
          <w:p>
            <w:r/>
            <w:r>
              <w:rPr>
                <w:rFonts w:ascii="Malgun Gothic" w:hAnsi="Malgun Gothic"/>
                <w:b w:val="0"/>
                <w:sz w:val="17"/>
              </w:rPr>
              <w:t>물류센터 SOP 및 업무 질의응답 자동화</w:t>
            </w:r>
          </w:p>
        </w:tc>
        <w:tc>
          <w:tcPr>
            <w:tcW w:type="dxa" w:w="1994"/>
            <w:vAlign w:val="center"/>
          </w:tcPr>
          <w:p>
            <w:r/>
            <w:r>
              <w:rPr>
                <w:rFonts w:ascii="Malgun Gothic" w:hAnsi="Malgun Gothic"/>
                <w:b w:val="0"/>
                <w:sz w:val="17"/>
              </w:rPr>
              <w:t>Answer Accuracy ≥ 92%</w:t>
            </w:r>
          </w:p>
        </w:tc>
        <w:tc>
          <w:tcPr>
            <w:tcW w:type="dxa" w:w="1994"/>
            <w:vAlign w:val="center"/>
          </w:tcPr>
          <w:p>
            <w:r/>
            <w:r>
              <w:rPr>
                <w:rFonts w:ascii="Malgun Gothic" w:hAnsi="Malgun Gothic"/>
                <w:b w:val="0"/>
                <w:sz w:val="17"/>
              </w:rPr>
              <w:t>SOP 1,840건, FAQ 6,200건</w:t>
            </w:r>
          </w:p>
        </w:tc>
        <w:tc>
          <w:tcPr>
            <w:tcW w:type="dxa" w:w="1994"/>
            <w:vAlign w:val="center"/>
          </w:tcPr>
          <w:p>
            <w:r/>
            <w:r>
              <w:rPr>
                <w:rFonts w:ascii="Malgun Gothic" w:hAnsi="Malgun Gothic"/>
                <w:b w:val="0"/>
                <w:sz w:val="17"/>
              </w:rPr>
              <w:t>물류AI팀</w:t>
            </w:r>
          </w:p>
        </w:tc>
      </w:tr>
      <w:tr>
        <w:tc>
          <w:tcPr>
            <w:tcW w:type="dxa" w:w="1994"/>
            <w:vAlign w:val="center"/>
          </w:tcPr>
          <w:p>
            <w:r/>
            <w:r>
              <w:rPr>
                <w:rFonts w:ascii="Malgun Gothic" w:hAnsi="Malgun Gothic"/>
                <w:b w:val="0"/>
                <w:sz w:val="17"/>
              </w:rPr>
              <w:t>Orion ETA</w:t>
            </w:r>
          </w:p>
        </w:tc>
        <w:tc>
          <w:tcPr>
            <w:tcW w:type="dxa" w:w="1994"/>
            <w:vAlign w:val="center"/>
          </w:tcPr>
          <w:p>
            <w:r/>
            <w:r>
              <w:rPr>
                <w:rFonts w:ascii="Malgun Gothic" w:hAnsi="Malgun Gothic"/>
                <w:b w:val="0"/>
                <w:sz w:val="17"/>
              </w:rPr>
              <w:t>배송 ETA 예측 및 상담 설명 생성</w:t>
            </w:r>
          </w:p>
        </w:tc>
        <w:tc>
          <w:tcPr>
            <w:tcW w:type="dxa" w:w="1994"/>
            <w:vAlign w:val="center"/>
          </w:tcPr>
          <w:p>
            <w:r/>
            <w:r>
              <w:rPr>
                <w:rFonts w:ascii="Malgun Gothic" w:hAnsi="Malgun Gothic"/>
                <w:b w:val="0"/>
                <w:sz w:val="17"/>
              </w:rPr>
              <w:t>ETA MAE ≤ 18분</w:t>
            </w:r>
          </w:p>
        </w:tc>
        <w:tc>
          <w:tcPr>
            <w:tcW w:type="dxa" w:w="1994"/>
            <w:vAlign w:val="center"/>
          </w:tcPr>
          <w:p>
            <w:r/>
            <w:r>
              <w:rPr>
                <w:rFonts w:ascii="Malgun Gothic" w:hAnsi="Malgun Gothic"/>
                <w:b w:val="0"/>
                <w:sz w:val="17"/>
              </w:rPr>
              <w:t>배송 이력 1,240만건, 운송 이벤트</w:t>
            </w:r>
          </w:p>
        </w:tc>
        <w:tc>
          <w:tcPr>
            <w:tcW w:type="dxa" w:w="1994"/>
            <w:vAlign w:val="center"/>
          </w:tcPr>
          <w:p>
            <w:r/>
            <w:r>
              <w:rPr>
                <w:rFonts w:ascii="Malgun Gothic" w:hAnsi="Malgun Gothic"/>
                <w:b w:val="0"/>
                <w:sz w:val="17"/>
              </w:rPr>
              <w:t>Data Science Lab</w:t>
            </w:r>
          </w:p>
        </w:tc>
      </w:tr>
      <w:tr>
        <w:tc>
          <w:tcPr>
            <w:tcW w:type="dxa" w:w="1994"/>
            <w:vAlign w:val="center"/>
          </w:tcPr>
          <w:p>
            <w:r/>
            <w:r>
              <w:rPr>
                <w:rFonts w:ascii="Malgun Gothic" w:hAnsi="Malgun Gothic"/>
                <w:b w:val="0"/>
                <w:sz w:val="17"/>
              </w:rPr>
              <w:t>AURORA-RAG</w:t>
            </w:r>
          </w:p>
        </w:tc>
        <w:tc>
          <w:tcPr>
            <w:tcW w:type="dxa" w:w="1994"/>
            <w:vAlign w:val="center"/>
          </w:tcPr>
          <w:p>
            <w:r/>
            <w:r>
              <w:rPr>
                <w:rFonts w:ascii="Malgun Gothic" w:hAnsi="Malgun Gothic"/>
                <w:b w:val="0"/>
                <w:sz w:val="17"/>
              </w:rPr>
              <w:t>사내 규정·기술문서 검색 및 근거 응답</w:t>
            </w:r>
          </w:p>
        </w:tc>
        <w:tc>
          <w:tcPr>
            <w:tcW w:type="dxa" w:w="1994"/>
            <w:vAlign w:val="center"/>
          </w:tcPr>
          <w:p>
            <w:r/>
            <w:r>
              <w:rPr>
                <w:rFonts w:ascii="Malgun Gothic" w:hAnsi="Malgun Gothic"/>
                <w:b w:val="0"/>
                <w:sz w:val="17"/>
              </w:rPr>
              <w:t>RAG Hit@5 ≥ 90%</w:t>
            </w:r>
          </w:p>
        </w:tc>
        <w:tc>
          <w:tcPr>
            <w:tcW w:type="dxa" w:w="1994"/>
            <w:vAlign w:val="center"/>
          </w:tcPr>
          <w:p>
            <w:r/>
            <w:r>
              <w:rPr>
                <w:rFonts w:ascii="Malgun Gothic" w:hAnsi="Malgun Gothic"/>
                <w:b w:val="0"/>
                <w:sz w:val="17"/>
              </w:rPr>
              <w:t>내부 문서 32,500건</w:t>
            </w:r>
          </w:p>
        </w:tc>
        <w:tc>
          <w:tcPr>
            <w:tcW w:type="dxa" w:w="1994"/>
            <w:vAlign w:val="center"/>
          </w:tcPr>
          <w:p>
            <w:r/>
            <w:r>
              <w:rPr>
                <w:rFonts w:ascii="Malgun Gothic" w:hAnsi="Malgun Gothic"/>
                <w:b w:val="0"/>
                <w:sz w:val="17"/>
              </w:rPr>
              <w:t>AI Platform팀</w:t>
            </w:r>
          </w:p>
        </w:tc>
      </w:tr>
    </w:tbl>
    <w:p>
      <w:pPr>
        <w:spacing w:after="40"/>
      </w:pPr>
    </w:p>
    <w:p>
      <w:pPr>
        <w:pStyle w:val="Heading2"/>
      </w:pPr>
      <w:r>
        <w:t>4.1 성능 측정 기준</w:t>
      </w:r>
    </w:p>
    <w:p>
      <w:r>
        <w:t>정확도 수치는 프로젝트별 Golden Set을 기준으로 월 1회 측정한다. RAG 프로젝트는 검색 적중률(Hit@k), 근거 일치성, 답변 정확도를 분리하여 평가하며, 기준 미달 시 데이터 정제 또는 검색 파라미터 조정을 우선한다.</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rFonts w:ascii="Malgun Gothic" w:hAnsi="Malgun Gothic"/>
                <w:b/>
                <w:sz w:val="17"/>
              </w:rPr>
              <w:t>평가 항목</w:t>
            </w:r>
          </w:p>
        </w:tc>
        <w:tc>
          <w:tcPr>
            <w:tcW w:type="dxa" w:w="3324"/>
            <w:vAlign w:val="center"/>
            <w:shd w:fill="D9EAF7"/>
          </w:tcPr>
          <w:p>
            <w:r/>
            <w:r>
              <w:rPr>
                <w:rFonts w:ascii="Malgun Gothic" w:hAnsi="Malgun Gothic"/>
                <w:b/>
                <w:sz w:val="17"/>
              </w:rPr>
              <w:t>운영 기준</w:t>
            </w:r>
          </w:p>
        </w:tc>
        <w:tc>
          <w:tcPr>
            <w:tcW w:type="dxa" w:w="3324"/>
            <w:vAlign w:val="center"/>
            <w:shd w:fill="D9EAF7"/>
          </w:tcPr>
          <w:p>
            <w:r/>
            <w:r>
              <w:rPr>
                <w:rFonts w:ascii="Malgun Gothic" w:hAnsi="Malgun Gothic"/>
                <w:b/>
                <w:sz w:val="17"/>
              </w:rPr>
              <w:t>경보 기준</w:t>
            </w:r>
          </w:p>
        </w:tc>
      </w:tr>
      <w:tr>
        <w:tc>
          <w:tcPr>
            <w:tcW w:type="dxa" w:w="3324"/>
            <w:vAlign w:val="center"/>
          </w:tcPr>
          <w:p>
            <w:r/>
            <w:r>
              <w:rPr>
                <w:rFonts w:ascii="Malgun Gothic" w:hAnsi="Malgun Gothic"/>
                <w:b w:val="0"/>
                <w:sz w:val="17"/>
              </w:rPr>
              <w:t>RAG Hit@5</w:t>
            </w:r>
          </w:p>
        </w:tc>
        <w:tc>
          <w:tcPr>
            <w:tcW w:type="dxa" w:w="3324"/>
            <w:vAlign w:val="center"/>
          </w:tcPr>
          <w:p>
            <w:r/>
            <w:r>
              <w:rPr>
                <w:rFonts w:ascii="Malgun Gothic" w:hAnsi="Malgun Gothic"/>
                <w:b w:val="0"/>
                <w:sz w:val="17"/>
              </w:rPr>
              <w:t>≥ 90%</w:t>
            </w:r>
          </w:p>
        </w:tc>
        <w:tc>
          <w:tcPr>
            <w:tcW w:type="dxa" w:w="3324"/>
            <w:vAlign w:val="center"/>
          </w:tcPr>
          <w:p>
            <w:r/>
            <w:r>
              <w:rPr>
                <w:rFonts w:ascii="Malgun Gothic" w:hAnsi="Malgun Gothic"/>
                <w:b w:val="0"/>
                <w:sz w:val="17"/>
              </w:rPr>
              <w:t>&lt; 85%</w:t>
            </w:r>
          </w:p>
        </w:tc>
      </w:tr>
      <w:tr>
        <w:tc>
          <w:tcPr>
            <w:tcW w:type="dxa" w:w="3324"/>
            <w:vAlign w:val="center"/>
          </w:tcPr>
          <w:p>
            <w:r/>
            <w:r>
              <w:rPr>
                <w:rFonts w:ascii="Malgun Gothic" w:hAnsi="Malgun Gothic"/>
                <w:b w:val="0"/>
                <w:sz w:val="17"/>
              </w:rPr>
              <w:t>Answer Accuracy</w:t>
            </w:r>
          </w:p>
        </w:tc>
        <w:tc>
          <w:tcPr>
            <w:tcW w:type="dxa" w:w="3324"/>
            <w:vAlign w:val="center"/>
          </w:tcPr>
          <w:p>
            <w:r/>
            <w:r>
              <w:rPr>
                <w:rFonts w:ascii="Malgun Gothic" w:hAnsi="Malgun Gothic"/>
                <w:b w:val="0"/>
                <w:sz w:val="17"/>
              </w:rPr>
              <w:t>≥ 92%</w:t>
            </w:r>
          </w:p>
        </w:tc>
        <w:tc>
          <w:tcPr>
            <w:tcW w:type="dxa" w:w="3324"/>
            <w:vAlign w:val="center"/>
          </w:tcPr>
          <w:p>
            <w:r/>
            <w:r>
              <w:rPr>
                <w:rFonts w:ascii="Malgun Gothic" w:hAnsi="Malgun Gothic"/>
                <w:b w:val="0"/>
                <w:sz w:val="17"/>
              </w:rPr>
              <w:t>&lt; 88%</w:t>
            </w:r>
          </w:p>
        </w:tc>
      </w:tr>
      <w:tr>
        <w:tc>
          <w:tcPr>
            <w:tcW w:type="dxa" w:w="3324"/>
            <w:vAlign w:val="center"/>
          </w:tcPr>
          <w:p>
            <w:r/>
            <w:r>
              <w:rPr>
                <w:rFonts w:ascii="Malgun Gothic" w:hAnsi="Malgun Gothic"/>
                <w:b w:val="0"/>
                <w:sz w:val="17"/>
              </w:rPr>
              <w:t>Hallucination Rate</w:t>
            </w:r>
          </w:p>
        </w:tc>
        <w:tc>
          <w:tcPr>
            <w:tcW w:type="dxa" w:w="3324"/>
            <w:vAlign w:val="center"/>
          </w:tcPr>
          <w:p>
            <w:r/>
            <w:r>
              <w:rPr>
                <w:rFonts w:ascii="Malgun Gothic" w:hAnsi="Malgun Gothic"/>
                <w:b w:val="0"/>
                <w:sz w:val="17"/>
              </w:rPr>
              <w:t>≤ 5%</w:t>
            </w:r>
          </w:p>
        </w:tc>
        <w:tc>
          <w:tcPr>
            <w:tcW w:type="dxa" w:w="3324"/>
            <w:vAlign w:val="center"/>
          </w:tcPr>
          <w:p>
            <w:r/>
            <w:r>
              <w:rPr>
                <w:rFonts w:ascii="Malgun Gothic" w:hAnsi="Malgun Gothic"/>
                <w:b w:val="0"/>
                <w:sz w:val="17"/>
              </w:rPr>
              <w:t>&gt; 8%</w:t>
            </w:r>
          </w:p>
        </w:tc>
      </w:tr>
      <w:tr>
        <w:tc>
          <w:tcPr>
            <w:tcW w:type="dxa" w:w="3324"/>
            <w:vAlign w:val="center"/>
          </w:tcPr>
          <w:p>
            <w:r/>
            <w:r>
              <w:rPr>
                <w:rFonts w:ascii="Malgun Gothic" w:hAnsi="Malgun Gothic"/>
                <w:b w:val="0"/>
                <w:sz w:val="17"/>
              </w:rPr>
              <w:t>P95 응답시간</w:t>
            </w:r>
          </w:p>
        </w:tc>
        <w:tc>
          <w:tcPr>
            <w:tcW w:type="dxa" w:w="3324"/>
            <w:vAlign w:val="center"/>
          </w:tcPr>
          <w:p>
            <w:r/>
            <w:r>
              <w:rPr>
                <w:rFonts w:ascii="Malgun Gothic" w:hAnsi="Malgun Gothic"/>
                <w:b w:val="0"/>
                <w:sz w:val="17"/>
              </w:rPr>
              <w:t>≤ 6초</w:t>
            </w:r>
          </w:p>
        </w:tc>
        <w:tc>
          <w:tcPr>
            <w:tcW w:type="dxa" w:w="3324"/>
            <w:vAlign w:val="center"/>
          </w:tcPr>
          <w:p>
            <w:r/>
            <w:r>
              <w:rPr>
                <w:rFonts w:ascii="Malgun Gothic" w:hAnsi="Malgun Gothic"/>
                <w:b w:val="0"/>
                <w:sz w:val="17"/>
              </w:rPr>
              <w:t>&gt; 10초</w:t>
            </w:r>
          </w:p>
        </w:tc>
      </w:tr>
      <w:tr>
        <w:tc>
          <w:tcPr>
            <w:tcW w:type="dxa" w:w="3324"/>
            <w:vAlign w:val="center"/>
          </w:tcPr>
          <w:p>
            <w:r/>
            <w:r>
              <w:rPr>
                <w:rFonts w:ascii="Malgun Gothic" w:hAnsi="Malgun Gothic"/>
                <w:b w:val="0"/>
                <w:sz w:val="17"/>
              </w:rPr>
              <w:t>월간 API 비용</w:t>
            </w:r>
          </w:p>
        </w:tc>
        <w:tc>
          <w:tcPr>
            <w:tcW w:type="dxa" w:w="3324"/>
            <w:vAlign w:val="center"/>
          </w:tcPr>
          <w:p>
            <w:r/>
            <w:r>
              <w:rPr>
                <w:rFonts w:ascii="Malgun Gothic" w:hAnsi="Malgun Gothic"/>
                <w:b w:val="0"/>
                <w:sz w:val="17"/>
              </w:rPr>
              <w:t>예산 ±10%</w:t>
            </w:r>
          </w:p>
        </w:tc>
        <w:tc>
          <w:tcPr>
            <w:tcW w:type="dxa" w:w="3324"/>
            <w:vAlign w:val="center"/>
          </w:tcPr>
          <w:p>
            <w:r/>
            <w:r>
              <w:rPr>
                <w:rFonts w:ascii="Malgun Gothic" w:hAnsi="Malgun Gothic"/>
                <w:b w:val="0"/>
                <w:sz w:val="17"/>
              </w:rPr>
              <w:t>예산 +20%</w:t>
            </w:r>
          </w:p>
        </w:tc>
      </w:tr>
    </w:tbl>
    <w:p>
      <w:pPr>
        <w:spacing w:after="40"/>
      </w:pPr>
    </w:p>
    <w:p>
      <w:pPr>
        <w:pStyle w:val="Heading1"/>
      </w:pPr>
      <w:r>
        <w:t>5. 2026년 AI 운영 예산</w:t>
      </w:r>
    </w:p>
    <w:p>
      <w:r>
        <w:t>2026년 생성형 AI 및 RAG 플랫폼의 연간 총 예산은 1,480,000,000원으로 책정한다.</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D9EAF7"/>
          </w:tcPr>
          <w:p>
            <w:r/>
            <w:r>
              <w:rPr>
                <w:rFonts w:ascii="Malgun Gothic" w:hAnsi="Malgun Gothic"/>
                <w:b/>
                <w:sz w:val="17"/>
              </w:rPr>
              <w:t>항목</w:t>
            </w:r>
          </w:p>
        </w:tc>
        <w:tc>
          <w:tcPr>
            <w:tcW w:type="dxa" w:w="2493"/>
            <w:vAlign w:val="center"/>
            <w:shd w:fill="D9EAF7"/>
          </w:tcPr>
          <w:p>
            <w:r/>
            <w:r>
              <w:rPr>
                <w:rFonts w:ascii="Malgun Gothic" w:hAnsi="Malgun Gothic"/>
                <w:b/>
                <w:sz w:val="17"/>
              </w:rPr>
              <w:t>연간 예산</w:t>
            </w:r>
          </w:p>
        </w:tc>
        <w:tc>
          <w:tcPr>
            <w:tcW w:type="dxa" w:w="2493"/>
            <w:vAlign w:val="center"/>
            <w:shd w:fill="D9EAF7"/>
          </w:tcPr>
          <w:p>
            <w:r/>
            <w:r>
              <w:rPr>
                <w:rFonts w:ascii="Malgun Gothic" w:hAnsi="Malgun Gothic"/>
                <w:b/>
                <w:sz w:val="17"/>
              </w:rPr>
              <w:t>비중</w:t>
            </w:r>
          </w:p>
        </w:tc>
        <w:tc>
          <w:tcPr>
            <w:tcW w:type="dxa" w:w="2493"/>
            <w:vAlign w:val="center"/>
            <w:shd w:fill="D9EAF7"/>
          </w:tcPr>
          <w:p>
            <w:r/>
            <w:r>
              <w:rPr>
                <w:rFonts w:ascii="Malgun Gothic" w:hAnsi="Malgun Gothic"/>
                <w:b/>
                <w:sz w:val="17"/>
              </w:rPr>
              <w:t>주요 내용</w:t>
            </w:r>
          </w:p>
        </w:tc>
      </w:tr>
      <w:tr>
        <w:tc>
          <w:tcPr>
            <w:tcW w:type="dxa" w:w="2493"/>
            <w:vAlign w:val="center"/>
          </w:tcPr>
          <w:p>
            <w:r/>
            <w:r>
              <w:rPr>
                <w:rFonts w:ascii="Malgun Gothic" w:hAnsi="Malgun Gothic"/>
                <w:b w:val="0"/>
                <w:sz w:val="17"/>
              </w:rPr>
              <w:t>GPU/서버 인프라</w:t>
            </w:r>
          </w:p>
        </w:tc>
        <w:tc>
          <w:tcPr>
            <w:tcW w:type="dxa" w:w="2493"/>
            <w:vAlign w:val="center"/>
          </w:tcPr>
          <w:p>
            <w:r/>
            <w:r>
              <w:rPr>
                <w:rFonts w:ascii="Malgun Gothic" w:hAnsi="Malgun Gothic"/>
                <w:b w:val="0"/>
                <w:sz w:val="17"/>
              </w:rPr>
              <w:t>620,000,000원</w:t>
            </w:r>
          </w:p>
        </w:tc>
        <w:tc>
          <w:tcPr>
            <w:tcW w:type="dxa" w:w="2493"/>
            <w:vAlign w:val="center"/>
          </w:tcPr>
          <w:p>
            <w:r/>
            <w:r>
              <w:rPr>
                <w:rFonts w:ascii="Malgun Gothic" w:hAnsi="Malgun Gothic"/>
                <w:b w:val="0"/>
                <w:sz w:val="17"/>
              </w:rPr>
              <w:t>41.9%</w:t>
            </w:r>
          </w:p>
        </w:tc>
        <w:tc>
          <w:tcPr>
            <w:tcW w:type="dxa" w:w="2493"/>
            <w:vAlign w:val="center"/>
          </w:tcPr>
          <w:p>
            <w:r/>
            <w:r>
              <w:rPr>
                <w:rFonts w:ascii="Malgun Gothic" w:hAnsi="Malgun Gothic"/>
                <w:b w:val="0"/>
                <w:sz w:val="17"/>
              </w:rPr>
              <w:t>A100 GPU, NVMe, 유지보수</w:t>
            </w:r>
          </w:p>
        </w:tc>
      </w:tr>
      <w:tr>
        <w:tc>
          <w:tcPr>
            <w:tcW w:type="dxa" w:w="2493"/>
            <w:vAlign w:val="center"/>
          </w:tcPr>
          <w:p>
            <w:r/>
            <w:r>
              <w:rPr>
                <w:rFonts w:ascii="Malgun Gothic" w:hAnsi="Malgun Gothic"/>
                <w:b w:val="0"/>
                <w:sz w:val="17"/>
              </w:rPr>
              <w:t>Vector DB/스토리지</w:t>
            </w:r>
          </w:p>
        </w:tc>
        <w:tc>
          <w:tcPr>
            <w:tcW w:type="dxa" w:w="2493"/>
            <w:vAlign w:val="center"/>
          </w:tcPr>
          <w:p>
            <w:r/>
            <w:r>
              <w:rPr>
                <w:rFonts w:ascii="Malgun Gothic" w:hAnsi="Malgun Gothic"/>
                <w:b w:val="0"/>
                <w:sz w:val="17"/>
              </w:rPr>
              <w:t>180,000,000원</w:t>
            </w:r>
          </w:p>
        </w:tc>
        <w:tc>
          <w:tcPr>
            <w:tcW w:type="dxa" w:w="2493"/>
            <w:vAlign w:val="center"/>
          </w:tcPr>
          <w:p>
            <w:r/>
            <w:r>
              <w:rPr>
                <w:rFonts w:ascii="Malgun Gothic" w:hAnsi="Malgun Gothic"/>
                <w:b w:val="0"/>
                <w:sz w:val="17"/>
              </w:rPr>
              <w:t>12.2%</w:t>
            </w:r>
          </w:p>
        </w:tc>
        <w:tc>
          <w:tcPr>
            <w:tcW w:type="dxa" w:w="2493"/>
            <w:vAlign w:val="center"/>
          </w:tcPr>
          <w:p>
            <w:r/>
            <w:r>
              <w:rPr>
                <w:rFonts w:ascii="Malgun Gothic" w:hAnsi="Malgun Gothic"/>
                <w:b w:val="0"/>
                <w:sz w:val="17"/>
              </w:rPr>
              <w:t>Milvus 운영, 백업, 스토리지</w:t>
            </w:r>
          </w:p>
        </w:tc>
      </w:tr>
      <w:tr>
        <w:tc>
          <w:tcPr>
            <w:tcW w:type="dxa" w:w="2493"/>
            <w:vAlign w:val="center"/>
          </w:tcPr>
          <w:p>
            <w:r/>
            <w:r>
              <w:rPr>
                <w:rFonts w:ascii="Malgun Gothic" w:hAnsi="Malgun Gothic"/>
                <w:b w:val="0"/>
                <w:sz w:val="17"/>
              </w:rPr>
              <w:t>외부 LLM/API</w:t>
            </w:r>
          </w:p>
        </w:tc>
        <w:tc>
          <w:tcPr>
            <w:tcW w:type="dxa" w:w="2493"/>
            <w:vAlign w:val="center"/>
          </w:tcPr>
          <w:p>
            <w:r/>
            <w:r>
              <w:rPr>
                <w:rFonts w:ascii="Malgun Gothic" w:hAnsi="Malgun Gothic"/>
                <w:b w:val="0"/>
                <w:sz w:val="17"/>
              </w:rPr>
              <w:t>210,000,000원</w:t>
            </w:r>
          </w:p>
        </w:tc>
        <w:tc>
          <w:tcPr>
            <w:tcW w:type="dxa" w:w="2493"/>
            <w:vAlign w:val="center"/>
          </w:tcPr>
          <w:p>
            <w:r/>
            <w:r>
              <w:rPr>
                <w:rFonts w:ascii="Malgun Gothic" w:hAnsi="Malgun Gothic"/>
                <w:b w:val="0"/>
                <w:sz w:val="17"/>
              </w:rPr>
              <w:t>14.2%</w:t>
            </w:r>
          </w:p>
        </w:tc>
        <w:tc>
          <w:tcPr>
            <w:tcW w:type="dxa" w:w="2493"/>
            <w:vAlign w:val="center"/>
          </w:tcPr>
          <w:p>
            <w:r/>
            <w:r>
              <w:rPr>
                <w:rFonts w:ascii="Malgun Gothic" w:hAnsi="Malgun Gothic"/>
                <w:b w:val="0"/>
                <w:sz w:val="17"/>
              </w:rPr>
              <w:t>승인된 외부 모델 및 API</w:t>
            </w:r>
          </w:p>
        </w:tc>
      </w:tr>
      <w:tr>
        <w:tc>
          <w:tcPr>
            <w:tcW w:type="dxa" w:w="2493"/>
            <w:vAlign w:val="center"/>
          </w:tcPr>
          <w:p>
            <w:r/>
            <w:r>
              <w:rPr>
                <w:rFonts w:ascii="Malgun Gothic" w:hAnsi="Malgun Gothic"/>
                <w:b w:val="0"/>
                <w:sz w:val="17"/>
              </w:rPr>
              <w:t>데이터 구축</w:t>
            </w:r>
          </w:p>
        </w:tc>
        <w:tc>
          <w:tcPr>
            <w:tcW w:type="dxa" w:w="2493"/>
            <w:vAlign w:val="center"/>
          </w:tcPr>
          <w:p>
            <w:r/>
            <w:r>
              <w:rPr>
                <w:rFonts w:ascii="Malgun Gothic" w:hAnsi="Malgun Gothic"/>
                <w:b w:val="0"/>
                <w:sz w:val="17"/>
              </w:rPr>
              <w:t>160,000,000원</w:t>
            </w:r>
          </w:p>
        </w:tc>
        <w:tc>
          <w:tcPr>
            <w:tcW w:type="dxa" w:w="2493"/>
            <w:vAlign w:val="center"/>
          </w:tcPr>
          <w:p>
            <w:r/>
            <w:r>
              <w:rPr>
                <w:rFonts w:ascii="Malgun Gothic" w:hAnsi="Malgun Gothic"/>
                <w:b w:val="0"/>
                <w:sz w:val="17"/>
              </w:rPr>
              <w:t>10.8%</w:t>
            </w:r>
          </w:p>
        </w:tc>
        <w:tc>
          <w:tcPr>
            <w:tcW w:type="dxa" w:w="2493"/>
            <w:vAlign w:val="center"/>
          </w:tcPr>
          <w:p>
            <w:r/>
            <w:r>
              <w:rPr>
                <w:rFonts w:ascii="Malgun Gothic" w:hAnsi="Malgun Gothic"/>
                <w:b w:val="0"/>
                <w:sz w:val="17"/>
              </w:rPr>
              <w:t>문서 정제, 라벨링, 평가셋</w:t>
            </w:r>
          </w:p>
        </w:tc>
      </w:tr>
      <w:tr>
        <w:tc>
          <w:tcPr>
            <w:tcW w:type="dxa" w:w="2493"/>
            <w:vAlign w:val="center"/>
          </w:tcPr>
          <w:p>
            <w:r/>
            <w:r>
              <w:rPr>
                <w:rFonts w:ascii="Malgun Gothic" w:hAnsi="Malgun Gothic"/>
                <w:b w:val="0"/>
                <w:sz w:val="17"/>
              </w:rPr>
              <w:t>보안/모니터링</w:t>
            </w:r>
          </w:p>
        </w:tc>
        <w:tc>
          <w:tcPr>
            <w:tcW w:type="dxa" w:w="2493"/>
            <w:vAlign w:val="center"/>
          </w:tcPr>
          <w:p>
            <w:r/>
            <w:r>
              <w:rPr>
                <w:rFonts w:ascii="Malgun Gothic" w:hAnsi="Malgun Gothic"/>
                <w:b w:val="0"/>
                <w:sz w:val="17"/>
              </w:rPr>
              <w:t>120,000,000원</w:t>
            </w:r>
          </w:p>
        </w:tc>
        <w:tc>
          <w:tcPr>
            <w:tcW w:type="dxa" w:w="2493"/>
            <w:vAlign w:val="center"/>
          </w:tcPr>
          <w:p>
            <w:r/>
            <w:r>
              <w:rPr>
                <w:rFonts w:ascii="Malgun Gothic" w:hAnsi="Malgun Gothic"/>
                <w:b w:val="0"/>
                <w:sz w:val="17"/>
              </w:rPr>
              <w:t>8.1%</w:t>
            </w:r>
          </w:p>
        </w:tc>
        <w:tc>
          <w:tcPr>
            <w:tcW w:type="dxa" w:w="2493"/>
            <w:vAlign w:val="center"/>
          </w:tcPr>
          <w:p>
            <w:r/>
            <w:r>
              <w:rPr>
                <w:rFonts w:ascii="Malgun Gothic" w:hAnsi="Malgun Gothic"/>
                <w:b w:val="0"/>
                <w:sz w:val="17"/>
              </w:rPr>
              <w:t>감사로그, DLP, 모니터링</w:t>
            </w:r>
          </w:p>
        </w:tc>
      </w:tr>
      <w:tr>
        <w:tc>
          <w:tcPr>
            <w:tcW w:type="dxa" w:w="2493"/>
            <w:vAlign w:val="center"/>
          </w:tcPr>
          <w:p>
            <w:r/>
            <w:r>
              <w:rPr>
                <w:rFonts w:ascii="Malgun Gothic" w:hAnsi="Malgun Gothic"/>
                <w:b w:val="0"/>
                <w:sz w:val="17"/>
              </w:rPr>
              <w:t>인력/교육</w:t>
            </w:r>
          </w:p>
        </w:tc>
        <w:tc>
          <w:tcPr>
            <w:tcW w:type="dxa" w:w="2493"/>
            <w:vAlign w:val="center"/>
          </w:tcPr>
          <w:p>
            <w:r/>
            <w:r>
              <w:rPr>
                <w:rFonts w:ascii="Malgun Gothic" w:hAnsi="Malgun Gothic"/>
                <w:b w:val="0"/>
                <w:sz w:val="17"/>
              </w:rPr>
              <w:t>140,000,000원</w:t>
            </w:r>
          </w:p>
        </w:tc>
        <w:tc>
          <w:tcPr>
            <w:tcW w:type="dxa" w:w="2493"/>
            <w:vAlign w:val="center"/>
          </w:tcPr>
          <w:p>
            <w:r/>
            <w:r>
              <w:rPr>
                <w:rFonts w:ascii="Malgun Gothic" w:hAnsi="Malgun Gothic"/>
                <w:b w:val="0"/>
                <w:sz w:val="17"/>
              </w:rPr>
              <w:t>9.5%</w:t>
            </w:r>
          </w:p>
        </w:tc>
        <w:tc>
          <w:tcPr>
            <w:tcW w:type="dxa" w:w="2493"/>
            <w:vAlign w:val="center"/>
          </w:tcPr>
          <w:p>
            <w:r/>
            <w:r>
              <w:rPr>
                <w:rFonts w:ascii="Malgun Gothic" w:hAnsi="Malgun Gothic"/>
                <w:b w:val="0"/>
                <w:sz w:val="17"/>
              </w:rPr>
              <w:t>교육, 평가, 기술지원</w:t>
            </w:r>
          </w:p>
        </w:tc>
      </w:tr>
      <w:tr>
        <w:tc>
          <w:tcPr>
            <w:tcW w:type="dxa" w:w="2493"/>
            <w:vAlign w:val="center"/>
          </w:tcPr>
          <w:p>
            <w:r/>
            <w:r>
              <w:rPr>
                <w:rFonts w:ascii="Malgun Gothic" w:hAnsi="Malgun Gothic"/>
                <w:b w:val="0"/>
                <w:sz w:val="17"/>
              </w:rPr>
              <w:t>예비비</w:t>
            </w:r>
          </w:p>
        </w:tc>
        <w:tc>
          <w:tcPr>
            <w:tcW w:type="dxa" w:w="2493"/>
            <w:vAlign w:val="center"/>
          </w:tcPr>
          <w:p>
            <w:r/>
            <w:r>
              <w:rPr>
                <w:rFonts w:ascii="Malgun Gothic" w:hAnsi="Malgun Gothic"/>
                <w:b w:val="0"/>
                <w:sz w:val="17"/>
              </w:rPr>
              <w:t>50,000,000원</w:t>
            </w:r>
          </w:p>
        </w:tc>
        <w:tc>
          <w:tcPr>
            <w:tcW w:type="dxa" w:w="2493"/>
            <w:vAlign w:val="center"/>
          </w:tcPr>
          <w:p>
            <w:r/>
            <w:r>
              <w:rPr>
                <w:rFonts w:ascii="Malgun Gothic" w:hAnsi="Malgun Gothic"/>
                <w:b w:val="0"/>
                <w:sz w:val="17"/>
              </w:rPr>
              <w:t>3.4%</w:t>
            </w:r>
          </w:p>
        </w:tc>
        <w:tc>
          <w:tcPr>
            <w:tcW w:type="dxa" w:w="2493"/>
            <w:vAlign w:val="center"/>
          </w:tcPr>
          <w:p>
            <w:r/>
            <w:r>
              <w:rPr>
                <w:rFonts w:ascii="Malgun Gothic" w:hAnsi="Malgun Gothic"/>
                <w:b w:val="0"/>
                <w:sz w:val="17"/>
              </w:rPr>
              <w:t>장애·긴급 확장</w:t>
            </w:r>
          </w:p>
        </w:tc>
      </w:tr>
      <w:tr>
        <w:tc>
          <w:tcPr>
            <w:tcW w:type="dxa" w:w="2493"/>
            <w:vAlign w:val="center"/>
          </w:tcPr>
          <w:p>
            <w:r/>
            <w:r>
              <w:rPr>
                <w:rFonts w:ascii="Malgun Gothic" w:hAnsi="Malgun Gothic"/>
                <w:b w:val="0"/>
                <w:sz w:val="17"/>
              </w:rPr>
              <w:t>합계</w:t>
            </w:r>
          </w:p>
        </w:tc>
        <w:tc>
          <w:tcPr>
            <w:tcW w:type="dxa" w:w="2493"/>
            <w:vAlign w:val="center"/>
          </w:tcPr>
          <w:p>
            <w:r/>
            <w:r>
              <w:rPr>
                <w:rFonts w:ascii="Malgun Gothic" w:hAnsi="Malgun Gothic"/>
                <w:b w:val="0"/>
                <w:sz w:val="17"/>
              </w:rPr>
              <w:t>1,480,000,000원</w:t>
            </w:r>
          </w:p>
        </w:tc>
        <w:tc>
          <w:tcPr>
            <w:tcW w:type="dxa" w:w="2493"/>
            <w:vAlign w:val="center"/>
          </w:tcPr>
          <w:p>
            <w:r/>
            <w:r>
              <w:rPr>
                <w:rFonts w:ascii="Malgun Gothic" w:hAnsi="Malgun Gothic"/>
                <w:b w:val="0"/>
                <w:sz w:val="17"/>
              </w:rPr>
              <w:t>100%</w:t>
            </w:r>
          </w:p>
        </w:tc>
        <w:tc>
          <w:tcPr>
            <w:tcW w:type="dxa" w:w="2493"/>
            <w:vAlign w:val="center"/>
          </w:tcPr>
          <w:p>
            <w:r/>
            <w:r>
              <w:rPr>
                <w:rFonts w:ascii="Malgun Gothic" w:hAnsi="Malgun Gothic"/>
                <w:b w:val="0"/>
                <w:sz w:val="17"/>
              </w:rPr>
              <w:t>2026년 기준</w:t>
            </w:r>
          </w:p>
        </w:tc>
      </w:tr>
    </w:tbl>
    <w:p>
      <w:pPr>
        <w:spacing w:after="40"/>
      </w:pPr>
    </w:p>
    <w:p>
      <w:pPr>
        <w:pStyle w:val="Heading2"/>
      </w:pPr>
      <w:r>
        <w:t>5.1 비용 통제 원칙</w:t>
      </w:r>
    </w:p>
    <w:p>
      <w:r>
        <w:t>① 프로젝트별 월간 비용 한도를 설정하고 80% 도달 시 담당자에게 자동 알림을 발송한다.</w:t>
      </w:r>
    </w:p>
    <w:p>
      <w:r>
        <w:t>② 사용량이 2개월 연속 기준치를 초과하면 모델 경량화 또는 캐시 적용을 검토한다.</w:t>
      </w:r>
    </w:p>
    <w:p>
      <w:r>
        <w:t>③ GPU 사용률이 평일 기준 30% 미만으로 14일 이상 지속되면 자원 재배치를 검토한다.</w:t>
      </w:r>
    </w:p>
    <w:p>
      <w:r>
        <w:t>④ 신규 모델 도입 시 기존 모델 대비 정확도 개선폭과 추정 운영비를 함께 제출한다.</w:t>
      </w:r>
    </w:p>
    <w:p>
      <w:r>
        <w:br w:type="page"/>
      </w:r>
    </w:p>
    <w:p>
      <w:pPr>
        <w:pStyle w:val="Heading1"/>
      </w:pPr>
      <w:r>
        <w:t>6. 금지 및 제한 사항</w:t>
      </w:r>
    </w:p>
    <w:p>
      <w:r>
        <w:t>6.1 승인되지 않은 외부 LLM 또는 생성형 AI 서비스에 사내 Confidential/Restricted 문서를 입력하는 행위</w:t>
      </w:r>
    </w:p>
    <w:p>
      <w:r>
        <w:t>6.2 Vector DB의 접근제어를 우회하거나 타 조직의 문서를 검색하는 행위</w:t>
      </w:r>
    </w:p>
    <w:p>
      <w:r>
        <w:t>6.3 운영 모델의 System Prompt, API Key, 내부 인증토큰을 사용자 응답에 노출하는 행위</w:t>
      </w:r>
    </w:p>
    <w:p>
      <w:r>
        <w:t>6.4 근거문서가 존재하지 않는 내용을 사실인 것처럼 생성하도록 시스템을 의도적으로 구성하는 행위</w:t>
      </w:r>
    </w:p>
    <w:p>
      <w:r>
        <w:t>6.5 개인정보·고객 식별정보를 비식별화 없이 Fine-tuning 데이터셋에 포함하는 행위</w:t>
      </w:r>
    </w:p>
    <w:p>
      <w:r>
        <w:t>6.6 승인되지 않은 Fine-tuning 모델을 운영 환경에 배포하는 행위</w:t>
      </w:r>
    </w:p>
    <w:p>
      <w:r>
        <w:t>6.7 비용 한도 우회를 위해 개인 계정 또는 임의의 API Key를 사용하는 행위</w:t>
      </w:r>
    </w:p>
    <w:p>
      <w:r>
        <w:t>6.8 감사로그를 삭제·변조하거나 보안사고 발생 사실을 임의로 은폐하는 행위</w:t>
      </w:r>
    </w:p>
    <w:p>
      <w:pPr>
        <w:pStyle w:val="Heading1"/>
      </w:pPr>
      <w:r>
        <w:t>7. 운영 점검 및 예외 승인</w:t>
      </w:r>
    </w:p>
    <w:p>
      <w:r>
        <w:t>본 규정의 예외가 필요한 경우 프로젝트 책임자는 예외 사유, 적용 범위, 예상 위험, 보완 통제책, 적용 기간을 포함한 예외 승인서를 작성해야 한다. 예외는 최대 90일을 원칙으로 하며, 기간 연장은 재승인을 필요로 한다.</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rFonts w:ascii="Malgun Gothic" w:hAnsi="Malgun Gothic"/>
                <w:b/>
                <w:sz w:val="17"/>
              </w:rPr>
              <w:t>점검 항목</w:t>
            </w:r>
          </w:p>
        </w:tc>
        <w:tc>
          <w:tcPr>
            <w:tcW w:type="dxa" w:w="3324"/>
            <w:vAlign w:val="center"/>
            <w:shd w:fill="D9EAF7"/>
          </w:tcPr>
          <w:p>
            <w:r/>
            <w:r>
              <w:rPr>
                <w:rFonts w:ascii="Malgun Gothic" w:hAnsi="Malgun Gothic"/>
                <w:b/>
                <w:sz w:val="17"/>
              </w:rPr>
              <w:t>주기</w:t>
            </w:r>
          </w:p>
        </w:tc>
        <w:tc>
          <w:tcPr>
            <w:tcW w:type="dxa" w:w="3324"/>
            <w:vAlign w:val="center"/>
            <w:shd w:fill="D9EAF7"/>
          </w:tcPr>
          <w:p>
            <w:r/>
            <w:r>
              <w:rPr>
                <w:rFonts w:ascii="Malgun Gothic" w:hAnsi="Malgun Gothic"/>
                <w:b/>
                <w:sz w:val="17"/>
              </w:rPr>
              <w:t>책임 조직</w:t>
            </w:r>
          </w:p>
        </w:tc>
      </w:tr>
      <w:tr>
        <w:tc>
          <w:tcPr>
            <w:tcW w:type="dxa" w:w="3324"/>
            <w:vAlign w:val="center"/>
          </w:tcPr>
          <w:p>
            <w:r/>
            <w:r>
              <w:rPr>
                <w:rFonts w:ascii="Malgun Gothic" w:hAnsi="Malgun Gothic"/>
                <w:b w:val="0"/>
                <w:sz w:val="17"/>
              </w:rPr>
              <w:t>접근권한 및 계정</w:t>
            </w:r>
          </w:p>
        </w:tc>
        <w:tc>
          <w:tcPr>
            <w:tcW w:type="dxa" w:w="3324"/>
            <w:vAlign w:val="center"/>
          </w:tcPr>
          <w:p>
            <w:r/>
            <w:r>
              <w:rPr>
                <w:rFonts w:ascii="Malgun Gothic" w:hAnsi="Malgun Gothic"/>
                <w:b w:val="0"/>
                <w:sz w:val="17"/>
              </w:rPr>
              <w:t>월 1회</w:t>
            </w:r>
          </w:p>
        </w:tc>
        <w:tc>
          <w:tcPr>
            <w:tcW w:type="dxa" w:w="3324"/>
            <w:vAlign w:val="center"/>
          </w:tcPr>
          <w:p>
            <w:r/>
            <w:r>
              <w:rPr>
                <w:rFonts w:ascii="Malgun Gothic" w:hAnsi="Malgun Gothic"/>
                <w:b w:val="0"/>
                <w:sz w:val="17"/>
              </w:rPr>
              <w:t>AI Platform팀 / 정보보호팀</w:t>
            </w:r>
          </w:p>
        </w:tc>
      </w:tr>
      <w:tr>
        <w:tc>
          <w:tcPr>
            <w:tcW w:type="dxa" w:w="3324"/>
            <w:vAlign w:val="center"/>
          </w:tcPr>
          <w:p>
            <w:r/>
            <w:r>
              <w:rPr>
                <w:rFonts w:ascii="Malgun Gothic" w:hAnsi="Malgun Gothic"/>
                <w:b w:val="0"/>
                <w:sz w:val="17"/>
              </w:rPr>
              <w:t>RAG 품질 평가</w:t>
            </w:r>
          </w:p>
        </w:tc>
        <w:tc>
          <w:tcPr>
            <w:tcW w:type="dxa" w:w="3324"/>
            <w:vAlign w:val="center"/>
          </w:tcPr>
          <w:p>
            <w:r/>
            <w:r>
              <w:rPr>
                <w:rFonts w:ascii="Malgun Gothic" w:hAnsi="Malgun Gothic"/>
                <w:b w:val="0"/>
                <w:sz w:val="17"/>
              </w:rPr>
              <w:t>월 1회</w:t>
            </w:r>
          </w:p>
        </w:tc>
        <w:tc>
          <w:tcPr>
            <w:tcW w:type="dxa" w:w="3324"/>
            <w:vAlign w:val="center"/>
          </w:tcPr>
          <w:p>
            <w:r/>
            <w:r>
              <w:rPr>
                <w:rFonts w:ascii="Malgun Gothic" w:hAnsi="Malgun Gothic"/>
                <w:b w:val="0"/>
                <w:sz w:val="17"/>
              </w:rPr>
              <w:t>AI 품질 담당</w:t>
            </w:r>
          </w:p>
        </w:tc>
      </w:tr>
      <w:tr>
        <w:tc>
          <w:tcPr>
            <w:tcW w:type="dxa" w:w="3324"/>
            <w:vAlign w:val="center"/>
          </w:tcPr>
          <w:p>
            <w:r/>
            <w:r>
              <w:rPr>
                <w:rFonts w:ascii="Malgun Gothic" w:hAnsi="Malgun Gothic"/>
                <w:b w:val="0"/>
                <w:sz w:val="17"/>
              </w:rPr>
              <w:t>Vector DB 무결성</w:t>
            </w:r>
          </w:p>
        </w:tc>
        <w:tc>
          <w:tcPr>
            <w:tcW w:type="dxa" w:w="3324"/>
            <w:vAlign w:val="center"/>
          </w:tcPr>
          <w:p>
            <w:r/>
            <w:r>
              <w:rPr>
                <w:rFonts w:ascii="Malgun Gothic" w:hAnsi="Malgun Gothic"/>
                <w:b w:val="0"/>
                <w:sz w:val="17"/>
              </w:rPr>
              <w:t>분기 1회</w:t>
            </w:r>
          </w:p>
        </w:tc>
        <w:tc>
          <w:tcPr>
            <w:tcW w:type="dxa" w:w="3324"/>
            <w:vAlign w:val="center"/>
          </w:tcPr>
          <w:p>
            <w:r/>
            <w:r>
              <w:rPr>
                <w:rFonts w:ascii="Malgun Gothic" w:hAnsi="Malgun Gothic"/>
                <w:b w:val="0"/>
                <w:sz w:val="17"/>
              </w:rPr>
              <w:t>AI Platform팀</w:t>
            </w:r>
          </w:p>
        </w:tc>
      </w:tr>
      <w:tr>
        <w:tc>
          <w:tcPr>
            <w:tcW w:type="dxa" w:w="3324"/>
            <w:vAlign w:val="center"/>
          </w:tcPr>
          <w:p>
            <w:r/>
            <w:r>
              <w:rPr>
                <w:rFonts w:ascii="Malgun Gothic" w:hAnsi="Malgun Gothic"/>
                <w:b w:val="0"/>
                <w:sz w:val="17"/>
              </w:rPr>
              <w:t>외부 API 비용</w:t>
            </w:r>
          </w:p>
        </w:tc>
        <w:tc>
          <w:tcPr>
            <w:tcW w:type="dxa" w:w="3324"/>
            <w:vAlign w:val="center"/>
          </w:tcPr>
          <w:p>
            <w:r/>
            <w:r>
              <w:rPr>
                <w:rFonts w:ascii="Malgun Gothic" w:hAnsi="Malgun Gothic"/>
                <w:b w:val="0"/>
                <w:sz w:val="17"/>
              </w:rPr>
              <w:t>월 1회</w:t>
            </w:r>
          </w:p>
        </w:tc>
        <w:tc>
          <w:tcPr>
            <w:tcW w:type="dxa" w:w="3324"/>
            <w:vAlign w:val="center"/>
          </w:tcPr>
          <w:p>
            <w:r/>
            <w:r>
              <w:rPr>
                <w:rFonts w:ascii="Malgun Gothic" w:hAnsi="Malgun Gothic"/>
                <w:b w:val="0"/>
                <w:sz w:val="17"/>
              </w:rPr>
              <w:t>GenAI Strategy Unit</w:t>
            </w:r>
          </w:p>
        </w:tc>
      </w:tr>
      <w:tr>
        <w:tc>
          <w:tcPr>
            <w:tcW w:type="dxa" w:w="3324"/>
            <w:vAlign w:val="center"/>
          </w:tcPr>
          <w:p>
            <w:r/>
            <w:r>
              <w:rPr>
                <w:rFonts w:ascii="Malgun Gothic" w:hAnsi="Malgun Gothic"/>
                <w:b w:val="0"/>
                <w:sz w:val="17"/>
              </w:rPr>
              <w:t>정책 및 모델 재검토</w:t>
            </w:r>
          </w:p>
        </w:tc>
        <w:tc>
          <w:tcPr>
            <w:tcW w:type="dxa" w:w="3324"/>
            <w:vAlign w:val="center"/>
          </w:tcPr>
          <w:p>
            <w:r/>
            <w:r>
              <w:rPr>
                <w:rFonts w:ascii="Malgun Gothic" w:hAnsi="Malgun Gothic"/>
                <w:b w:val="0"/>
                <w:sz w:val="17"/>
              </w:rPr>
              <w:t>반기 1회</w:t>
            </w:r>
          </w:p>
        </w:tc>
        <w:tc>
          <w:tcPr>
            <w:tcW w:type="dxa" w:w="3324"/>
            <w:vAlign w:val="center"/>
          </w:tcPr>
          <w:p>
            <w:r/>
            <w:r>
              <w:rPr>
                <w:rFonts w:ascii="Malgun Gothic" w:hAnsi="Malgun Gothic"/>
                <w:b w:val="0"/>
                <w:sz w:val="17"/>
              </w:rPr>
              <w:t>GGC</w:t>
            </w:r>
          </w:p>
        </w:tc>
      </w:tr>
    </w:tbl>
    <w:p>
      <w:pPr>
        <w:spacing w:after="40"/>
      </w:pPr>
    </w:p>
    <w:p/>
    <w:p>
      <w:pPr>
        <w:jc w:val="center"/>
      </w:pPr>
      <w:r>
        <w:rPr>
          <w:b/>
        </w:rPr>
        <w:t>— 문서 끝 —</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