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3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问源2-249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25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</w:t>
            </w:r>
            <w:r>
              <w:rPr>
                <w:rFonts w:hint="eastAsia" w:ascii="黑体" w:eastAsia="黑体"/>
                <w:sz w:val="24"/>
              </w:rPr>
              <w:t>:00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- 11:00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闫紫微、王心怡、吴卓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jc w:val="center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关于项目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计划</w:t>
            </w:r>
            <w:r>
              <w:rPr>
                <w:rFonts w:hint="eastAsia" w:ascii="黑体" w:eastAsia="黑体"/>
                <w:sz w:val="24"/>
              </w:rPr>
              <w:t>的讨论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修正及本日阶段性</w:t>
            </w:r>
            <w:bookmarkStart w:id="0" w:name="_GoBack"/>
            <w:bookmarkEnd w:id="0"/>
            <w:r>
              <w:rPr>
                <w:rFonts w:hint="eastAsia" w:ascii="黑体" w:eastAsia="黑体"/>
                <w:sz w:val="24"/>
                <w:lang w:val="en-US" w:eastAsia="zh-CN"/>
              </w:rPr>
              <w:t>任务安排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1.总结本周工作完成情况、存在的问题及解决方案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2.确定当日的任务分配</w:t>
            </w:r>
            <w:r>
              <w:rPr>
                <w:rFonts w:hint="eastAsia" w:ascii="黑体" w:eastAsia="黑体"/>
                <w:sz w:val="24"/>
              </w:rPr>
              <w:t>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具体如下：</w:t>
            </w:r>
          </w:p>
          <w:p>
            <w:pPr>
              <w:numPr>
                <w:ilvl w:val="0"/>
                <w:numId w:val="0"/>
              </w:num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总结：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闫紫微同学认为本周的任务完成的不是很理想，部分任务存在拖沓现象，工作目的不明确。以后在做PPT时先看评审表，确定重点，避免犯错。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王心怡同学认为任务完成得也不尽人意，PPT的部分内容没有很精细，且时间分配不合理，导致部分任务没有很好地完成。以后会注重工作量进行合理分配的。</w:t>
            </w:r>
          </w:p>
          <w:p>
            <w:pPr>
              <w:numPr>
                <w:ilvl w:val="0"/>
                <w:numId w:val="1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吴卓同学认为工作也存在部分不足，PPT照葫芦画瓢，没有理解书中的内容。以后会注重理解书本的内容，查询相关规定。</w:t>
            </w:r>
          </w:p>
          <w:p>
            <w:p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任务分配：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闫紫微同学负责甘特图的修改，精细到一个工作日。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王心怡同学负责技术可行性分析的对比添加，SWOT分析。</w:t>
            </w:r>
          </w:p>
          <w:p>
            <w:pPr>
              <w:numPr>
                <w:ilvl w:val="0"/>
                <w:numId w:val="2"/>
              </w:num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吴卓同学负责操作可行性分析修改，以及预算表格的编写。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F4554"/>
    <w:multiLevelType w:val="singleLevel"/>
    <w:tmpl w:val="BD8F45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86C6F93"/>
    <w:multiLevelType w:val="singleLevel"/>
    <w:tmpl w:val="086C6F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4050C5"/>
    <w:rsid w:val="02487B9D"/>
    <w:rsid w:val="057404F5"/>
    <w:rsid w:val="05F10EC2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B435F9"/>
    <w:rsid w:val="18CA1090"/>
    <w:rsid w:val="1A0556C0"/>
    <w:rsid w:val="1C221C23"/>
    <w:rsid w:val="1D966D9B"/>
    <w:rsid w:val="1E70379D"/>
    <w:rsid w:val="1E762058"/>
    <w:rsid w:val="1FCB6031"/>
    <w:rsid w:val="204C112B"/>
    <w:rsid w:val="20B97466"/>
    <w:rsid w:val="22A2435B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A538DC"/>
    <w:rsid w:val="3E701EC9"/>
    <w:rsid w:val="3E9844DC"/>
    <w:rsid w:val="3EAD2099"/>
    <w:rsid w:val="3EE932FE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BB5315"/>
    <w:rsid w:val="47DB78C2"/>
    <w:rsid w:val="48703F38"/>
    <w:rsid w:val="4B4F174C"/>
    <w:rsid w:val="4D6A56B9"/>
    <w:rsid w:val="4F1C76DC"/>
    <w:rsid w:val="4F3B46AA"/>
    <w:rsid w:val="4F5B6D08"/>
    <w:rsid w:val="50C85CAD"/>
    <w:rsid w:val="510C09CC"/>
    <w:rsid w:val="51200B60"/>
    <w:rsid w:val="523241FA"/>
    <w:rsid w:val="533746A2"/>
    <w:rsid w:val="54BB661A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E06827"/>
    <w:rsid w:val="74680687"/>
    <w:rsid w:val="74DF6F5F"/>
    <w:rsid w:val="75045E46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9984D5D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ASUS</cp:lastModifiedBy>
  <dcterms:modified xsi:type="dcterms:W3CDTF">2020-10-27T14:57:42Z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