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04B" w:rsidRDefault="00330A0F" w:rsidP="00330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光伏</w:t>
      </w:r>
      <w:r>
        <w:t>电池片输出特性</w:t>
      </w:r>
    </w:p>
    <w:p w:rsidR="00330A0F" w:rsidRDefault="00330A0F" w:rsidP="00330A0F">
      <w:r>
        <w:rPr>
          <w:noProof/>
        </w:rPr>
        <w:drawing>
          <wp:inline distT="0" distB="0" distL="0" distR="0" wp14:anchorId="76398A11" wp14:editId="5D95A9A0">
            <wp:extent cx="4736814" cy="4471060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637" cy="44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0F" w:rsidRDefault="00330A0F" w:rsidP="00330A0F"/>
    <w:p w:rsidR="00330A0F" w:rsidRPr="00330A0F" w:rsidRDefault="00330A0F" w:rsidP="00330A0F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（</w:t>
      </w:r>
      <w:r>
        <w:rPr>
          <w:rFonts w:ascii="TimesNewRomanPSMT" w:eastAsia="宋体" w:hAnsi="TimesNewRomanPSMT" w:cs="TimesNewRomanPSMT"/>
          <w:kern w:val="0"/>
          <w:sz w:val="20"/>
          <w:szCs w:val="20"/>
        </w:rPr>
        <w:t>1</w:t>
      </w:r>
      <w:r>
        <w:rPr>
          <w:rFonts w:ascii="宋体" w:eastAsia="宋体" w:cs="宋体" w:hint="eastAsia"/>
          <w:kern w:val="0"/>
          <w:sz w:val="20"/>
          <w:szCs w:val="20"/>
        </w:rPr>
        <w:t>）</w:t>
      </w:r>
      <w:r w:rsidRPr="00330A0F">
        <w:rPr>
          <w:rFonts w:ascii="宋体" w:eastAsia="宋体" w:cs="宋体" w:hint="eastAsia"/>
          <w:color w:val="FF0000"/>
          <w:kern w:val="0"/>
          <w:sz w:val="20"/>
          <w:szCs w:val="20"/>
        </w:rPr>
        <w:t>在光伏电池结温不变的情况下，光伏电池</w:t>
      </w:r>
    </w:p>
    <w:p w:rsidR="00330A0F" w:rsidRPr="00330A0F" w:rsidRDefault="00330A0F" w:rsidP="00330A0F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 w:rsidRPr="00330A0F">
        <w:rPr>
          <w:rFonts w:ascii="宋体" w:eastAsia="宋体" w:cs="宋体" w:hint="eastAsia"/>
          <w:color w:val="FF0000"/>
          <w:kern w:val="0"/>
          <w:sz w:val="20"/>
          <w:szCs w:val="20"/>
        </w:rPr>
        <w:t>的输出最大功率随日照强度的增强而增大，且最大</w:t>
      </w:r>
    </w:p>
    <w:p w:rsidR="00330A0F" w:rsidRDefault="00330A0F" w:rsidP="00330A0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30A0F">
        <w:rPr>
          <w:rFonts w:ascii="宋体" w:eastAsia="宋体" w:cs="宋体" w:hint="eastAsia"/>
          <w:color w:val="FF0000"/>
          <w:kern w:val="0"/>
          <w:sz w:val="20"/>
          <w:szCs w:val="20"/>
        </w:rPr>
        <w:t>功率点对应的电压几乎相同；</w:t>
      </w:r>
      <w:r>
        <w:rPr>
          <w:rFonts w:ascii="宋体" w:eastAsia="宋体" w:cs="宋体" w:hint="eastAsia"/>
          <w:kern w:val="0"/>
          <w:sz w:val="20"/>
          <w:szCs w:val="20"/>
        </w:rPr>
        <w:t>在日照不变的情况下，</w:t>
      </w:r>
    </w:p>
    <w:p w:rsidR="00330A0F" w:rsidRDefault="00330A0F" w:rsidP="00330A0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太阳能电池的输出最大功率随组件结温升高的变化</w:t>
      </w:r>
    </w:p>
    <w:p w:rsidR="00330A0F" w:rsidRDefault="00330A0F" w:rsidP="00330A0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趋势与恒温日照变大情况下功率变化趋势相反，结</w:t>
      </w:r>
    </w:p>
    <w:p w:rsidR="00330A0F" w:rsidRDefault="00330A0F" w:rsidP="00330A0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温越大，太阳能电池能输出的最大功率反而越小，</w:t>
      </w:r>
    </w:p>
    <w:p w:rsidR="00330A0F" w:rsidRDefault="00330A0F" w:rsidP="00330A0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且最大功率点对应的电压也随着结温的升高而下</w:t>
      </w:r>
    </w:p>
    <w:p w:rsidR="00330A0F" w:rsidRDefault="00330A0F" w:rsidP="00330A0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降。</w:t>
      </w:r>
    </w:p>
    <w:p w:rsidR="00330A0F" w:rsidRDefault="00330A0F" w:rsidP="00330A0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（</w:t>
      </w:r>
      <w:r>
        <w:rPr>
          <w:rFonts w:ascii="TimesNewRomanPSMT" w:eastAsia="宋体" w:hAnsi="TimesNewRomanPSMT" w:cs="TimesNewRomanPSMT"/>
          <w:kern w:val="0"/>
          <w:sz w:val="20"/>
          <w:szCs w:val="20"/>
        </w:rPr>
        <w:t>2</w:t>
      </w:r>
      <w:r>
        <w:rPr>
          <w:rFonts w:ascii="宋体" w:eastAsia="宋体" w:cs="宋体" w:hint="eastAsia"/>
          <w:kern w:val="0"/>
          <w:sz w:val="20"/>
          <w:szCs w:val="20"/>
        </w:rPr>
        <w:t>）在光伏电池结温不变的情况下，日照强度</w:t>
      </w:r>
    </w:p>
    <w:p w:rsidR="00330A0F" w:rsidRDefault="00330A0F" w:rsidP="00330A0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越大，光伏电池的短路电流也越大，恒流区对应的</w:t>
      </w:r>
    </w:p>
    <w:p w:rsidR="00330A0F" w:rsidRDefault="00330A0F" w:rsidP="00330A0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端电压区间也越小；在日照不变的情况下，光伏电</w:t>
      </w:r>
    </w:p>
    <w:p w:rsidR="00330A0F" w:rsidRDefault="00330A0F" w:rsidP="00330A0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池的结温几乎不对短路电流产生影响，随着温度的</w:t>
      </w:r>
    </w:p>
    <w:p w:rsidR="00330A0F" w:rsidRDefault="00330A0F" w:rsidP="00330A0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上升，极板的输出短路电流只是略有增加，而光伏</w:t>
      </w:r>
    </w:p>
    <w:p w:rsidR="00330A0F" w:rsidRDefault="00330A0F" w:rsidP="00330A0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电池的开路电压则随着电池结温的升高而下降，且</w:t>
      </w:r>
    </w:p>
    <w:p w:rsidR="00330A0F" w:rsidRDefault="00330A0F" w:rsidP="00330A0F">
      <w:pPr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下降幅度较大。</w:t>
      </w:r>
    </w:p>
    <w:p w:rsidR="009C12D4" w:rsidRDefault="009C12D4" w:rsidP="00330A0F">
      <w:pPr>
        <w:rPr>
          <w:rFonts w:ascii="宋体" w:eastAsia="宋体" w:cs="宋体"/>
          <w:kern w:val="0"/>
          <w:sz w:val="20"/>
          <w:szCs w:val="20"/>
        </w:rPr>
      </w:pPr>
    </w:p>
    <w:p w:rsidR="00882ECC" w:rsidRDefault="00882ECC">
      <w:pPr>
        <w:widowControl/>
        <w:jc w:val="left"/>
      </w:pPr>
      <w:r>
        <w:br w:type="page"/>
      </w:r>
    </w:p>
    <w:p w:rsidR="00882ECC" w:rsidRPr="00882ECC" w:rsidRDefault="00882ECC" w:rsidP="00882E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82ECC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主流MPPT算法汇总 （一）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kern w:val="0"/>
          <w:sz w:val="24"/>
          <w:szCs w:val="24"/>
        </w:rPr>
        <w:t>  编辑：sunny     作者：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张帅杰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>   发表于：2014-07-21   来源：</w:t>
      </w:r>
      <w:r w:rsidRPr="00882EC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82EC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"http://www.solarbe.com" \t "_blank" </w:instrText>
      </w:r>
      <w:r w:rsidRPr="00882EC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82EC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索比太阳能</w:t>
      </w:r>
      <w:proofErr w:type="gramStart"/>
      <w:r w:rsidRPr="00882EC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光伏网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 w:hint="eastAsia"/>
          <w:kern w:val="0"/>
          <w:sz w:val="24"/>
          <w:szCs w:val="24"/>
        </w:rPr>
        <w:t>﻿</w:t>
      </w:r>
      <w:r w:rsidRPr="00882E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color w:val="FF0000"/>
          <w:kern w:val="0"/>
          <w:sz w:val="24"/>
          <w:szCs w:val="24"/>
        </w:rPr>
        <w:t>摘要：</w:t>
      </w:r>
      <w:r w:rsidRPr="00882ECC">
        <w:rPr>
          <w:rFonts w:ascii="宋体" w:eastAsia="宋体" w:hAnsi="宋体" w:cs="宋体"/>
          <w:kern w:val="0"/>
          <w:sz w:val="24"/>
          <w:szCs w:val="24"/>
        </w:rPr>
        <w:t>目前逆变器品牌五花八门，如何设计出一流的机器一直是工程师关注的热点，而最大功率点追踪（MPPT）就是直接影响直流端能源捕捉的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>关键点。今天我们就来扒一扒目前世界主流的MPPT算法，并且请允许我主观的评价下各算法的优缺点。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 w:hint="eastAsia"/>
          <w:kern w:val="0"/>
          <w:sz w:val="24"/>
          <w:szCs w:val="24"/>
        </w:rPr>
        <w:t>﻿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color w:val="0000FF"/>
          <w:kern w:val="0"/>
          <w:sz w:val="24"/>
          <w:szCs w:val="24"/>
        </w:rPr>
        <w:t>    </w:t>
      </w:r>
      <w:proofErr w:type="spellStart"/>
      <w:r w:rsidRPr="00882ECC">
        <w:rPr>
          <w:rFonts w:ascii="宋体" w:eastAsia="宋体" w:hAnsi="宋体" w:cs="宋体"/>
          <w:color w:val="0000FF"/>
          <w:kern w:val="0"/>
          <w:sz w:val="24"/>
          <w:szCs w:val="24"/>
        </w:rPr>
        <w:t>Solarbe</w:t>
      </w:r>
      <w:proofErr w:type="spellEnd"/>
      <w:r w:rsidRPr="00882ECC">
        <w:rPr>
          <w:rFonts w:ascii="宋体" w:eastAsia="宋体" w:hAnsi="宋体" w:cs="宋体"/>
          <w:color w:val="0000FF"/>
          <w:kern w:val="0"/>
          <w:sz w:val="24"/>
          <w:szCs w:val="24"/>
        </w:rPr>
        <w:t>(索比)光伏太阳能网讯：</w:t>
      </w:r>
      <w:r w:rsidRPr="00882ECC">
        <w:rPr>
          <w:rFonts w:ascii="宋体" w:eastAsia="宋体" w:hAnsi="宋体" w:cs="宋体"/>
          <w:kern w:val="0"/>
          <w:sz w:val="24"/>
          <w:szCs w:val="24"/>
        </w:rPr>
        <w:t>  目前逆变器品牌五花八门，如何设计出一流的机器一直是工程师关注的热点，而最大功率点追踪（MPPT）就是直接影响直流端能源捕捉的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>关键点。今天我们就来扒一扒目前世界主流的MPPT算法，并且请允许我主观的评价下各算法的优缺点。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b/>
          <w:bCs/>
          <w:kern w:val="0"/>
          <w:sz w:val="24"/>
          <w:szCs w:val="24"/>
        </w:rPr>
        <w:t>一、开路电压比率法 （Fractional Open-Circuit Voltage）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这可以说是非常经典也相当古老的方法了，又名“固定电压法”。简单来说，算法基于最大功率电压和开路电压的线性关系式</w:t>
      </w: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21080" cy="225425"/>
            <wp:effectExtent l="0" t="0" r="7620" b="3175"/>
            <wp:docPr id="17" name="图片 17" descr="QQ截图2014062319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QQ截图201406231953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ECC">
        <w:rPr>
          <w:rFonts w:ascii="宋体" w:eastAsia="宋体" w:hAnsi="宋体" w:cs="宋体"/>
          <w:kern w:val="0"/>
          <w:sz w:val="24"/>
          <w:szCs w:val="24"/>
        </w:rPr>
        <w:t> ，系数</w:t>
      </w: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6525" cy="172085"/>
            <wp:effectExtent l="0" t="0" r="0" b="0"/>
            <wp:docPr id="16" name="图片 16" descr="QQ截图20140623195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QQ截图201406231954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ECC">
        <w:rPr>
          <w:rFonts w:ascii="宋体" w:eastAsia="宋体" w:hAnsi="宋体" w:cs="宋体"/>
          <w:kern w:val="0"/>
          <w:sz w:val="24"/>
          <w:szCs w:val="24"/>
        </w:rPr>
        <w:t>取值由设计师决定，一般介于0.71到0.78之间，大多数设定为0.76。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MPPT在追踪时，首先开路DC端来测量开路电压，然后通过算法来计算最大功率电压并且定位最大功率点。MPPT会保持在该功率点一段时间，然后重复开路测算并且重新定位。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 xml:space="preserve">固定电压法的最大优点就是制作便宜并且应用简单。相反，缺点也十分明显：精确值和追踪效率较低。尽管固定电压法被称之为“追踪”算法，事实上它依然是在整 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>工作循环中的一个计算设定值而非即时追踪值。其次，此方法完全且单纯依赖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于组串的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>开路电压值而放弃了对于工作电流的追踪。当局部阴影出现在阵列时，实际 最大功率点和MPPT设定功率点就会出现相当大的偏差，偏差范围取决于阴影遮盖程度。最后，每次机器进行开路电压测量时，太阳能系统是无法输出功率的，随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 xml:space="preserve"> 着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>时间和次数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累计此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 xml:space="preserve">算法会造成一定量的能量流失。总体来说，差评。 </w:t>
      </w: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97505" cy="2820670"/>
            <wp:effectExtent l="0" t="0" r="0" b="0"/>
            <wp:docPr id="15" name="图片 15" descr="QQ截图2014062319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Q截图201406231954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图一：固定电压测算法逻辑判定流程图。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b/>
          <w:bCs/>
          <w:kern w:val="0"/>
          <w:sz w:val="24"/>
          <w:szCs w:val="24"/>
        </w:rPr>
        <w:t>二、短路电流比率法（Fractional Shirt-Circuit Current）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和固定电压法的算法相似，可以表述为</w:t>
      </w: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44245" cy="207645"/>
            <wp:effectExtent l="0" t="0" r="8255" b="1905"/>
            <wp:docPr id="14" name="图片 14" descr="QQ截图20140623195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QQ截图201406231955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ECC">
        <w:rPr>
          <w:rFonts w:ascii="宋体" w:eastAsia="宋体" w:hAnsi="宋体" w:cs="宋体"/>
          <w:kern w:val="0"/>
          <w:sz w:val="24"/>
          <w:szCs w:val="24"/>
        </w:rPr>
        <w:t>，</w:t>
      </w: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240" cy="160020"/>
            <wp:effectExtent l="0" t="0" r="0" b="0"/>
            <wp:docPr id="13" name="图片 13" descr="QQ截图2014062319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QQ截图201406231955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ECC">
        <w:rPr>
          <w:rFonts w:ascii="宋体" w:eastAsia="宋体" w:hAnsi="宋体" w:cs="宋体"/>
          <w:kern w:val="0"/>
          <w:sz w:val="24"/>
          <w:szCs w:val="24"/>
        </w:rPr>
        <w:t> 是一个变量系数，通常变化范围在0.78至0.92。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和固定电压法不同的是，短路电流比率法要求在转换器内置一个高频开关来测量短路电流。比较推荐的是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在组串和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>DC link的电容之间安 装一个FET（field-effect transistor）。由于电流受到光照</w:t>
      </w:r>
      <w:bookmarkStart w:id="0" w:name="_GoBack"/>
      <w:bookmarkEnd w:id="0"/>
      <w:r w:rsidRPr="00882ECC">
        <w:rPr>
          <w:rFonts w:ascii="宋体" w:eastAsia="宋体" w:hAnsi="宋体" w:cs="宋体"/>
          <w:kern w:val="0"/>
          <w:sz w:val="24"/>
          <w:szCs w:val="24"/>
        </w:rPr>
        <w:t>强度的影响非常大，通常机器还需要一个DSP（digital signal processor）来保证IV曲线的全扫描和数据的准确度。这也让短路电流比率法设计更加复杂且难以应用。差评。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b/>
          <w:bCs/>
          <w:kern w:val="0"/>
          <w:sz w:val="24"/>
          <w:szCs w:val="24"/>
        </w:rPr>
        <w:t>三、极限追踪控制法（Extreme Seeking Control）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该算法第一次提出在19世纪20年代，也是目前全球最流行的“观测调节法”（Perturb and Observe）的前身。算法的创新点是引入了向量在P-V曲线中。处理器根据电压的增量或减量来比较对应的功率增减量，进而确定追踪功率点的移动方向。 具体判定方法请参照图二，一目了然。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ESC算法的巨大成功是相比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于之前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>的固定电压法,通过渐进向量引入了“爬山法”的概念，进而开启了动态追踪的算法。ESC极大地拓宽了MPPT对于DC端 输入能量的捕捉，显著地提高了追踪效率。由于ESC对于后代MPPT算法的影响深远，导致它的短板也一并被继承下来并至今“祸害”众多一线品牌的逆变器。 ESC对于陡然变化的光照反应强烈，举个通俗例子，MPPT正专注的比较着功率和电压的变量，“嗯，正向移动的电压同步伴随着功率的增加，明显最大功率点 还在正向（右边），那我继续向右移动”。此时云层挡住了阳光，稍稍影响了输入的直流功率，使之略微下降，“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慢着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>！正向移动的电压竟然导致功率减小了！我肯 定错过了最大功率点，快掉头！”于是，追踪点就离它的归宿越来越远的地方飘去。。。我在实验室模拟测试时，亲眼看到最多达到70%左</w:t>
      </w:r>
      <w:r w:rsidRPr="00882EC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右的偏差。基于ESC 这种一级（first stage）追踪的设计理念，这种现象，无解。但是欣赏它对后世的正面影响以及理念创新，还是好评！ </w:t>
      </w: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97580" cy="3248025"/>
            <wp:effectExtent l="0" t="0" r="7620" b="9525"/>
            <wp:docPr id="12" name="图片 12" descr="QQ截图20140623195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QQ截图201406231956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图二：ESC算法逻辑判定流程图。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b/>
          <w:bCs/>
          <w:kern w:val="0"/>
          <w:sz w:val="24"/>
          <w:szCs w:val="24"/>
        </w:rPr>
        <w:t>四、观察调节法（Perturb and Observe）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站在巨人肩头发展出来的算法你敢不服？目前，P&amp;O依然应用在世界各大主流的逆变器中也是最广泛的被应用的算法，没有之一。相比于 ESC，P&amp;O可以在更短的时间内追踪时触碰更大的区域，扫描更多地数据。这进一步提高了P&amp;O的追踪效率和准确率。由于它在短时间内可 以处理大量的数据，这也一定程度抵制了突变光照强度对于追踪精确度的影响。缺点的话，由于它扫描的范围较大，会一定程度的导致输出功率缺乏稳定性，但是抖 动程度基本都在±4%以内。所以我还要给它32个赞!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 xml:space="preserve">P&amp;O还有一个姐妹版本，还是“爬山”逻辑，但是并入了“试错”法（trial and error）。处理器会根据下一刻追踪点的移动趋势，比较功率的正增量或负增量。如果功率持续增加，处理器将会继续同方向移动追踪点，不停比较直到功率达到峰值。 </w:t>
      </w: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51325" cy="4987925"/>
            <wp:effectExtent l="0" t="0" r="0" b="3175"/>
            <wp:docPr id="11" name="图片 11" descr="QQ截图20140623195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QQ截图201406231957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图三：P&amp;O算法逻辑判定图。</w:t>
      </w:r>
    </w:p>
    <w:p w:rsidR="00882ECC" w:rsidRPr="00882ECC" w:rsidRDefault="00882ECC" w:rsidP="00882E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882ECC" w:rsidRPr="00882ECC" w:rsidRDefault="00882ECC" w:rsidP="00882E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82ECC">
        <w:rPr>
          <w:rFonts w:ascii="宋体" w:eastAsia="宋体" w:hAnsi="宋体" w:cs="宋体"/>
          <w:b/>
          <w:bCs/>
          <w:kern w:val="36"/>
          <w:sz w:val="48"/>
          <w:szCs w:val="48"/>
        </w:rPr>
        <w:t>主流MPPT算法汇总 （二）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kern w:val="0"/>
          <w:sz w:val="24"/>
          <w:szCs w:val="24"/>
        </w:rPr>
        <w:t>  编辑：sunny     作者：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张帅杰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>   发表于：2014-09-01   来源：</w:t>
      </w:r>
      <w:r w:rsidRPr="00882EC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82EC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"http://www.solarbe.com" \t "_blank" </w:instrText>
      </w:r>
      <w:r w:rsidRPr="00882EC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82EC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索比太阳能</w:t>
      </w:r>
      <w:proofErr w:type="gramStart"/>
      <w:r w:rsidRPr="00882EC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光伏网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 w:hint="eastAsia"/>
          <w:kern w:val="0"/>
          <w:sz w:val="24"/>
          <w:szCs w:val="24"/>
        </w:rPr>
        <w:t>﻿</w:t>
      </w:r>
      <w:r w:rsidRPr="00882E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color w:val="FF0000"/>
          <w:kern w:val="0"/>
          <w:sz w:val="24"/>
          <w:szCs w:val="24"/>
        </w:rPr>
        <w:t>摘要：</w:t>
      </w:r>
      <w:r w:rsidRPr="00882ECC">
        <w:rPr>
          <w:rFonts w:ascii="宋体" w:eastAsia="宋体" w:hAnsi="宋体" w:cs="宋体"/>
          <w:kern w:val="0"/>
          <w:sz w:val="24"/>
          <w:szCs w:val="24"/>
        </w:rPr>
        <w:t>改 进后的观察调节法是专门应对“突变光照强度”这种情况的。直观的说，MP&amp;O由两个不同扫描逻辑的模式构成。模式一被称为“估测模式”，特点是较 大的扫描步伐（step size）和较短的扫描时间；模式二为“调节处理”，采用较小扫描步伐及较长扫描时间。两种模式在侦测最大功率点时自动切换，相互调节。当最近两次测量的 最大功率值相差超过设定范围值（threshold value）时，模式一被激活并定位最大功率值的范围区间，随后切换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至模式二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>，小步伐仔细侦测直到到达稳定的最大功率点。一旦“突变光照强度”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再度出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 xml:space="preserve"> 现，ΔP再次较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﻿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color w:val="0000FF"/>
          <w:kern w:val="0"/>
          <w:sz w:val="24"/>
          <w:szCs w:val="24"/>
        </w:rPr>
        <w:t>    </w:t>
      </w:r>
      <w:proofErr w:type="spellStart"/>
      <w:r w:rsidRPr="00882ECC">
        <w:rPr>
          <w:rFonts w:ascii="宋体" w:eastAsia="宋体" w:hAnsi="宋体" w:cs="宋体"/>
          <w:color w:val="0000FF"/>
          <w:kern w:val="0"/>
          <w:sz w:val="24"/>
          <w:szCs w:val="24"/>
        </w:rPr>
        <w:t>Solarbe</w:t>
      </w:r>
      <w:proofErr w:type="spellEnd"/>
      <w:r w:rsidRPr="00882ECC">
        <w:rPr>
          <w:rFonts w:ascii="宋体" w:eastAsia="宋体" w:hAnsi="宋体" w:cs="宋体"/>
          <w:color w:val="0000FF"/>
          <w:kern w:val="0"/>
          <w:sz w:val="24"/>
          <w:szCs w:val="24"/>
        </w:rPr>
        <w:t>(索比)光伏太阳能网讯：</w:t>
      </w:r>
      <w:r w:rsidRPr="00882ECC">
        <w:rPr>
          <w:rFonts w:ascii="宋体" w:eastAsia="宋体" w:hAnsi="宋体" w:cs="宋体"/>
          <w:kern w:val="0"/>
          <w:sz w:val="24"/>
          <w:szCs w:val="24"/>
        </w:rPr>
        <w:t> </w:t>
      </w:r>
      <w:r w:rsidRPr="00882ECC">
        <w:rPr>
          <w:rFonts w:ascii="宋体" w:eastAsia="宋体" w:hAnsi="宋体" w:cs="宋体"/>
          <w:b/>
          <w:bCs/>
          <w:kern w:val="0"/>
          <w:sz w:val="24"/>
          <w:szCs w:val="24"/>
        </w:rPr>
        <w:t> 五．改进观察调节法（Modified Perturb and Observe）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改进后的观察调节法是专门应对“突变光照强度”这种情况的。直观的说，MP&amp;O由两个不同扫描逻辑的模式构成。模式一被称为“估测模式”，特点是 较大的扫描步伐（step size）和较短的扫描时间；模式二为“调节处理”，采用较小扫描步伐及较长扫描时间。两种模式在侦测最大功率点时自动切换，相互调节。当最近两次测量的 最大功率值相差超过设定范围值（threshold value）时，模式一被激活并定位最大功率值的范围区间，随后切换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至模式二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>，小步伐仔细侦测直到到达稳定的最大功率点。一旦“突变光照强度”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再度出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 xml:space="preserve"> 现，ΔP再次较大偏差而模式二也将切换到模式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 xml:space="preserve">进行扫描校对。为了进一步提高追踪信息的反馈以及控制效率，很多MP&amp;O采用Fuzzy Logic Control（FLC）作为二级辅助追踪来控制追踪步伐。 </w:t>
      </w: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05150" cy="5064760"/>
            <wp:effectExtent l="0" t="0" r="0" b="2540"/>
            <wp:docPr id="10" name="图片 10" descr="QQ截图20140731152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407311521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图四：MP&amp;O算法逻辑判定流程图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b/>
          <w:bCs/>
          <w:kern w:val="0"/>
          <w:sz w:val="24"/>
          <w:szCs w:val="24"/>
        </w:rPr>
        <w:t>六：增量功率调节观测法（Incremental Power Perturb and Observe）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如果说MP&amp;O是针对突变光照强度的左护法，那么IPPO就必须是当仁不让的右护法了。如果我们假定光照强度变化率在是一个定量，那么IPPO的核心算法可</w:t>
      </w:r>
      <w:r w:rsidRPr="00882ECC">
        <w:rPr>
          <w:rFonts w:ascii="宋体" w:eastAsia="宋体" w:hAnsi="宋体" w:cs="宋体"/>
          <w:kern w:val="0"/>
          <w:sz w:val="24"/>
          <w:szCs w:val="24"/>
        </w:rPr>
        <w:lastRenderedPageBreak/>
        <w:t>以简单的表述为： 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4895" cy="219710"/>
            <wp:effectExtent l="0" t="0" r="1905" b="8890"/>
            <wp:docPr id="9" name="图片 9" descr="QQ截图2014073115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截图201407311522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该方法大多适用于线性变化的光照强度情况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下而且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>反应速度比MP&amp;O还略慢。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尽管MP&amp;O和IPPO是P&amp;O的改进版本，但是他们依然在实际应用中不够理想。最主要的原因就是在部分阴影遮挡（Partial Shading）这块。PS情况经常制造出多波峰（Multi Maximum Power Point）而P&amp;O系列的算法均是基于单波峰情况设计的，然而部分遮挡情况在实际应用中又非常的常见，这也进一步突出了该系列算法的局限性。对 此，我只能给左右护法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一个中评了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 xml:space="preserve">，“改进了，可是没啥实用啊”。 </w:t>
      </w: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3140" cy="4031615"/>
            <wp:effectExtent l="0" t="0" r="0" b="6985"/>
            <wp:docPr id="8" name="图片 8" descr="QQ截图20140731152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截图201407311522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图五：IPPO算法逻辑判定流程图</w:t>
      </w:r>
    </w:p>
    <w:p w:rsid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b/>
          <w:bCs/>
          <w:kern w:val="0"/>
          <w:sz w:val="24"/>
          <w:szCs w:val="24"/>
        </w:rPr>
        <w:t>七：增量电导法（Incremental Conductance）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增量电导法是基于“爬山法”而发展出的通过电导G和电压V根据IV和PV曲线的斜率来寻找最大功率点的方法，所以IC也被叫做“斜率测量法”。IC的逻辑公式可以表述为：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670" cy="391795"/>
            <wp:effectExtent l="0" t="0" r="0" b="8255"/>
            <wp:docPr id="7" name="图片 7" descr="QQ截图2014073115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截图201407311524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37005" cy="469265"/>
            <wp:effectExtent l="0" t="0" r="0" b="6985"/>
            <wp:docPr id="6" name="图片 6" descr="QQ截图2014073115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截图201407311524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781175" cy="570230"/>
            <wp:effectExtent l="0" t="0" r="9525" b="1270"/>
            <wp:docPr id="5" name="图片 5" descr="QQ截图201407311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截图201407311524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02330" cy="522605"/>
            <wp:effectExtent l="0" t="0" r="7620" b="0"/>
            <wp:docPr id="4" name="图片 4" descr="QQ截图2014073115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Q截图201407311524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155" cy="498475"/>
            <wp:effectExtent l="0" t="0" r="0" b="0"/>
            <wp:docPr id="3" name="图片 3" descr="QQ截图2014073115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Q截图201407311525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在静态光照强度下，最大功率点出现在G等于-g的时候。G大于-g意味着追踪点在最大功率点的左边，同理G小于-g意味着追踪点在最大功率点右边。如果在 PV曲线上来表述的话，波峰处的斜率为零，左边的斜率为正值，右边的斜率为负值。随着功率的增长，如果两次测量的斜率均为正值，表示追踪点在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最大功率点左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 xml:space="preserve"> 边，需要继续向右移动；如果功率减小而斜率均为负值，追踪点需要向做移动。如果两次测量的斜率一正一负，则最大功率点就在该区间内。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 xml:space="preserve">IC一大亮点是摒弃了全扫描这个众多工程设计师不能言说的痛。然而对于部分阴影遮盖而形成的多波峰情况，如何在若干个斜率为零的峰值点中甄别出最大功率点呢？请继续关注下一篇连载，也是本系列的大结局。 </w:t>
      </w:r>
    </w:p>
    <w:p w:rsidR="00882ECC" w:rsidRPr="00882ECC" w:rsidRDefault="00882ECC" w:rsidP="00882E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82ECC">
        <w:rPr>
          <w:rFonts w:ascii="宋体" w:eastAsia="宋体" w:hAnsi="宋体" w:cs="宋体"/>
          <w:b/>
          <w:bCs/>
          <w:kern w:val="36"/>
          <w:sz w:val="48"/>
          <w:szCs w:val="48"/>
        </w:rPr>
        <w:t>主流MPPT算法汇总 （三）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kern w:val="0"/>
          <w:sz w:val="24"/>
          <w:szCs w:val="24"/>
        </w:rPr>
        <w:t>  编辑：sunny     作者：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张帅杰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>   发表于：2014-11-24   来源：</w:t>
      </w:r>
      <w:r w:rsidRPr="00882EC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82EC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"http://www.solarbe.com" \t "_blank" </w:instrText>
      </w:r>
      <w:r w:rsidRPr="00882EC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82EC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索比太阳能</w:t>
      </w:r>
      <w:proofErr w:type="gramStart"/>
      <w:r w:rsidRPr="00882EC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光伏网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 w:hint="eastAsia"/>
          <w:kern w:val="0"/>
          <w:sz w:val="24"/>
          <w:szCs w:val="24"/>
        </w:rPr>
        <w:t>﻿</w:t>
      </w:r>
      <w:r w:rsidRPr="00882E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color w:val="FF0000"/>
          <w:kern w:val="0"/>
          <w:sz w:val="24"/>
          <w:szCs w:val="24"/>
        </w:rPr>
        <w:t>摘要：</w:t>
      </w:r>
      <w:r w:rsidRPr="00882ECC">
        <w:rPr>
          <w:rFonts w:ascii="宋体" w:eastAsia="宋体" w:hAnsi="宋体" w:cs="宋体"/>
          <w:kern w:val="0"/>
          <w:sz w:val="24"/>
          <w:szCs w:val="24"/>
        </w:rPr>
        <w:t>主流MPPT算法汇总 （三）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 w:hint="eastAsia"/>
          <w:kern w:val="0"/>
          <w:sz w:val="24"/>
          <w:szCs w:val="24"/>
        </w:rPr>
        <w:t>﻿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color w:val="0000FF"/>
          <w:kern w:val="0"/>
          <w:sz w:val="24"/>
          <w:szCs w:val="24"/>
        </w:rPr>
        <w:t>    </w:t>
      </w:r>
      <w:proofErr w:type="spellStart"/>
      <w:r w:rsidRPr="00882ECC">
        <w:rPr>
          <w:rFonts w:ascii="宋体" w:eastAsia="宋体" w:hAnsi="宋体" w:cs="宋体"/>
          <w:color w:val="0000FF"/>
          <w:kern w:val="0"/>
          <w:sz w:val="24"/>
          <w:szCs w:val="24"/>
        </w:rPr>
        <w:t>Solarbe</w:t>
      </w:r>
      <w:proofErr w:type="spellEnd"/>
      <w:r w:rsidRPr="00882ECC">
        <w:rPr>
          <w:rFonts w:ascii="宋体" w:eastAsia="宋体" w:hAnsi="宋体" w:cs="宋体"/>
          <w:color w:val="0000FF"/>
          <w:kern w:val="0"/>
          <w:sz w:val="24"/>
          <w:szCs w:val="24"/>
        </w:rPr>
        <w:t>(索比)光伏太阳能网讯：</w:t>
      </w:r>
      <w:r w:rsidRPr="00882ECC">
        <w:rPr>
          <w:rFonts w:ascii="宋体" w:eastAsia="宋体" w:hAnsi="宋体" w:cs="宋体"/>
          <w:kern w:val="0"/>
          <w:sz w:val="24"/>
          <w:szCs w:val="24"/>
        </w:rPr>
        <w:t> </w:t>
      </w:r>
      <w:r w:rsidRPr="00882ECC">
        <w:rPr>
          <w:rFonts w:ascii="宋体" w:eastAsia="宋体" w:hAnsi="宋体" w:cs="宋体"/>
          <w:b/>
          <w:bCs/>
          <w:kern w:val="0"/>
          <w:sz w:val="24"/>
          <w:szCs w:val="24"/>
        </w:rPr>
        <w:t> 八．双模式调节法（Two-Mode MPPT Control）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该方法是由我们公司去年成功设计并应用于机器上的追踪法，我会在不涉及机密的范围内和大家分享下设计理念。试想，在早晨傍晚的弱光或阴天的情况下，为何依 然需要MPPT高精度的追踪最大功率点呢？基于这种观点，我们工程团队开始讨论并且着手编程。由于光照强度对于系统输出功率有直接的线性影响，首先逆变器 会对采集的功率进行分析，如果低于25%的额定功率，逆变器将用P&amp;O方法来寻找波峰；反之则切换为二级步伐控制的IC方法。其实这种方法就好像 优胜劣汰，精益求精。然而，该方法的局限性也是非常明显的，最明显的地方是一定要求逆变器输入直流功率必须在25%以上。然而澳大利亚还是有相当一部分的 家庭喜欢先购买交大容量的逆变器和部分组件，等一年两年以后再把系统扩容。通常他们会选购组件功率2倍以上的逆变器，也有一部分会采用4倍以上的。除此之 外，易编程，易理解，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易应用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 xml:space="preserve">都是这套算法的出色之处。我要为团队点个赞。 </w:t>
      </w: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89780" cy="4839335"/>
            <wp:effectExtent l="0" t="0" r="1270" b="0"/>
            <wp:docPr id="25" name="图片 25" descr="QQ截图20141027153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QQ截图201410271535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九．波动纠错控制算法（Ripple Correction Control）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该算法其实是把INC和试错法结合后的另外一种优化算法。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相比于试错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 xml:space="preserve">法，RCC彻底的改进了需要假设的这个缺陷。同样RCC也继承了这两个方法的缺点，比如较长的反应处理时间以及高平处理器带来的噪音和发热问题。 </w:t>
      </w: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913755" cy="1924050"/>
            <wp:effectExtent l="0" t="0" r="0" b="0"/>
            <wp:docPr id="24" name="图片 24" descr="QQ截图20141027153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QQ截图201410271536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b/>
          <w:bCs/>
          <w:kern w:val="0"/>
          <w:sz w:val="24"/>
          <w:szCs w:val="24"/>
        </w:rPr>
        <w:t>十．散点扫描优化法（Particle Swarm Optimization）</w:t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该方法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>反之前的追踪法逻辑概念，逆其道而设计。控制器会散播大量的追踪点在IV曲线，在设定的时间段内进行回收及分析。不再是比较向量的变化以及</w:t>
      </w:r>
      <w:r w:rsidRPr="00882EC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渐进趋势，而是重新绘制一个模拟的IV曲线，进而准确的判定最大功率点。以下是该方法的算法以及判定流程图。 </w:t>
      </w: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87370" cy="4067175"/>
            <wp:effectExtent l="0" t="0" r="0" b="9525"/>
            <wp:docPr id="23" name="图片 23" descr="QQ截图20141027153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QQ截图2014102715370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kern w:val="0"/>
          <w:sz w:val="24"/>
          <w:szCs w:val="24"/>
        </w:rPr>
        <w:br/>
        <w:t xml:space="preserve">相比于这些传统的算法，近年来人工逻辑算法也十分热门，但是稳定性以及准确度尚有待时间的检验。恕本人英文程度有限不知道怎么准确翻译为中文，在这里仅仅给出此类算法的判定流程图，诸位可以参考并选择性采纳。 </w:t>
      </w: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6245" cy="2381250"/>
            <wp:effectExtent l="0" t="0" r="8255" b="0"/>
            <wp:docPr id="22" name="图片 22" descr="QQ截图20141027153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QQ截图201410271537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kern w:val="0"/>
          <w:sz w:val="24"/>
          <w:szCs w:val="24"/>
        </w:rPr>
        <w:t>Fuzzy Logic Control逻辑计算图</w:t>
      </w: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99915" cy="2220595"/>
            <wp:effectExtent l="0" t="0" r="635" b="8255"/>
            <wp:docPr id="21" name="图片 21" descr="QQ截图20141027153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QQ截图201410271538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kern w:val="0"/>
          <w:sz w:val="24"/>
          <w:szCs w:val="24"/>
        </w:rPr>
        <w:t>Fuzzy Logic Control判定参数表</w:t>
      </w: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4045" cy="3058160"/>
            <wp:effectExtent l="0" t="0" r="1905" b="8890"/>
            <wp:docPr id="20" name="图片 20" descr="QQ截图2014102715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QQ截图2014102715390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kern w:val="0"/>
          <w:sz w:val="24"/>
          <w:szCs w:val="24"/>
        </w:rPr>
        <w:t>Fuzzy Logic Control逻辑判定图</w:t>
      </w: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2230" cy="4316730"/>
            <wp:effectExtent l="0" t="0" r="1270" b="7620"/>
            <wp:docPr id="19" name="图片 19" descr="QQ截图2014102715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QQ截图201410271539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kern w:val="0"/>
          <w:sz w:val="24"/>
          <w:szCs w:val="24"/>
        </w:rPr>
        <w:t>Artificial Neural Network逻辑判定图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作者简介：</w:t>
      </w: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88490" cy="1924050"/>
            <wp:effectExtent l="0" t="0" r="0" b="0"/>
            <wp:docPr id="18" name="图片 18" descr="QQ截图2013120310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QQ截图201312031044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张帅杰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>，澳大利亚</w:t>
      </w:r>
      <w:hyperlink r:id="rId29" w:tgtFrame="_blank" w:history="1">
        <w:r w:rsidRPr="00882ECC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光伏</w:t>
        </w:r>
      </w:hyperlink>
      <w:r w:rsidRPr="00882ECC">
        <w:rPr>
          <w:rFonts w:ascii="宋体" w:eastAsia="宋体" w:hAnsi="宋体" w:cs="宋体"/>
          <w:kern w:val="0"/>
          <w:sz w:val="24"/>
          <w:szCs w:val="24"/>
        </w:rPr>
        <w:t xml:space="preserve">工 程师。毕业于澳大利亚新南威尔士大学可再生能源及太阳能工程系。师从Richard </w:t>
      </w:r>
      <w:proofErr w:type="spellStart"/>
      <w:r w:rsidRPr="00882ECC">
        <w:rPr>
          <w:rFonts w:ascii="宋体" w:eastAsia="宋体" w:hAnsi="宋体" w:cs="宋体"/>
          <w:kern w:val="0"/>
          <w:sz w:val="24"/>
          <w:szCs w:val="24"/>
        </w:rPr>
        <w:t>Corkish</w:t>
      </w:r>
      <w:proofErr w:type="spellEnd"/>
      <w:r w:rsidRPr="00882ECC">
        <w:rPr>
          <w:rFonts w:ascii="宋体" w:eastAsia="宋体" w:hAnsi="宋体" w:cs="宋体"/>
          <w:kern w:val="0"/>
          <w:sz w:val="24"/>
          <w:szCs w:val="24"/>
        </w:rPr>
        <w:t>博士和Alistair Sproul教授。目前就职于澳大利亚</w:t>
      </w:r>
      <w:proofErr w:type="gramStart"/>
      <w:r w:rsidRPr="00882ECC">
        <w:rPr>
          <w:rFonts w:ascii="宋体" w:eastAsia="宋体" w:hAnsi="宋体" w:cs="宋体"/>
          <w:kern w:val="0"/>
          <w:sz w:val="24"/>
          <w:szCs w:val="24"/>
        </w:rPr>
        <w:t>一家光伏科技</w:t>
      </w:r>
      <w:proofErr w:type="gramEnd"/>
      <w:r w:rsidRPr="00882ECC">
        <w:rPr>
          <w:rFonts w:ascii="宋体" w:eastAsia="宋体" w:hAnsi="宋体" w:cs="宋体"/>
          <w:kern w:val="0"/>
          <w:sz w:val="24"/>
          <w:szCs w:val="24"/>
        </w:rPr>
        <w:t>设计研发公司。E-mail：rodd.zhang@sicleanenergy.com.au</w:t>
      </w:r>
    </w:p>
    <w:p w:rsidR="00882ECC" w:rsidRPr="00882ECC" w:rsidRDefault="00882ECC" w:rsidP="00882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2ECC" w:rsidRPr="00882ECC" w:rsidRDefault="00882ECC" w:rsidP="00882E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82EC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13275" cy="5486400"/>
            <wp:effectExtent l="0" t="0" r="0" b="0"/>
            <wp:docPr id="2" name="图片 2" descr="QQ截图2014073115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Q截图201407311529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ECC">
        <w:rPr>
          <w:rFonts w:ascii="宋体" w:eastAsia="宋体" w:hAnsi="宋体" w:cs="宋体"/>
          <w:kern w:val="0"/>
          <w:sz w:val="24"/>
          <w:szCs w:val="24"/>
        </w:rPr>
        <w:br/>
        <w:t>图六:增量电导法算法逻辑流程图</w:t>
      </w:r>
    </w:p>
    <w:p w:rsidR="009C12D4" w:rsidRPr="00882ECC" w:rsidRDefault="009C12D4" w:rsidP="00330A0F">
      <w:pPr>
        <w:rPr>
          <w:rFonts w:hint="eastAsia"/>
        </w:rPr>
      </w:pPr>
    </w:p>
    <w:sectPr w:rsidR="009C12D4" w:rsidRPr="00882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0156F"/>
    <w:multiLevelType w:val="hybridMultilevel"/>
    <w:tmpl w:val="90464756"/>
    <w:lvl w:ilvl="0" w:tplc="DA184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17"/>
    <w:rsid w:val="00330A0F"/>
    <w:rsid w:val="00882ECC"/>
    <w:rsid w:val="009C12D4"/>
    <w:rsid w:val="00DD4323"/>
    <w:rsid w:val="00E8104B"/>
    <w:rsid w:val="00EE721E"/>
    <w:rsid w:val="00F9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D3093-0DD0-421C-A131-88E11588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2E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A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82ECC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882ECC"/>
    <w:rPr>
      <w:color w:val="0000FF"/>
      <w:u w:val="single"/>
    </w:rPr>
  </w:style>
  <w:style w:type="character" w:styleId="a5">
    <w:name w:val="Strong"/>
    <w:basedOn w:val="a0"/>
    <w:uiPriority w:val="22"/>
    <w:qFormat/>
    <w:rsid w:val="00882E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7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8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7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4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www.solarb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13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Haizhen</dc:creator>
  <cp:keywords/>
  <dc:description/>
  <cp:lastModifiedBy>Gao Haizhen</cp:lastModifiedBy>
  <cp:revision>3</cp:revision>
  <dcterms:created xsi:type="dcterms:W3CDTF">2015-06-07T05:08:00Z</dcterms:created>
  <dcterms:modified xsi:type="dcterms:W3CDTF">2015-06-08T13:12:00Z</dcterms:modified>
</cp:coreProperties>
</file>