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1smt5zipigbt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3"/>
          <w:szCs w:val="33"/>
          <w:rtl w:val="0"/>
        </w:rPr>
        <w:t xml:space="preserve">第1天：从"找答案"到"找假设"</w:t>
      </w:r>
    </w:p>
    <w:p w:rsidR="00000000" w:rsidDel="00000000" w:rsidP="00000000" w:rsidRDefault="00000000" w:rsidRPr="00000000" w14:paraId="00000002">
      <w:pPr>
        <w:rPr>
          <w:color w:val="000000"/>
          <w:highlight w:val="white"/>
        </w:rPr>
      </w:pPr>
      <w:r w:rsidDel="00000000" w:rsidR="00000000" w:rsidRPr="00000000">
        <w:rPr>
          <w:rFonts w:ascii="SimSun" w:cs="SimSun" w:eastAsia="SimSun" w:hAnsi="SimSun"/>
          <w:color w:val="000000"/>
          <w:highlight w:val="white"/>
          <w:rtl w:val="0"/>
        </w:rPr>
        <w:t xml:space="preserve">转折点——从还原论到整体论、涌现、隐藏假设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000000"/>
          <w:highlight w:val="white"/>
          <w:rtl w:val="0"/>
        </w:rPr>
        <w:t xml:space="preserve">(The Pivot — Reductionism to Holism, Emergence, Hidden Assumptions)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5"/>
        <w:keepNext w:val="0"/>
        <w:keepLines w:val="0"/>
        <w:spacing w:after="240" w:before="480" w:line="349.09090909090907" w:lineRule="auto"/>
        <w:rPr>
          <w:color w:val="783f04"/>
        </w:rPr>
      </w:pPr>
      <w:bookmarkStart w:colFirst="0" w:colLast="0" w:name="_cmqtxqbny7a4" w:id="1"/>
      <w:bookmarkEnd w:id="1"/>
      <w:r w:rsidDel="00000000" w:rsidR="00000000" w:rsidRPr="00000000">
        <w:rPr>
          <w:color w:val="783f04"/>
          <w:rtl w:val="0"/>
        </w:rPr>
        <w:t xml:space="preserve">Warmup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Software Engineering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Software Engineering  is complex, why there is no silver bullet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Essential difficulties vs. accidental difficulties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system design is becoming more important in the era of AI, what is System Design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some leaders say “Methodology is more important than algorithms.” 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Methodology vs.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keepNext w:val="0"/>
        <w:keepLines w:val="0"/>
        <w:spacing w:after="240" w:before="480" w:line="349.09090909090907" w:lineRule="auto"/>
        <w:rPr>
          <w:color w:val="783f04"/>
        </w:rPr>
      </w:pPr>
      <w:bookmarkStart w:colFirst="0" w:colLast="0" w:name="_6zjp2zlbxr21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783f04"/>
          <w:rtl w:val="0"/>
        </w:rPr>
        <w:t xml:space="preserve">核心能力 常识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系统性思维 - </w:t>
      </w:r>
      <w:r w:rsidDel="00000000" w:rsidR="00000000" w:rsidRPr="00000000">
        <w:rPr>
          <w:b w:val="1"/>
          <w:bCs w:val="1"/>
          <w:rtl w:val="0"/>
        </w:rPr>
        <w:t xml:space="preserve">Systems Thinking </w:t>
      </w:r>
      <w:r w:rsidDel="00000000" w:rsidR="00000000" w:rsidRPr="00000000">
        <w:rPr>
          <w:rFonts w:ascii="SimSun" w:cs="SimSun" w:eastAsia="SimSun" w:hAnsi="SimSun"/>
          <w:rtl w:val="0"/>
        </w:rPr>
        <w:t xml:space="preserve">( Feedback loops: 强化反馈 &amp; 平衡反馈回路)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第一性原理 - First Principle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日常生活中的场景 &amp; 应用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5"/>
        <w:rPr>
          <w:b w:val="1"/>
          <w:bCs w:val="1"/>
          <w:color w:val="1155cc"/>
        </w:rPr>
      </w:pPr>
      <w:bookmarkStart w:colFirst="0" w:colLast="0" w:name="_fdn6anjud40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Part-1. 我们要做什么？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rtl w:val="0"/>
        </w:rPr>
        <w:t xml:space="preserve">具体来说：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什么是"还原论思维-Reductionist Thinking"？它为什么在软件工程中无处不在？（把问题拆碎-decompose，相信修好每个碎片就能修好整体。）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什么是"系统思维 "？它要求我们做什么？（把系统看成一张网，关心节点之间的关系，而不只是节点本身。）</w:t>
      </w:r>
    </w:p>
    <w:p w:rsidR="00000000" w:rsidDel="00000000" w:rsidP="00000000" w:rsidRDefault="00000000" w:rsidRPr="00000000" w14:paraId="00000014">
      <w:pPr>
        <w:spacing w:before="3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p8e0qh3goij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Part-2. 案例研究 Case Study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"问题 → 分析 → 权衡"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Google 搜索“延迟”：一种由潜在的强化反馈回路促成的涌现现象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Search “Latency”: an Emergent Phenomenon, enabled by an underlying reinforcing feedback loop. (。)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2012年，Knight Capital部署了一个新的交易软件。45分钟后，公司亏损4.6亿美元，最终被收购。事后调查发现：软件本身没有大bug，但部署过程中，一个旧版本的代码被意外重新激活了。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highlight w:val="white"/>
          <w:rtl w:val="0"/>
        </w:rPr>
        <w:t xml:space="preserve">问学生：</w:t>
      </w: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 "如果你是当时的工程师，你会如何设计部署流程，来防止这种情况？"</w:t>
      </w:r>
    </w:p>
    <w:p w:rsidR="00000000" w:rsidDel="00000000" w:rsidP="00000000" w:rsidRDefault="00000000" w:rsidRPr="00000000" w14:paraId="0000001C">
      <w:pPr>
        <w:spacing w:before="480" w:lineRule="auto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highlight w:val="white"/>
          <w:rtl w:val="0"/>
        </w:rPr>
        <w:t xml:space="preserve">讨论方向：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4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这个案例是"技术问题"还是"流程问题"还是"假设问题"？（答案是：三者都有。）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他们假设了什么？（"旧代码不会在部署时重新激活"——这个假设从来没有被验证过。）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如果当时有"混沌工程"思想，这件事能避免吗？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bkvl79r23dv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Part-3. 角色扮演练习：那个会撒谎的仪表板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Cognitive Core: Framing, Assumptions, and Ecosystem Awareness</w:t>
        <w:br w:type="textWrapping"/>
        <w:t xml:space="preserve">Emotional/Cognitive-Agility Core: Self-Awareness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你（作为工程师团队）在几个月前为内部GPU集群构建了一个"实时空闲GPU"仪表板。数据是准确的——但它回答了一个错误的问题。一位研究员因为作业被卡住而耽误了最后期限，仪表板上明明显示"200个空闲GPU"，但他一个也用不上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你的任务：找出仪表板中隐含的假设。不是debug代码，是debug你的假设。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今天结束总结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（案例 → 练习）：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"Knight Capital的悲剧不是因为软件写错了——而是因为他们假设旧代码不会再被激活。这个假设从来没有被质疑过。你们的仪表板也是一样——数据是对的，但你们假设了'空闲'意味着'可用'。这是一个从Knight Capital到今天仍然在犯的错误。"</w:t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rFonts w:ascii="SimSun" w:cs="SimSun" w:eastAsia="SimSun" w:hAnsi="SimSun"/>
          <w:highlight w:val="white"/>
          <w:rtl w:val="0"/>
        </w:rPr>
        <w:t xml:space="preserve">"如果我的系统明天被投入一个我从未测试过的环境，它最可能因为什么假设而失败？"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3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为什么"正确的数据"有时候比"错误的数据"更危险？（因为它让你以为自己知道发生了什么。）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一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个核心区分：系统在"测试条件下通过" vs. 系统在"混乱现实中存活"——它们的区别在哪里？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60" w:before="60" w:lineRule="auto"/>
        <w:rPr>
          <w:rFonts w:ascii="Microsoft Yahei" w:cs="Microsoft Yahei" w:eastAsia="Microsoft Yahei" w:hAnsi="Microsoft Yahei"/>
        </w:rPr>
      </w:pPr>
      <w:bookmarkStart w:colFirst="0" w:colLast="0" w:name="_f9gv5vxitm5f" w:id="6"/>
      <w:bookmarkEnd w:id="6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参考材料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本课程不要求学生进行大量阅读。以上文献主要作为课堂讨论、案例分析和课后延伸学习的参考资料。学生重点应放在理解概念、参与小组推演、识别隐藏假设、绘制反馈回路、判断 AI 输出的可靠性，并在不确定条件下进行系统设计防御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60" w:before="60" w:lineRule="auto"/>
        <w:ind w:firstLine="420"/>
        <w:rPr>
          <w:color w:val="0b5394"/>
          <w:sz w:val="22"/>
          <w:szCs w:val="22"/>
          <w:u w:val="single"/>
        </w:rPr>
      </w:pPr>
      <w:bookmarkStart w:colFirst="0" w:colLast="0" w:name="_f9gv5vxitm5f" w:id="6"/>
      <w:bookmarkEnd w:id="6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Ref-1</w:t>
      </w:r>
      <w:r w:rsidDel="00000000" w:rsidR="00000000" w:rsidRPr="00000000">
        <w:rPr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《</w:t>
      </w:r>
      <w:r w:rsidDel="00000000" w:rsidR="00000000" w:rsidRPr="00000000">
        <w:rPr>
          <w:rFonts w:ascii="Microsoft Yahei" w:cs="Microsoft Yahei" w:eastAsia="Microsoft Yahei" w:hAnsi="Microsoft Yahei"/>
          <w:color w:val="0b5394"/>
          <w:sz w:val="22"/>
          <w:szCs w:val="22"/>
          <w:rtl w:val="0"/>
        </w:rPr>
        <w:t xml:space="preserve">谷歌的软件工程</w:t>
      </w:r>
      <w:hyperlink r:id="rId6">
        <w:r w:rsidDel="00000000" w:rsidR="00000000" w:rsidRPr="00000000">
          <w:rPr>
            <w:color w:val="0b5394"/>
            <w:sz w:val="22"/>
            <w:szCs w:val="22"/>
            <w:rtl w:val="0"/>
          </w:rPr>
          <w:t xml:space="preserve"> 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60" w:before="60" w:lineRule="auto"/>
        <w:ind w:firstLine="420"/>
        <w:rPr>
          <w:color w:val="0b5394"/>
          <w:sz w:val="22"/>
          <w:szCs w:val="22"/>
        </w:rPr>
      </w:pPr>
      <w:bookmarkStart w:colFirst="0" w:colLast="0" w:name="_f9gv5vxitm5f" w:id="6"/>
      <w:bookmarkEnd w:id="6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Ref-2</w:t>
      </w:r>
      <w:r w:rsidDel="00000000" w:rsidR="00000000" w:rsidRPr="00000000">
        <w:rPr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《</w:t>
      </w:r>
      <w:r w:rsidDel="00000000" w:rsidR="00000000" w:rsidRPr="00000000">
        <w:rPr>
          <w:rFonts w:ascii="Microsoft Yahei" w:cs="Microsoft Yahei" w:eastAsia="Microsoft Yahei" w:hAnsi="Microsoft Yahei"/>
          <w:color w:val="0b5394"/>
          <w:sz w:val="22"/>
          <w:szCs w:val="22"/>
          <w:rtl w:val="0"/>
        </w:rPr>
        <w:t xml:space="preserve">人月神话</w:t>
      </w:r>
      <w:hyperlink r:id="rId7">
        <w:r w:rsidDel="00000000" w:rsidR="00000000" w:rsidRPr="00000000">
          <w:rPr>
            <w:color w:val="0b5394"/>
            <w:sz w:val="22"/>
            <w:szCs w:val="22"/>
            <w:rtl w:val="0"/>
          </w:rPr>
          <w:t xml:space="preserve"> 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》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sz w:val="22"/>
          <w:szCs w:val="22"/>
          <w:rtl w:val="0"/>
        </w:rPr>
        <w:t xml:space="preserve">(包括没有银弹 )  – – </w:t>
      </w:r>
      <w:r w:rsidDel="00000000" w:rsidR="00000000" w:rsidRPr="00000000">
        <w:rPr>
          <w:rFonts w:ascii="SimSun" w:cs="SimSun" w:eastAsia="SimSun" w:hAnsi="SimSun"/>
          <w:sz w:val="22"/>
          <w:szCs w:val="22"/>
          <w:highlight w:val="white"/>
          <w:rtl w:val="0"/>
        </w:rPr>
        <w:t xml:space="preserve">弗雷德里克·布鲁克斯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60" w:before="60" w:lineRule="auto"/>
        <w:ind w:firstLine="400"/>
        <w:rPr>
          <w:rFonts w:ascii="Roboto" w:cs="Roboto" w:eastAsia="Roboto" w:hAnsi="Roboto"/>
          <w:sz w:val="22"/>
          <w:szCs w:val="22"/>
          <w:highlight w:val="white"/>
        </w:rPr>
      </w:pPr>
      <w:bookmarkStart w:colFirst="0" w:colLast="0" w:name="_f9gv5vxitm5f" w:id="6"/>
      <w:bookmarkEnd w:id="6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Ref-3</w:t>
      </w:r>
      <w:r w:rsidDel="00000000" w:rsidR="00000000" w:rsidRPr="00000000">
        <w:rPr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《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2"/>
            <w:szCs w:val="22"/>
            <w:u w:val="single"/>
            <w:rtl w:val="0"/>
          </w:rPr>
          <w:t xml:space="preserve">第五项修炼</w:t>
        </w:r>
      </w:hyperlink>
      <w:r w:rsidDel="00000000" w:rsidR="00000000" w:rsidRPr="00000000">
        <w:rPr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》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highlight w:val="white"/>
          <w:rtl w:val="0"/>
        </w:rPr>
        <w:t xml:space="preserve">（The Fifth Discipline 系统思维入门 ) —— 彼得·圣吉</w:t>
      </w:r>
    </w:p>
    <w:p w:rsidR="00000000" w:rsidDel="00000000" w:rsidP="00000000" w:rsidRDefault="00000000" w:rsidRPr="00000000" w14:paraId="00000033">
      <w:pPr>
        <w:pStyle w:val="Heading2"/>
        <w:spacing w:after="60" w:before="60" w:lineRule="auto"/>
        <w:ind w:firstLine="400"/>
        <w:rPr>
          <w:rFonts w:ascii="Roboto" w:cs="Roboto" w:eastAsia="Roboto" w:hAnsi="Roboto"/>
          <w:sz w:val="24"/>
          <w:szCs w:val="24"/>
          <w:highlight w:val="white"/>
        </w:rPr>
      </w:pPr>
      <w:bookmarkStart w:colFirst="0" w:colLast="0" w:name="_jr7vyux2c5k5" w:id="7"/>
      <w:bookmarkEnd w:id="7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Ref-4</w:t>
      </w:r>
      <w:r w:rsidDel="00000000" w:rsidR="00000000" w:rsidRPr="00000000">
        <w:rPr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《第一性原理》—— 李善友</w:t>
      </w:r>
    </w:p>
    <w:p w:rsidR="00000000" w:rsidDel="00000000" w:rsidP="00000000" w:rsidRDefault="00000000" w:rsidRPr="00000000" w14:paraId="00000034">
      <w:pPr>
        <w:pStyle w:val="Heading2"/>
        <w:spacing w:after="60" w:before="60" w:lineRule="auto"/>
        <w:ind w:firstLine="400"/>
        <w:rPr>
          <w:color w:val="0b5394"/>
          <w:sz w:val="22"/>
          <w:szCs w:val="22"/>
        </w:rPr>
      </w:pPr>
      <w:bookmarkStart w:colFirst="0" w:colLast="0" w:name="_275jdnsx5v4k" w:id="8"/>
      <w:bookmarkEnd w:id="8"/>
      <w:r w:rsidDel="00000000" w:rsidR="00000000" w:rsidRPr="00000000">
        <w:rPr>
          <w:color w:val="0b5394"/>
          <w:sz w:val="22"/>
          <w:szCs w:val="22"/>
          <w:rtl w:val="0"/>
        </w:rPr>
        <w:t xml:space="preserve">Ref-5 </w:t>
      </w:r>
      <w:r w:rsidDel="00000000" w:rsidR="00000000" w:rsidRPr="00000000">
        <w:rPr>
          <w:rFonts w:ascii="Microsoft Yahei" w:cs="Microsoft Yahei" w:eastAsia="Microsoft Yahei" w:hAnsi="Microsoft Yahei"/>
          <w:color w:val="191b1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color w:val="191b1f"/>
          <w:sz w:val="22"/>
          <w:szCs w:val="22"/>
          <w:highlight w:val="white"/>
          <w:rtl w:val="0"/>
        </w:rPr>
        <w:t xml:space="preserve">《第一性原理》笔记和思考 </w:t>
      </w:r>
      <w:r w:rsidDel="00000000" w:rsidR="00000000" w:rsidRPr="00000000">
        <w:rPr>
          <w:rFonts w:ascii="Microsoft Yahei" w:cs="Microsoft Yahei" w:eastAsia="Microsoft Yahei" w:hAnsi="Microsoft Yahei"/>
          <w:color w:val="191b1f"/>
          <w:sz w:val="24"/>
          <w:szCs w:val="24"/>
          <w:highlight w:val="white"/>
          <w:rtl w:val="0"/>
        </w:rPr>
        <w:t xml:space="preserve">https://zhuanlan.zhihu.com/p/668004831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icrosoft Yahei" w:cs="Microsoft Yahei" w:eastAsia="Microsoft Yahei" w:hAnsi="Microsoft Ya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ud0yx25o5rt5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ayxjqw60gaqk" w:id="10"/>
      <w:bookmarkEnd w:id="10"/>
      <w:r w:rsidDel="00000000" w:rsidR="00000000" w:rsidRPr="00000000">
        <w:rPr>
          <w:rFonts w:ascii="SimSun" w:cs="SimSun" w:eastAsia="SimSun" w:hAnsi="SimSun"/>
          <w:b w:val="1"/>
          <w:bCs w:val="1"/>
          <w:sz w:val="33"/>
          <w:szCs w:val="33"/>
          <w:rtl w:val="0"/>
        </w:rPr>
        <w:t xml:space="preserve">简单实用的评分框架：4个维度</w:t>
      </w: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610"/>
        <w:gridCol w:w="3375"/>
        <w:tblGridChange w:id="0">
          <w:tblGrid>
            <w:gridCol w:w="2985"/>
            <w:gridCol w:w="2610"/>
            <w:gridCol w:w="33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after="240" w:before="48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240" w:before="48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核心问题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after="240" w:before="480" w:line="391.30434782608694" w:lineRule="auto"/>
              <w:ind w:right="0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通过（Pass）的行为表现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color w:val="0f1115"/>
                <w:sz w:val="23"/>
                <w:szCs w:val="23"/>
                <w:rtl w:val="0"/>
              </w:rPr>
              <w:t xml:space="preserve">1. 暴露假设（Assumption Exposure）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“学生能否在AI或同伴的挑战下，承认自己原来没想到？”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color w:val="0f1115"/>
                <w:sz w:val="23"/>
                <w:szCs w:val="23"/>
                <w:rtl w:val="0"/>
              </w:rPr>
              <w:t xml:space="preserve">在DeepSeek攻击后，主动在白板上新增假设，或说：“哦，我们漏了这个。”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color w:val="0f1115"/>
                <w:sz w:val="23"/>
                <w:szCs w:val="23"/>
                <w:rtl w:val="0"/>
              </w:rPr>
              <w:t xml:space="preserve">2. 认知切换（Cognitive Switching）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“学生能否从一种思维模式切换到另一种？”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color w:val="0f1115"/>
                <w:sz w:val="23"/>
                <w:szCs w:val="23"/>
                <w:rtl w:val="0"/>
              </w:rPr>
              <w:t xml:space="preserve">在“第一性原理”环节，能把问题剥到最根本的需求；在“系统思维”环节，又能画出反馈回路。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color w:val="0f1115"/>
                <w:sz w:val="23"/>
                <w:szCs w:val="23"/>
                <w:rtl w:val="0"/>
              </w:rPr>
              <w:t xml:space="preserve">3. 辨别力应用（Discernment in Action）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“学生能否分辨AI的批评是‘真问题’还是‘噪声’？”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color w:val="0f1115"/>
                <w:sz w:val="23"/>
                <w:szCs w:val="23"/>
                <w:rtl w:val="0"/>
              </w:rPr>
              <w:t xml:space="preserve">能说出：“这个批评是根本约束（我们必须处理），这个是可信风险（我们需要测试），这个是AI噪声（我们可以忽略）。”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4. 团队敏捷性（Team Agility）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“学生在团队摩擦或突发信息时，能否灵活转向？”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after="0" w:before="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bookmarkStart w:colFirst="0" w:colLast="0" w:name="_t79trxkioh95" w:id="11"/>
            <w:bookmarkEnd w:id="11"/>
            <w:r w:rsidDel="00000000" w:rsidR="00000000" w:rsidRPr="00000000">
              <w:rPr>
                <w:rFonts w:ascii="SimSun" w:cs="SimSun" w:eastAsia="SimSun" w:hAnsi="SimSun"/>
                <w:color w:val="0f1115"/>
                <w:sz w:val="23"/>
                <w:szCs w:val="23"/>
                <w:rtl w:val="0"/>
              </w:rPr>
              <w:t xml:space="preserve">在“GPU共享池”谈判中，能主动改变策略，或提出“我们换一种方式分”。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ak06rso64ig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ge4s42x4050s" w:id="13"/>
      <w:bookmarkEnd w:id="13"/>
      <w:r w:rsidDel="00000000" w:rsidR="00000000" w:rsidRPr="00000000">
        <w:rPr>
          <w:rFonts w:ascii="SimSun" w:cs="SimSun" w:eastAsia="SimSun" w:hAnsi="SimSun"/>
          <w:b w:val="1"/>
          <w:bCs w:val="1"/>
          <w:color w:val="0f1115"/>
          <w:sz w:val="30"/>
          <w:szCs w:val="30"/>
          <w:rtl w:val="0"/>
        </w:rPr>
        <w:t xml:space="preserve">以“思维行为”为基础的 检查清单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请你在课后用“是 / 否 / 部分”回答以下问题：</w:t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90"/>
        <w:gridCol w:w="1080"/>
        <w:gridCol w:w="1200"/>
        <w:gridCol w:w="1230"/>
        <w:tblGridChange w:id="0">
          <w:tblGrid>
            <w:gridCol w:w="5490"/>
            <w:gridCol w:w="1080"/>
            <w:gridCol w:w="1200"/>
            <w:gridCol w:w="123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3"/>
                <w:szCs w:val="23"/>
                <w:rtl w:val="0"/>
              </w:rPr>
              <w:t xml:space="preserve">行为指标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Lines w:val="1"/>
              <w:spacing w:line="391.30434782608694" w:lineRule="auto"/>
              <w:ind w:right="390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3"/>
                <w:szCs w:val="23"/>
                <w:rtl w:val="0"/>
              </w:rPr>
              <w:t xml:space="preserve">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3"/>
                <w:szCs w:val="23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3"/>
                <w:szCs w:val="23"/>
                <w:rtl w:val="0"/>
              </w:rPr>
              <w:t xml:space="preserve">部分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Lines w:val="1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3"/>
                <w:szCs w:val="23"/>
                <w:rtl w:val="0"/>
              </w:rPr>
              <w:t xml:space="preserve">1. 我在白板上写出了至少3个自己团队原本没意识到的假设。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Lines w:val="1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Lines w:val="1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Lines w:val="1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3"/>
                <w:szCs w:val="23"/>
                <w:rtl w:val="0"/>
              </w:rPr>
              <w:t xml:space="preserve">2. 我至少有一次在团队讨论中说出了：“等一下，我们是不是在解决错误的问题？ 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3"/>
                <w:szCs w:val="23"/>
                <w:rtl w:val="0"/>
              </w:rPr>
              <w:t xml:space="preserve">3. 我在DeepSeek的挑战后，修改了我的设计或假设，而不是固执己见。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3"/>
                <w:szCs w:val="23"/>
                <w:rtl w:val="0"/>
              </w:rPr>
              <w:t xml:space="preserve">4. 我能用一句话说清楚：DeepSeek的批评中，哪一条是“根本事实”，哪一条是“噪声”。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3"/>
                <w:szCs w:val="23"/>
                <w:rtl w:val="0"/>
              </w:rPr>
              <w:t xml:space="preserve">5. 当团队出现分歧时，我尝试提出一个兼顾双方的新方案，而不是坚持自己的立场。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Lines w:val="1"/>
              <w:spacing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Lines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480" w:line="340" w:lineRule="auto"/>
        <w:rPr/>
      </w:pPr>
      <w:bookmarkStart w:colFirst="0" w:colLast="0" w:name="_ms8u509bhj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240" w:before="480" w:line="340" w:lineRule="auto"/>
        <w:rPr>
          <w:rFonts w:ascii="Roboto" w:cs="Roboto" w:eastAsia="Roboto" w:hAnsi="Roboto"/>
          <w:color w:val="0f1115"/>
          <w:sz w:val="36"/>
          <w:szCs w:val="36"/>
        </w:rPr>
      </w:pPr>
      <w:bookmarkStart w:colFirst="0" w:colLast="0" w:name="_789rduhdza0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32"/>
          <w:szCs w:val="32"/>
          <w:rtl w:val="0"/>
        </w:rPr>
        <w:t xml:space="preserve">角色扮演练习</w:t>
      </w:r>
      <w:r w:rsidDel="00000000" w:rsidR="00000000" w:rsidRPr="00000000">
        <w:rPr>
          <w:rFonts w:ascii="Roboto" w:cs="Roboto" w:eastAsia="Roboto" w:hAnsi="Roboto"/>
          <w:color w:val="0f111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40" w:before="480" w:line="340" w:lineRule="auto"/>
        <w:rPr/>
      </w:pPr>
      <w:bookmarkStart w:colFirst="0" w:colLast="0" w:name="_7p4zqrh247x6" w:id="16"/>
      <w:bookmarkEnd w:id="16"/>
      <w:r w:rsidDel="00000000" w:rsidR="00000000" w:rsidRPr="00000000">
        <w:rPr>
          <w:rtl w:val="0"/>
        </w:rPr>
        <w:t xml:space="preserve">Debrief: </w:t>
      </w:r>
    </w:p>
    <w:p w:rsidR="00000000" w:rsidDel="00000000" w:rsidP="00000000" w:rsidRDefault="00000000" w:rsidRPr="00000000" w14:paraId="00000067">
      <w:pPr>
        <w:shd w:fill="auto" w:val="clear"/>
        <w:spacing w:after="0" w:lineRule="auto"/>
        <w:rPr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highlight w:val="white"/>
          <w:rtl w:val="0"/>
        </w:rPr>
        <w:t xml:space="preserve">"Your first design will be wrong. I guarantee it. In fact, if your first design is not wrong, you are not thinking hard enough. The goal is not to be right — the goal is to discover what you are assuming, because that is where the real risk lives. So be wrong. Be gloriously, embarrassingly wrong. Then learn from it."</w:t>
      </w:r>
    </w:p>
    <w:p w:rsidR="00000000" w:rsidDel="00000000" w:rsidP="00000000" w:rsidRDefault="00000000" w:rsidRPr="00000000" w14:paraId="00000068">
      <w:pPr>
        <w:shd w:fill="auto" w:val="clear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240" w:before="480" w:line="34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lzvrmto1eg44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DAY 1-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: THE DASHBOARD THAT LIED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Cognitive Core: Framing, Assumptions, and Ecosystem Awareness</w:t>
        <w:br w:type="textWrapping"/>
        <w:t xml:space="preserve">Emotional/Cognitive-Agility Core: Self-Awareness</w:t>
      </w:r>
    </w:p>
    <w:p w:rsidR="00000000" w:rsidDel="00000000" w:rsidP="00000000" w:rsidRDefault="00000000" w:rsidRPr="00000000" w14:paraId="0000006B">
      <w:pPr>
        <w:shd w:fill="auto" w:val="clear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2u9uxgno97qn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Phase 1: Set the Trap (5 min) — YOU speak to the class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“你们团队构建了一个实时仪表盘，显示500个节点上的GPU利用率。该仪表盘已经运行了6个月，显示着：</w:t>
      </w:r>
      <w:r w:rsidDel="00000000" w:rsidR="00000000" w:rsidRPr="00000000">
        <w:rPr>
          <w:rFonts w:ascii="SimSun" w:cs="SimSun" w:eastAsia="SimSun" w:hAnsi="SimSun"/>
          <w:color w:val="990000"/>
          <w:rtl w:val="0"/>
        </w:rPr>
        <w:t xml:space="preserve">‘可用GPU：200’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昨天，一位高级研究员来找你们，说：‘你们的仪表盘显示有200个空闲GPU，但我的作业已经挂了3个小时了。我快要错过deadline了。你们的系统到底出了什么问题？’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你们调查后发现：仪表盘显示的数据在技术上是正确的——</w:t>
      </w:r>
      <w:r w:rsidDel="00000000" w:rsidR="00000000" w:rsidRPr="00000000">
        <w:rPr>
          <w:rFonts w:ascii="SimSun" w:cs="SimSun" w:eastAsia="SimSun" w:hAnsi="SimSun"/>
          <w:color w:val="990000"/>
          <w:rtl w:val="0"/>
        </w:rPr>
        <w:t xml:space="preserve">确实有200个空闲GPU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。但它们分散在150个节点上。没有一个节点拥有</w:t>
      </w:r>
      <w:r w:rsidDel="00000000" w:rsidR="00000000" w:rsidRPr="00000000">
        <w:rPr>
          <w:rFonts w:ascii="SimSun" w:cs="SimSun" w:eastAsia="SimSun" w:hAnsi="SimSun"/>
          <w:shd w:fill="fff2cc" w:val="clear"/>
          <w:rtl w:val="0"/>
        </w:rPr>
        <w:t xml:space="preserve">8个连续的GPU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，而这正是研究员的训练作业所需要的。仪表盘从未显示过这一点。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你们的任务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：诊断故障原因。你们（工程团队）在构建这个系统时做了哪些假设？”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auto" w:val="clear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"Your team built a real-time dashboard showing GPU utilization across 500 nodes. The dashboard has been running for 6 months. It shows: '</w:t>
      </w: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Available GPUs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: 200.'</w:t>
      </w:r>
    </w:p>
    <w:p w:rsidR="00000000" w:rsidDel="00000000" w:rsidP="00000000" w:rsidRDefault="00000000" w:rsidRPr="00000000" w14:paraId="00000074">
      <w:pPr>
        <w:shd w:fill="auto" w:val="clear"/>
        <w:spacing w:before="48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Yesterday, a senior researcher came to you and said: 'Your dashboard says 200 free GPUs, but my job has been pending for 3 hours. I'm missing a deadline. What is wrong with your system?'</w:t>
      </w:r>
    </w:p>
    <w:p w:rsidR="00000000" w:rsidDel="00000000" w:rsidP="00000000" w:rsidRDefault="00000000" w:rsidRPr="00000000" w14:paraId="00000075">
      <w:pPr>
        <w:shd w:fill="auto" w:val="clear"/>
        <w:spacing w:before="48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You investigate and discover: the dashboard is technically correct — </w:t>
      </w: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there are 200 free /available GPUs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But they are fragmented across 150 nodes. No single node has</w:t>
      </w: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 8 contiguous GPUs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, which is what the researcher's job requires. The dashboard never told them that.</w:t>
      </w:r>
    </w:p>
    <w:p w:rsidR="00000000" w:rsidDel="00000000" w:rsidP="00000000" w:rsidRDefault="00000000" w:rsidRPr="00000000" w14:paraId="00000076">
      <w:pPr>
        <w:shd w:fill="auto" w:val="clear"/>
        <w:spacing w:after="0" w:before="48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Your job: Diagnose the failure. What assumptions did you (the engineering team) make when you built this? "</w:t>
      </w:r>
    </w:p>
    <w:p w:rsidR="00000000" w:rsidDel="00000000" w:rsidP="00000000" w:rsidRDefault="00000000" w:rsidRPr="00000000" w14:paraId="00000077">
      <w:pPr>
        <w:shd w:fill="auto" w:val="clear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37f2xdrvijs4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Phase 2: Discernment — Identify Hidden Assumptions (15 min)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whiteboard, write:</w:t>
      </w:r>
    </w:p>
    <w:p w:rsidR="00000000" w:rsidDel="00000000" w:rsidP="00000000" w:rsidRDefault="00000000" w:rsidRPr="00000000" w14:paraId="0000007B">
      <w:pPr>
        <w:shd w:fill="auto" w:val="clear"/>
        <w:spacing w:after="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"We assumed that..."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at least 5-7 assumptions — technical, human, and organizational.</w:t>
      </w:r>
    </w:p>
    <w:tbl>
      <w:tblPr>
        <w:tblStyle w:val="Table3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Examples Students Might 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3"/>
                <w:szCs w:val="23"/>
                <w:rtl w:val="0"/>
              </w:rPr>
              <w:t xml:space="preserve">"We assumed 'free / available' = 'usable' — they are not the same."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3"/>
                <w:szCs w:val="23"/>
                <w:rtl w:val="0"/>
              </w:rPr>
              <w:t xml:space="preserve">"We assumed researchers would … 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hd w:fill="auto" w:val="clear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ymo671s9h4uc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Phase 3: DeepSeek as Adversary — "The Frustrated Researcher" (10 min)</w:t>
      </w:r>
    </w:p>
    <w:p w:rsidR="00000000" w:rsidDel="00000000" w:rsidP="00000000" w:rsidRDefault="00000000" w:rsidRPr="00000000" w14:paraId="00000087">
      <w:pPr>
        <w:rPr>
          <w:color w:val="b45f06"/>
          <w:sz w:val="24"/>
          <w:szCs w:val="24"/>
        </w:rPr>
      </w:pPr>
      <w:r w:rsidDel="00000000" w:rsidR="00000000" w:rsidRPr="00000000">
        <w:rPr>
          <w:color w:val="b45f06"/>
          <w:sz w:val="24"/>
          <w:szCs w:val="24"/>
          <w:rtl w:val="0"/>
        </w:rPr>
        <w:t xml:space="preserve">Student Prompt to DeepSeek:</w:t>
      </w:r>
    </w:p>
    <w:p w:rsidR="00000000" w:rsidDel="00000000" w:rsidP="00000000" w:rsidRDefault="00000000" w:rsidRPr="00000000" w14:paraId="00000088">
      <w:pPr>
        <w:shd w:fill="auto" w:val="clear"/>
        <w:spacing w:after="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"DeepSeek, please role-play as a frustrated senior researcher who just missed a deadline because our dashboard said '200 free GPUs' but none were usable. You are angry — not at us personally, but at the system that failed you. Challenge every assumption we listed on our whiteboard. Be harsh. Force us to see what we missed."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color w:val="b45f06"/>
          <w:sz w:val="24"/>
          <w:szCs w:val="24"/>
          <w:rtl w:val="0"/>
        </w:rPr>
        <w:t xml:space="preserve">What DeepSeek Might Respond</w:t>
      </w:r>
      <w:r w:rsidDel="00000000" w:rsidR="00000000" w:rsidRPr="00000000">
        <w:rPr>
          <w:sz w:val="24"/>
          <w:szCs w:val="24"/>
          <w:rtl w:val="0"/>
        </w:rPr>
        <w:t xml:space="preserve"> (Be Prepared for This):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(from Deepseek)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color w:val="b45f06"/>
          <w:sz w:val="24"/>
          <w:szCs w:val="24"/>
          <w:rtl w:val="0"/>
        </w:rPr>
        <w:t xml:space="preserve">Student Action: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Add new assumptions to the whiteboard based on DeepSeek's attack.</w:t>
      </w:r>
    </w:p>
    <w:p w:rsidR="00000000" w:rsidDel="00000000" w:rsidP="00000000" w:rsidRDefault="00000000" w:rsidRPr="00000000" w14:paraId="0000008C">
      <w:pPr>
        <w:shd w:fill="auto" w:val="clear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tgl8bjktlrrl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Phase 4: Judgment — Propose a Fix (15 min)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Task:</w:t>
      </w:r>
    </w:p>
    <w:p w:rsidR="00000000" w:rsidDel="00000000" w:rsidP="00000000" w:rsidRDefault="00000000" w:rsidRPr="00000000" w14:paraId="0000008F">
      <w:pPr>
        <w:shd w:fill="auto" w:val="clear"/>
        <w:spacing w:after="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"Now, propose a minimal, high-impact fix. Not a rewrite. Not a massive new system. What is the smallest change that would have prevented this researcher's failure?"</w:t>
      </w:r>
    </w:p>
    <w:tbl>
      <w:tblPr>
        <w:tblStyle w:val="Table4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Examples of Good Fixes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3"/>
                <w:szCs w:val="23"/>
                <w:rtl w:val="0"/>
              </w:rPr>
              <w:t xml:space="preserve">"Add a column to the dashboard: 'Nodes with x contiguous GPUs.'"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auto" w:val="clear"/>
              <w:spacing w:after="0" w:before="0" w:line="391.304347826086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hd w:fill="auto" w:val="clear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10hq2cdwt2mo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Phase 5: Debrief (10 min)</w:t>
      </w:r>
    </w:p>
    <w:p w:rsidR="00000000" w:rsidDel="00000000" w:rsidP="00000000" w:rsidRDefault="00000000" w:rsidRPr="00000000" w14:paraId="00000097">
      <w:pPr>
        <w:shd w:fill="auto" w:val="clear"/>
        <w:spacing w:before="48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That is the real failure. The dashboard was technically correct — but contextually useless</w:t>
      </w: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. The researcher didn't need raw data. They needed actionable intelligence.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This is the </w:t>
      </w:r>
      <w:r w:rsidDel="00000000" w:rsidR="00000000" w:rsidRPr="00000000">
        <w:rPr>
          <w:i w:val="1"/>
          <w:iCs w:val="1"/>
          <w:sz w:val="24"/>
          <w:szCs w:val="24"/>
          <w:highlight w:val="green"/>
          <w:rtl w:val="0"/>
        </w:rPr>
        <w:t xml:space="preserve">difference between data and wisdom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— and it's the difference between a junior engineer and a senior architect.</w:t>
      </w:r>
    </w:p>
    <w:p w:rsidR="00000000" w:rsidDel="00000000" w:rsidP="00000000" w:rsidRDefault="00000000" w:rsidRPr="00000000" w14:paraId="00000098">
      <w:pPr>
        <w:shd w:fill="auto" w:val="clear"/>
        <w:spacing w:before="48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Now think about this: when you looked at the dashboard data at first, you probably thought 'This is fine — the numbers are correct.' But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990000"/>
          <w:sz w:val="24"/>
          <w:szCs w:val="24"/>
          <w:highlight w:val="white"/>
          <w:rtl w:val="0"/>
        </w:rPr>
        <w:t xml:space="preserve">numbers correct ≠ system useful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That's the ecosystem trap.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You built a system that outputs truth — but in the wrong context, truth becomes noise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hd w:fill="auto" w:val="clear"/>
        <w:spacing w:after="0" w:before="48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The question I want you to carry with you: 'What is my system actually telling people — and what is it not telling them?' "</w:t>
      </w:r>
    </w:p>
    <w:p w:rsidR="00000000" w:rsidDel="00000000" w:rsidP="00000000" w:rsidRDefault="00000000" w:rsidRPr="00000000" w14:paraId="0000009A">
      <w:pPr>
        <w:shd w:fill="auto" w:val="clear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2ndhehdgtc5c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Phase 6: Individual Reflection (5 min)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Prompt:</w:t>
      </w:r>
    </w:p>
    <w:p w:rsidR="00000000" w:rsidDel="00000000" w:rsidP="00000000" w:rsidRDefault="00000000" w:rsidRPr="00000000" w14:paraId="0000009D">
      <w:pPr>
        <w:shd w:fill="auto" w:val="clear"/>
        <w:spacing w:after="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"Write down one assumption you discovered about yourself — not about the system, but about how you think. What did you assume was 'obvious' that turned out to be invisible to others?"</w:t>
      </w:r>
    </w:p>
    <w:p w:rsidR="00000000" w:rsidDel="00000000" w:rsidP="00000000" w:rsidRDefault="00000000" w:rsidRPr="00000000" w14:paraId="0000009E">
      <w:pPr>
        <w:keepLines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Microsoft Yahe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0f1115"/>
        <w:sz w:val="22"/>
        <w:szCs w:val="22"/>
        <w:lang w:val="en"/>
      </w:rPr>
    </w:rPrDefault>
    <w:pPrDefault>
      <w:pPr>
        <w:shd w:fill="ffffff" w:val="clear"/>
        <w:spacing w:after="240" w:before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Arial" w:cs="Arial" w:eastAsia="Arial" w:hAnsi="Arial"/>
      <w:b w:val="1"/>
      <w:bCs w:val="1"/>
      <w:color w:val="1155cc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unaman.sasablue.cn:25621" TargetMode="External"/><Relationship Id="rId7" Type="http://schemas.openxmlformats.org/officeDocument/2006/relationships/hyperlink" Target="https://tunaman.sasablue.cn:25621/myth.pdf" TargetMode="External"/><Relationship Id="rId8" Type="http://schemas.openxmlformats.org/officeDocument/2006/relationships/hyperlink" Target="https://book.douban.com/subject/405173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