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64C" w:rsidRPr="00236BCE" w:rsidRDefault="0048664C" w:rsidP="00673CF0">
      <w:pPr>
        <w:spacing w:line="480" w:lineRule="auto"/>
        <w:rPr>
          <w:rFonts w:ascii="Times New Roman" w:hAnsi="Times New Roman"/>
        </w:rPr>
      </w:pPr>
      <w:proofErr w:type="spellStart"/>
      <w:r w:rsidRPr="00236BCE">
        <w:rPr>
          <w:rFonts w:ascii="Times New Roman" w:hAnsi="Times New Roman"/>
        </w:rPr>
        <w:t>Osteochondral</w:t>
      </w:r>
      <w:proofErr w:type="spellEnd"/>
      <w:r w:rsidRPr="00236BCE">
        <w:rPr>
          <w:rFonts w:ascii="Times New Roman" w:hAnsi="Times New Roman"/>
        </w:rPr>
        <w:t xml:space="preserve"> Lesions of the Talus: A 10-year prospective clinical experience</w:t>
      </w:r>
    </w:p>
    <w:p w:rsidR="0048664C" w:rsidRPr="00236BCE" w:rsidRDefault="0048664C" w:rsidP="00673CF0">
      <w:pPr>
        <w:spacing w:line="480" w:lineRule="auto"/>
        <w:rPr>
          <w:rFonts w:ascii="Times New Roman" w:hAnsi="Times New Roman"/>
        </w:rPr>
      </w:pPr>
    </w:p>
    <w:p w:rsidR="0048664C" w:rsidRPr="00236BCE" w:rsidRDefault="0048664C" w:rsidP="00673CF0">
      <w:pPr>
        <w:spacing w:line="480" w:lineRule="auto"/>
        <w:rPr>
          <w:rFonts w:ascii="Times New Roman" w:hAnsi="Times New Roman"/>
        </w:rPr>
      </w:pPr>
    </w:p>
    <w:p w:rsidR="0048664C" w:rsidRPr="00236BCE" w:rsidRDefault="0048664C" w:rsidP="00673CF0">
      <w:pPr>
        <w:spacing w:line="480" w:lineRule="auto"/>
        <w:rPr>
          <w:rFonts w:ascii="Times New Roman" w:hAnsi="Times New Roman"/>
        </w:rPr>
      </w:pPr>
      <w:r w:rsidRPr="00236BCE">
        <w:rPr>
          <w:rFonts w:ascii="Times New Roman" w:hAnsi="Times New Roman"/>
        </w:rPr>
        <w:t xml:space="preserve">By Brian </w:t>
      </w:r>
      <w:proofErr w:type="spellStart"/>
      <w:r w:rsidRPr="00236BCE">
        <w:rPr>
          <w:rFonts w:ascii="Times New Roman" w:hAnsi="Times New Roman"/>
        </w:rPr>
        <w:t>Dierckman</w:t>
      </w:r>
      <w:proofErr w:type="spellEnd"/>
      <w:r w:rsidRPr="00236BCE">
        <w:rPr>
          <w:rFonts w:ascii="Times New Roman" w:hAnsi="Times New Roman"/>
        </w:rPr>
        <w:t xml:space="preserve"> MD, Michael Smith MD, John Louis-</w:t>
      </w:r>
      <w:proofErr w:type="spellStart"/>
      <w:r w:rsidRPr="00236BCE">
        <w:rPr>
          <w:rFonts w:ascii="Times New Roman" w:hAnsi="Times New Roman"/>
        </w:rPr>
        <w:t>Ugbo</w:t>
      </w:r>
      <w:proofErr w:type="spellEnd"/>
      <w:r w:rsidRPr="00236BCE">
        <w:rPr>
          <w:rFonts w:ascii="Times New Roman" w:hAnsi="Times New Roman"/>
        </w:rPr>
        <w:t xml:space="preserve"> MD and Sam </w:t>
      </w:r>
      <w:proofErr w:type="spellStart"/>
      <w:r w:rsidRPr="00236BCE">
        <w:rPr>
          <w:rFonts w:ascii="Times New Roman" w:hAnsi="Times New Roman"/>
        </w:rPr>
        <w:t>Labib</w:t>
      </w:r>
      <w:proofErr w:type="spellEnd"/>
      <w:r w:rsidRPr="00236BCE">
        <w:rPr>
          <w:rFonts w:ascii="Times New Roman" w:hAnsi="Times New Roman"/>
        </w:rPr>
        <w:t xml:space="preserve"> MD</w:t>
      </w:r>
    </w:p>
    <w:p w:rsidR="0048664C" w:rsidRPr="00236BCE" w:rsidRDefault="0048664C" w:rsidP="00673CF0">
      <w:pPr>
        <w:spacing w:line="480" w:lineRule="auto"/>
        <w:rPr>
          <w:rFonts w:ascii="Times New Roman" w:hAnsi="Times New Roman"/>
        </w:rPr>
      </w:pPr>
      <w:r w:rsidRPr="00236BCE">
        <w:rPr>
          <w:rFonts w:ascii="Times New Roman" w:hAnsi="Times New Roman"/>
        </w:rPr>
        <w:t>Emory University Department of Orthopedic Surgery</w:t>
      </w:r>
    </w:p>
    <w:p w:rsidR="0048664C" w:rsidRPr="00236BCE" w:rsidRDefault="0048664C" w:rsidP="00673CF0">
      <w:pPr>
        <w:spacing w:line="480" w:lineRule="auto"/>
        <w:rPr>
          <w:rFonts w:ascii="Times New Roman" w:hAnsi="Times New Roman"/>
        </w:rPr>
      </w:pPr>
      <w:r w:rsidRPr="00236BCE">
        <w:rPr>
          <w:rFonts w:ascii="Times New Roman" w:hAnsi="Times New Roman"/>
        </w:rPr>
        <w:t>IRB#</w:t>
      </w:r>
    </w:p>
    <w:p w:rsidR="0048664C" w:rsidRPr="00236BCE" w:rsidRDefault="0048664C" w:rsidP="00673CF0">
      <w:pPr>
        <w:spacing w:line="480" w:lineRule="auto"/>
        <w:rPr>
          <w:rFonts w:ascii="Times New Roman" w:hAnsi="Times New Roman"/>
        </w:rPr>
      </w:pPr>
      <w:r w:rsidRPr="00236BCE">
        <w:rPr>
          <w:rFonts w:ascii="Times New Roman" w:hAnsi="Times New Roman"/>
        </w:rPr>
        <w:br w:type="page"/>
        <w:t>Abstract</w:t>
      </w:r>
    </w:p>
    <w:p w:rsidR="0048664C" w:rsidRPr="00236BCE" w:rsidRDefault="0048664C" w:rsidP="00673CF0">
      <w:pPr>
        <w:spacing w:line="480" w:lineRule="auto"/>
        <w:rPr>
          <w:rFonts w:ascii="Times New Roman" w:hAnsi="Times New Roman"/>
        </w:rPr>
      </w:pPr>
      <w:r w:rsidRPr="00236BCE">
        <w:rPr>
          <w:rFonts w:ascii="Times New Roman" w:hAnsi="Times New Roman"/>
        </w:rPr>
        <w:br w:type="page"/>
        <w:t>Introduction:</w:t>
      </w:r>
    </w:p>
    <w:p w:rsidR="00CE6592" w:rsidRDefault="003E627C" w:rsidP="00673CF0">
      <w:pPr>
        <w:spacing w:after="200" w:line="480" w:lineRule="auto"/>
        <w:ind w:firstLine="720"/>
        <w:rPr>
          <w:rFonts w:ascii="Times New Roman" w:eastAsia="Times New Roman" w:hAnsi="Times New Roman"/>
          <w:szCs w:val="22"/>
        </w:rPr>
      </w:pPr>
      <w:proofErr w:type="spellStart"/>
      <w:r w:rsidRPr="00236BCE">
        <w:rPr>
          <w:rFonts w:ascii="Times New Roman" w:eastAsia="Times New Roman" w:hAnsi="Times New Roman"/>
          <w:szCs w:val="22"/>
        </w:rPr>
        <w:t>Osteochondral</w:t>
      </w:r>
      <w:proofErr w:type="spellEnd"/>
      <w:r w:rsidRPr="00236BCE">
        <w:rPr>
          <w:rFonts w:ascii="Times New Roman" w:eastAsia="Times New Roman" w:hAnsi="Times New Roman"/>
          <w:szCs w:val="22"/>
        </w:rPr>
        <w:t xml:space="preserve"> lesions of the talus (</w:t>
      </w:r>
      <w:proofErr w:type="spellStart"/>
      <w:r w:rsidRPr="00236BCE">
        <w:rPr>
          <w:rFonts w:ascii="Times New Roman" w:eastAsia="Times New Roman" w:hAnsi="Times New Roman"/>
          <w:szCs w:val="22"/>
        </w:rPr>
        <w:t>OLTs</w:t>
      </w:r>
      <w:proofErr w:type="spellEnd"/>
      <w:r w:rsidRPr="00236BCE">
        <w:rPr>
          <w:rFonts w:ascii="Times New Roman" w:eastAsia="Times New Roman" w:hAnsi="Times New Roman"/>
          <w:szCs w:val="22"/>
        </w:rPr>
        <w:t xml:space="preserve">) are a </w:t>
      </w:r>
      <w:proofErr w:type="spellStart"/>
      <w:r w:rsidRPr="00236BCE">
        <w:rPr>
          <w:rFonts w:ascii="Times New Roman" w:eastAsia="Times New Roman" w:hAnsi="Times New Roman"/>
          <w:szCs w:val="22"/>
        </w:rPr>
        <w:t>heterogenous</w:t>
      </w:r>
      <w:proofErr w:type="spellEnd"/>
      <w:r w:rsidRPr="00236BCE">
        <w:rPr>
          <w:rFonts w:ascii="Times New Roman" w:eastAsia="Times New Roman" w:hAnsi="Times New Roman"/>
          <w:szCs w:val="22"/>
        </w:rPr>
        <w:t xml:space="preserve"> g</w:t>
      </w:r>
      <w:r w:rsidR="00713F40" w:rsidRPr="00236BCE">
        <w:rPr>
          <w:rFonts w:ascii="Times New Roman" w:eastAsia="Times New Roman" w:hAnsi="Times New Roman"/>
          <w:szCs w:val="22"/>
        </w:rPr>
        <w:t xml:space="preserve">roup of </w:t>
      </w:r>
      <w:r w:rsidR="00ED0A36">
        <w:rPr>
          <w:rFonts w:ascii="Times New Roman" w:eastAsia="Times New Roman" w:hAnsi="Times New Roman"/>
          <w:szCs w:val="22"/>
        </w:rPr>
        <w:t>injuries</w:t>
      </w:r>
      <w:r w:rsidR="00713F40" w:rsidRPr="00236BCE">
        <w:rPr>
          <w:rFonts w:ascii="Times New Roman" w:eastAsia="Times New Roman" w:hAnsi="Times New Roman"/>
          <w:szCs w:val="22"/>
        </w:rPr>
        <w:t xml:space="preserve"> involving</w:t>
      </w:r>
      <w:r w:rsidRPr="00236BCE">
        <w:rPr>
          <w:rFonts w:ascii="Times New Roman" w:eastAsia="Times New Roman" w:hAnsi="Times New Roman"/>
          <w:szCs w:val="22"/>
        </w:rPr>
        <w:t xml:space="preserve"> the </w:t>
      </w:r>
      <w:proofErr w:type="spellStart"/>
      <w:r w:rsidRPr="00236BCE">
        <w:rPr>
          <w:rFonts w:ascii="Times New Roman" w:eastAsia="Times New Roman" w:hAnsi="Times New Roman"/>
          <w:szCs w:val="22"/>
        </w:rPr>
        <w:t>talar</w:t>
      </w:r>
      <w:proofErr w:type="spellEnd"/>
      <w:r w:rsidRPr="00236BCE">
        <w:rPr>
          <w:rFonts w:ascii="Times New Roman" w:eastAsia="Times New Roman" w:hAnsi="Times New Roman"/>
          <w:szCs w:val="22"/>
        </w:rPr>
        <w:t xml:space="preserve"> cartilaginous surface and</w:t>
      </w:r>
      <w:r w:rsidR="00FB5AF2" w:rsidRPr="00236BCE">
        <w:rPr>
          <w:rFonts w:ascii="Times New Roman" w:eastAsia="Times New Roman" w:hAnsi="Times New Roman"/>
          <w:szCs w:val="22"/>
        </w:rPr>
        <w:t>/or</w:t>
      </w:r>
      <w:r w:rsidRPr="00236BCE">
        <w:rPr>
          <w:rFonts w:ascii="Times New Roman" w:eastAsia="Times New Roman" w:hAnsi="Times New Roman"/>
          <w:szCs w:val="22"/>
        </w:rPr>
        <w:t xml:space="preserve"> </w:t>
      </w:r>
      <w:proofErr w:type="spellStart"/>
      <w:r w:rsidRPr="00236BCE">
        <w:rPr>
          <w:rFonts w:ascii="Times New Roman" w:eastAsia="Times New Roman" w:hAnsi="Times New Roman"/>
          <w:szCs w:val="22"/>
        </w:rPr>
        <w:t>subchondral</w:t>
      </w:r>
      <w:proofErr w:type="spellEnd"/>
      <w:r w:rsidRPr="00236BCE">
        <w:rPr>
          <w:rFonts w:ascii="Times New Roman" w:eastAsia="Times New Roman" w:hAnsi="Times New Roman"/>
          <w:szCs w:val="22"/>
        </w:rPr>
        <w:t xml:space="preserve"> bone. </w:t>
      </w:r>
      <w:r w:rsidR="00CE6592">
        <w:rPr>
          <w:rFonts w:ascii="Times New Roman" w:eastAsia="Times New Roman" w:hAnsi="Times New Roman"/>
          <w:szCs w:val="22"/>
        </w:rPr>
        <w:t xml:space="preserve">Primary </w:t>
      </w:r>
      <w:proofErr w:type="spellStart"/>
      <w:r w:rsidR="00CE6592">
        <w:rPr>
          <w:rFonts w:ascii="Times New Roman" w:eastAsia="Times New Roman" w:hAnsi="Times New Roman"/>
          <w:szCs w:val="22"/>
        </w:rPr>
        <w:t>OLTs</w:t>
      </w:r>
      <w:proofErr w:type="spellEnd"/>
      <w:r w:rsidR="00CE6592">
        <w:rPr>
          <w:rFonts w:ascii="Times New Roman" w:eastAsia="Times New Roman" w:hAnsi="Times New Roman"/>
          <w:szCs w:val="22"/>
        </w:rPr>
        <w:t xml:space="preserve">, </w:t>
      </w:r>
      <w:r w:rsidR="003C2828">
        <w:rPr>
          <w:rFonts w:ascii="Times New Roman" w:eastAsia="Times New Roman" w:hAnsi="Times New Roman"/>
          <w:szCs w:val="22"/>
        </w:rPr>
        <w:t xml:space="preserve">which represent </w:t>
      </w:r>
      <w:r w:rsidR="00713F40" w:rsidRPr="00236BCE">
        <w:rPr>
          <w:rFonts w:ascii="Times New Roman" w:eastAsia="Times New Roman" w:hAnsi="Times New Roman"/>
          <w:szCs w:val="22"/>
        </w:rPr>
        <w:t xml:space="preserve">a </w:t>
      </w:r>
      <w:r w:rsidR="00CE6592">
        <w:rPr>
          <w:rFonts w:ascii="Times New Roman" w:eastAsia="Times New Roman" w:hAnsi="Times New Roman"/>
          <w:szCs w:val="22"/>
        </w:rPr>
        <w:t xml:space="preserve">small proportion of all </w:t>
      </w:r>
      <w:proofErr w:type="spellStart"/>
      <w:r w:rsidR="00CE6592">
        <w:rPr>
          <w:rFonts w:ascii="Times New Roman" w:eastAsia="Times New Roman" w:hAnsi="Times New Roman"/>
          <w:szCs w:val="22"/>
        </w:rPr>
        <w:t>OLTs</w:t>
      </w:r>
      <w:proofErr w:type="spellEnd"/>
      <w:r w:rsidR="00CE6592">
        <w:rPr>
          <w:rFonts w:ascii="Times New Roman" w:eastAsia="Times New Roman" w:hAnsi="Times New Roman"/>
          <w:szCs w:val="22"/>
        </w:rPr>
        <w:t xml:space="preserve">, </w:t>
      </w:r>
      <w:r w:rsidR="00FB5AF2" w:rsidRPr="00236BCE">
        <w:rPr>
          <w:rFonts w:ascii="Times New Roman" w:eastAsia="Times New Roman" w:hAnsi="Times New Roman"/>
          <w:szCs w:val="22"/>
        </w:rPr>
        <w:t xml:space="preserve">were previously referred to as </w:t>
      </w:r>
      <w:proofErr w:type="spellStart"/>
      <w:r w:rsidR="0065254C">
        <w:rPr>
          <w:rFonts w:ascii="Times New Roman" w:eastAsia="Times New Roman" w:hAnsi="Times New Roman"/>
          <w:szCs w:val="22"/>
        </w:rPr>
        <w:t>osteochondritis</w:t>
      </w:r>
      <w:proofErr w:type="spellEnd"/>
      <w:r w:rsidR="0065254C">
        <w:rPr>
          <w:rFonts w:ascii="Times New Roman" w:eastAsia="Times New Roman" w:hAnsi="Times New Roman"/>
          <w:szCs w:val="22"/>
        </w:rPr>
        <w:t xml:space="preserve"> </w:t>
      </w:r>
      <w:proofErr w:type="spellStart"/>
      <w:r w:rsidR="0065254C">
        <w:rPr>
          <w:rFonts w:ascii="Times New Roman" w:eastAsia="Times New Roman" w:hAnsi="Times New Roman"/>
          <w:szCs w:val="22"/>
        </w:rPr>
        <w:t>dissecans</w:t>
      </w:r>
      <w:proofErr w:type="spellEnd"/>
      <w:r w:rsidR="00CE6592">
        <w:rPr>
          <w:rFonts w:ascii="Times New Roman" w:eastAsia="Times New Roman" w:hAnsi="Times New Roman"/>
          <w:szCs w:val="22"/>
        </w:rPr>
        <w:t xml:space="preserve"> </w:t>
      </w:r>
      <w:r w:rsidR="003C2828">
        <w:rPr>
          <w:rFonts w:ascii="Times New Roman" w:eastAsia="Times New Roman" w:hAnsi="Times New Roman"/>
          <w:szCs w:val="22"/>
        </w:rPr>
        <w:t>(OCD) lesions and involve</w:t>
      </w:r>
      <w:r w:rsidR="00713F40" w:rsidRPr="00236BCE">
        <w:rPr>
          <w:rFonts w:ascii="Times New Roman" w:eastAsia="Times New Roman" w:hAnsi="Times New Roman"/>
          <w:szCs w:val="22"/>
        </w:rPr>
        <w:t xml:space="preserve"> chronic diseases of the </w:t>
      </w:r>
      <w:proofErr w:type="spellStart"/>
      <w:r w:rsidR="00713F40" w:rsidRPr="00236BCE">
        <w:rPr>
          <w:rFonts w:ascii="Times New Roman" w:eastAsia="Times New Roman" w:hAnsi="Times New Roman"/>
          <w:szCs w:val="22"/>
        </w:rPr>
        <w:t>subchondral</w:t>
      </w:r>
      <w:proofErr w:type="spellEnd"/>
      <w:r w:rsidR="00713F40" w:rsidRPr="00236BCE">
        <w:rPr>
          <w:rFonts w:ascii="Times New Roman" w:eastAsia="Times New Roman" w:hAnsi="Times New Roman"/>
          <w:szCs w:val="22"/>
        </w:rPr>
        <w:t xml:space="preserve"> bone arising from deficient vascular supply. </w:t>
      </w:r>
      <w:r w:rsidR="00D92FE9">
        <w:rPr>
          <w:rFonts w:ascii="Times New Roman" w:eastAsia="Times New Roman" w:hAnsi="Times New Roman"/>
          <w:szCs w:val="22"/>
        </w:rPr>
        <w:t xml:space="preserve">The vast majority of </w:t>
      </w:r>
      <w:proofErr w:type="spellStart"/>
      <w:r w:rsidRPr="00236BCE">
        <w:rPr>
          <w:rFonts w:ascii="Times New Roman" w:eastAsia="Times New Roman" w:hAnsi="Times New Roman"/>
          <w:szCs w:val="22"/>
        </w:rPr>
        <w:t>OLTs</w:t>
      </w:r>
      <w:proofErr w:type="spellEnd"/>
      <w:r w:rsidRPr="00236BCE">
        <w:rPr>
          <w:rFonts w:ascii="Times New Roman" w:eastAsia="Times New Roman" w:hAnsi="Times New Roman"/>
          <w:szCs w:val="22"/>
        </w:rPr>
        <w:t xml:space="preserve"> are </w:t>
      </w:r>
      <w:r w:rsidR="00D92FE9">
        <w:rPr>
          <w:rFonts w:ascii="Times New Roman" w:eastAsia="Times New Roman" w:hAnsi="Times New Roman"/>
          <w:szCs w:val="22"/>
        </w:rPr>
        <w:t xml:space="preserve">secondarily </w:t>
      </w:r>
      <w:r w:rsidRPr="00236BCE">
        <w:rPr>
          <w:rFonts w:ascii="Times New Roman" w:eastAsia="Times New Roman" w:hAnsi="Times New Roman"/>
          <w:szCs w:val="22"/>
        </w:rPr>
        <w:t>related to</w:t>
      </w:r>
      <w:r w:rsidR="00713F40" w:rsidRPr="00236BCE">
        <w:rPr>
          <w:rFonts w:ascii="Times New Roman" w:eastAsia="Times New Roman" w:hAnsi="Times New Roman"/>
          <w:szCs w:val="22"/>
        </w:rPr>
        <w:t xml:space="preserve"> a history of trauma, although </w:t>
      </w:r>
      <w:r w:rsidRPr="00236BCE">
        <w:rPr>
          <w:rFonts w:ascii="Times New Roman" w:eastAsia="Times New Roman" w:hAnsi="Times New Roman"/>
          <w:szCs w:val="22"/>
        </w:rPr>
        <w:t xml:space="preserve">other factors may be involved including </w:t>
      </w:r>
      <w:r w:rsidR="00713F40" w:rsidRPr="00236BCE">
        <w:rPr>
          <w:rFonts w:ascii="Times New Roman" w:eastAsia="Times New Roman" w:hAnsi="Times New Roman"/>
          <w:szCs w:val="22"/>
        </w:rPr>
        <w:t xml:space="preserve">ankle instability or mechanical </w:t>
      </w:r>
      <w:proofErr w:type="spellStart"/>
      <w:r w:rsidR="00713F40" w:rsidRPr="00236BCE">
        <w:rPr>
          <w:rFonts w:ascii="Times New Roman" w:eastAsia="Times New Roman" w:hAnsi="Times New Roman"/>
          <w:szCs w:val="22"/>
        </w:rPr>
        <w:t>malalignment</w:t>
      </w:r>
      <w:proofErr w:type="spellEnd"/>
      <w:r w:rsidR="00713F40" w:rsidRPr="00236BCE">
        <w:rPr>
          <w:rFonts w:ascii="Times New Roman" w:eastAsia="Times New Roman" w:hAnsi="Times New Roman"/>
          <w:szCs w:val="22"/>
        </w:rPr>
        <w:t xml:space="preserve"> (</w:t>
      </w:r>
      <w:proofErr w:type="spellStart"/>
      <w:r w:rsidR="00713F40" w:rsidRPr="00236BCE">
        <w:rPr>
          <w:rFonts w:ascii="Times New Roman" w:eastAsia="Times New Roman" w:hAnsi="Times New Roman"/>
          <w:szCs w:val="22"/>
        </w:rPr>
        <w:t>Giannini</w:t>
      </w:r>
      <w:proofErr w:type="spellEnd"/>
      <w:r w:rsidR="00CE6592">
        <w:rPr>
          <w:rFonts w:ascii="Times New Roman" w:eastAsia="Times New Roman" w:hAnsi="Times New Roman"/>
          <w:szCs w:val="22"/>
        </w:rPr>
        <w:t>, cite others</w:t>
      </w:r>
      <w:r w:rsidR="00713F40" w:rsidRPr="00236BCE">
        <w:rPr>
          <w:rFonts w:ascii="Times New Roman" w:eastAsia="Times New Roman" w:hAnsi="Times New Roman"/>
          <w:szCs w:val="22"/>
        </w:rPr>
        <w:t>).</w:t>
      </w:r>
      <w:r w:rsidR="00CE6592">
        <w:rPr>
          <w:rFonts w:ascii="Times New Roman" w:eastAsia="Times New Roman" w:hAnsi="Times New Roman"/>
          <w:szCs w:val="22"/>
        </w:rPr>
        <w:t xml:space="preserve"> They are most common in the young, athletically active population, with t</w:t>
      </w:r>
      <w:r w:rsidR="00FB5AF2" w:rsidRPr="00236BCE">
        <w:rPr>
          <w:rFonts w:ascii="Times New Roman" w:eastAsia="Times New Roman" w:hAnsi="Times New Roman"/>
          <w:szCs w:val="22"/>
        </w:rPr>
        <w:t>he averag</w:t>
      </w:r>
      <w:r w:rsidR="00CE6592">
        <w:rPr>
          <w:rFonts w:ascii="Times New Roman" w:eastAsia="Times New Roman" w:hAnsi="Times New Roman"/>
          <w:szCs w:val="22"/>
        </w:rPr>
        <w:t>e age of patients being</w:t>
      </w:r>
      <w:r w:rsidR="00FB5AF2" w:rsidRPr="00236BCE">
        <w:rPr>
          <w:rFonts w:ascii="Times New Roman" w:eastAsia="Times New Roman" w:hAnsi="Times New Roman"/>
          <w:szCs w:val="22"/>
        </w:rPr>
        <w:t xml:space="preserve"> 20-</w:t>
      </w:r>
      <w:r w:rsidR="00CE6592">
        <w:rPr>
          <w:rFonts w:ascii="Times New Roman" w:eastAsia="Times New Roman" w:hAnsi="Times New Roman"/>
          <w:szCs w:val="22"/>
        </w:rPr>
        <w:t>30 years and</w:t>
      </w:r>
      <w:r w:rsidR="00FB5AF2" w:rsidRPr="00236BCE">
        <w:rPr>
          <w:rFonts w:ascii="Times New Roman" w:eastAsia="Times New Roman" w:hAnsi="Times New Roman"/>
          <w:szCs w:val="22"/>
        </w:rPr>
        <w:t xml:space="preserve"> a male preponderance of over 70% (</w:t>
      </w:r>
      <w:proofErr w:type="spellStart"/>
      <w:r w:rsidR="00FB5AF2" w:rsidRPr="00236BCE">
        <w:rPr>
          <w:rFonts w:ascii="Times New Roman" w:eastAsia="Times New Roman" w:hAnsi="Times New Roman"/>
          <w:szCs w:val="22"/>
        </w:rPr>
        <w:t>O’Loughlin</w:t>
      </w:r>
      <w:proofErr w:type="spellEnd"/>
      <w:r w:rsidR="00CE6592">
        <w:rPr>
          <w:rFonts w:ascii="Times New Roman" w:eastAsia="Times New Roman" w:hAnsi="Times New Roman"/>
          <w:szCs w:val="22"/>
        </w:rPr>
        <w:t>, others</w:t>
      </w:r>
      <w:r w:rsidR="00FB5AF2" w:rsidRPr="00236BCE">
        <w:rPr>
          <w:rFonts w:ascii="Times New Roman" w:eastAsia="Times New Roman" w:hAnsi="Times New Roman"/>
          <w:szCs w:val="22"/>
        </w:rPr>
        <w:t>)</w:t>
      </w:r>
      <w:r w:rsidR="004F5E43">
        <w:rPr>
          <w:rFonts w:ascii="Times New Roman" w:eastAsia="Times New Roman" w:hAnsi="Times New Roman"/>
          <w:szCs w:val="22"/>
        </w:rPr>
        <w:t>.</w:t>
      </w:r>
      <w:r w:rsidR="00184A1E">
        <w:rPr>
          <w:rFonts w:ascii="Times New Roman" w:eastAsia="Times New Roman" w:hAnsi="Times New Roman"/>
          <w:szCs w:val="22"/>
        </w:rPr>
        <w:t xml:space="preserve"> </w:t>
      </w:r>
      <w:r w:rsidR="00184A1E" w:rsidRPr="00236BCE">
        <w:rPr>
          <w:rFonts w:ascii="Times New Roman" w:eastAsia="Times New Roman" w:hAnsi="Times New Roman"/>
          <w:szCs w:val="22"/>
        </w:rPr>
        <w:t>Although the exact incidence is</w:t>
      </w:r>
      <w:r w:rsidR="00184A1E">
        <w:rPr>
          <w:rFonts w:ascii="Times New Roman" w:eastAsia="Times New Roman" w:hAnsi="Times New Roman"/>
          <w:szCs w:val="22"/>
        </w:rPr>
        <w:t xml:space="preserve"> unknown (</w:t>
      </w:r>
      <w:proofErr w:type="spellStart"/>
      <w:r w:rsidR="00184A1E">
        <w:rPr>
          <w:rFonts w:ascii="Times New Roman" w:eastAsia="Times New Roman" w:hAnsi="Times New Roman"/>
          <w:szCs w:val="22"/>
        </w:rPr>
        <w:t>Gobbi</w:t>
      </w:r>
      <w:proofErr w:type="spellEnd"/>
      <w:r w:rsidR="00184A1E">
        <w:rPr>
          <w:rFonts w:ascii="Times New Roman" w:eastAsia="Times New Roman" w:hAnsi="Times New Roman"/>
          <w:szCs w:val="22"/>
        </w:rPr>
        <w:t xml:space="preserve">), </w:t>
      </w:r>
      <w:proofErr w:type="spellStart"/>
      <w:r w:rsidR="00184A1E">
        <w:rPr>
          <w:rFonts w:ascii="Times New Roman" w:eastAsia="Times New Roman" w:hAnsi="Times New Roman"/>
          <w:szCs w:val="22"/>
        </w:rPr>
        <w:t>OLTs</w:t>
      </w:r>
      <w:proofErr w:type="spellEnd"/>
      <w:r w:rsidR="00184A1E" w:rsidRPr="00236BCE">
        <w:rPr>
          <w:rFonts w:ascii="Times New Roman" w:eastAsia="Times New Roman" w:hAnsi="Times New Roman"/>
          <w:szCs w:val="22"/>
        </w:rPr>
        <w:t xml:space="preserve"> are</w:t>
      </w:r>
      <w:r w:rsidR="00184A1E">
        <w:rPr>
          <w:rFonts w:ascii="Times New Roman" w:eastAsia="Times New Roman" w:hAnsi="Times New Roman"/>
          <w:szCs w:val="22"/>
        </w:rPr>
        <w:t xml:space="preserve"> being</w:t>
      </w:r>
      <w:r w:rsidR="00184A1E" w:rsidRPr="00236BCE">
        <w:rPr>
          <w:rFonts w:ascii="Times New Roman" w:eastAsia="Times New Roman" w:hAnsi="Times New Roman"/>
          <w:szCs w:val="22"/>
        </w:rPr>
        <w:t xml:space="preserve"> </w:t>
      </w:r>
      <w:r w:rsidR="00184A1E">
        <w:rPr>
          <w:rFonts w:ascii="Times New Roman" w:eastAsia="Times New Roman" w:hAnsi="Times New Roman"/>
          <w:szCs w:val="22"/>
        </w:rPr>
        <w:t>increasingly recognized</w:t>
      </w:r>
      <w:r w:rsidR="00184A1E" w:rsidRPr="00236BCE">
        <w:rPr>
          <w:rFonts w:ascii="Times New Roman" w:eastAsia="Times New Roman" w:hAnsi="Times New Roman"/>
          <w:szCs w:val="22"/>
        </w:rPr>
        <w:t xml:space="preserve"> due to improved imaging modalities and a heightened index of suspicion (</w:t>
      </w:r>
      <w:proofErr w:type="spellStart"/>
      <w:r w:rsidR="00184A1E" w:rsidRPr="00236BCE">
        <w:rPr>
          <w:rFonts w:ascii="Times New Roman" w:eastAsia="Times New Roman" w:hAnsi="Times New Roman"/>
          <w:szCs w:val="22"/>
        </w:rPr>
        <w:t>Schacter</w:t>
      </w:r>
      <w:proofErr w:type="spellEnd"/>
      <w:r w:rsidR="00184A1E">
        <w:rPr>
          <w:rFonts w:ascii="Times New Roman" w:eastAsia="Times New Roman" w:hAnsi="Times New Roman"/>
          <w:szCs w:val="22"/>
        </w:rPr>
        <w:t>, others</w:t>
      </w:r>
      <w:r w:rsidR="00184A1E" w:rsidRPr="00236BCE">
        <w:rPr>
          <w:rFonts w:ascii="Times New Roman" w:eastAsia="Times New Roman" w:hAnsi="Times New Roman"/>
          <w:szCs w:val="22"/>
        </w:rPr>
        <w:t>).</w:t>
      </w:r>
    </w:p>
    <w:p w:rsidR="00236BCE" w:rsidRPr="00236BCE" w:rsidRDefault="00C11F62" w:rsidP="00673CF0">
      <w:pPr>
        <w:spacing w:line="480" w:lineRule="auto"/>
        <w:ind w:firstLine="720"/>
        <w:rPr>
          <w:rFonts w:ascii="Times New Roman" w:hAnsi="Times New Roman"/>
        </w:rPr>
      </w:pPr>
      <w:r w:rsidRPr="00236BCE">
        <w:rPr>
          <w:rFonts w:ascii="Times New Roman" w:hAnsi="Times New Roman"/>
        </w:rPr>
        <w:t>Bern</w:t>
      </w:r>
      <w:r w:rsidR="00236BCE" w:rsidRPr="00236BCE">
        <w:rPr>
          <w:rFonts w:ascii="Times New Roman" w:hAnsi="Times New Roman"/>
        </w:rPr>
        <w:t>d</w:t>
      </w:r>
      <w:r w:rsidRPr="00236BCE">
        <w:rPr>
          <w:rFonts w:ascii="Times New Roman" w:hAnsi="Times New Roman"/>
        </w:rPr>
        <w:t>t an</w:t>
      </w:r>
      <w:r w:rsidR="00673CF0" w:rsidRPr="00236BCE">
        <w:rPr>
          <w:rFonts w:ascii="Times New Roman" w:hAnsi="Times New Roman"/>
        </w:rPr>
        <w:t xml:space="preserve">d Hardy published their </w:t>
      </w:r>
      <w:r w:rsidR="003E6234">
        <w:rPr>
          <w:rFonts w:ascii="Times New Roman" w:hAnsi="Times New Roman"/>
        </w:rPr>
        <w:t xml:space="preserve">landmark </w:t>
      </w:r>
      <w:r w:rsidRPr="00236BCE">
        <w:rPr>
          <w:rFonts w:ascii="Times New Roman" w:hAnsi="Times New Roman"/>
        </w:rPr>
        <w:t>description</w:t>
      </w:r>
      <w:r w:rsidR="00673CF0" w:rsidRPr="00236BCE">
        <w:rPr>
          <w:rFonts w:ascii="Times New Roman" w:hAnsi="Times New Roman"/>
        </w:rPr>
        <w:t xml:space="preserve"> of </w:t>
      </w:r>
      <w:proofErr w:type="spellStart"/>
      <w:r w:rsidR="003C2828">
        <w:rPr>
          <w:rFonts w:ascii="Times New Roman" w:hAnsi="Times New Roman"/>
        </w:rPr>
        <w:t>talar</w:t>
      </w:r>
      <w:proofErr w:type="spellEnd"/>
      <w:r w:rsidR="003C2828">
        <w:rPr>
          <w:rFonts w:ascii="Times New Roman" w:hAnsi="Times New Roman"/>
        </w:rPr>
        <w:t xml:space="preserve"> </w:t>
      </w:r>
      <w:proofErr w:type="spellStart"/>
      <w:r w:rsidR="003C2828">
        <w:rPr>
          <w:rFonts w:ascii="Times New Roman" w:hAnsi="Times New Roman"/>
        </w:rPr>
        <w:t>osteochondral</w:t>
      </w:r>
      <w:proofErr w:type="spellEnd"/>
      <w:r w:rsidR="003C2828">
        <w:rPr>
          <w:rFonts w:ascii="Times New Roman" w:hAnsi="Times New Roman"/>
        </w:rPr>
        <w:t xml:space="preserve"> injuries</w:t>
      </w:r>
      <w:r w:rsidR="00673CF0" w:rsidRPr="00236BCE">
        <w:rPr>
          <w:rFonts w:ascii="Times New Roman" w:hAnsi="Times New Roman"/>
        </w:rPr>
        <w:t xml:space="preserve"> in 1959 (cite)</w:t>
      </w:r>
      <w:r w:rsidRPr="00236BCE">
        <w:rPr>
          <w:rFonts w:ascii="Times New Roman" w:hAnsi="Times New Roman"/>
        </w:rPr>
        <w:t xml:space="preserve">, and numerous </w:t>
      </w:r>
      <w:r w:rsidR="008D60BA" w:rsidRPr="00236BCE">
        <w:rPr>
          <w:rFonts w:ascii="Times New Roman" w:hAnsi="Times New Roman"/>
        </w:rPr>
        <w:t xml:space="preserve">classification </w:t>
      </w:r>
      <w:r w:rsidRPr="00236BCE">
        <w:rPr>
          <w:rFonts w:ascii="Times New Roman" w:hAnsi="Times New Roman"/>
        </w:rPr>
        <w:t>systems</w:t>
      </w:r>
      <w:r w:rsidR="008D60BA" w:rsidRPr="00236BCE">
        <w:rPr>
          <w:rFonts w:ascii="Times New Roman" w:hAnsi="Times New Roman"/>
        </w:rPr>
        <w:t xml:space="preserve"> and</w:t>
      </w:r>
      <w:r w:rsidR="00673CF0" w:rsidRPr="00236BCE">
        <w:rPr>
          <w:rFonts w:ascii="Times New Roman" w:hAnsi="Times New Roman"/>
        </w:rPr>
        <w:t xml:space="preserve"> treatment algorithms</w:t>
      </w:r>
      <w:r w:rsidR="003E6234">
        <w:rPr>
          <w:rFonts w:ascii="Times New Roman" w:hAnsi="Times New Roman"/>
        </w:rPr>
        <w:t xml:space="preserve"> have expanded on their </w:t>
      </w:r>
      <w:r w:rsidR="00673CF0" w:rsidRPr="00236BCE">
        <w:rPr>
          <w:rFonts w:ascii="Times New Roman" w:hAnsi="Times New Roman"/>
        </w:rPr>
        <w:t>work</w:t>
      </w:r>
      <w:r w:rsidR="003C2828">
        <w:rPr>
          <w:rFonts w:ascii="Times New Roman" w:hAnsi="Times New Roman"/>
        </w:rPr>
        <w:t xml:space="preserve"> since then</w:t>
      </w:r>
      <w:r w:rsidR="00673CF0" w:rsidRPr="00236BCE">
        <w:rPr>
          <w:rFonts w:ascii="Times New Roman" w:hAnsi="Times New Roman"/>
        </w:rPr>
        <w:t>. Unfortunately, no general consensus on treatment recommendations has been reached, largely due to the heterogeneity inherent to these lesions</w:t>
      </w:r>
      <w:r w:rsidR="00236BCE" w:rsidRPr="00236BCE">
        <w:rPr>
          <w:rFonts w:ascii="Times New Roman" w:hAnsi="Times New Roman"/>
        </w:rPr>
        <w:t>.</w:t>
      </w:r>
      <w:r w:rsidR="003E6234">
        <w:rPr>
          <w:rFonts w:ascii="Times New Roman" w:hAnsi="Times New Roman"/>
        </w:rPr>
        <w:t xml:space="preserve"> </w:t>
      </w:r>
      <w:proofErr w:type="spellStart"/>
      <w:r w:rsidR="00236BCE" w:rsidRPr="00236BCE">
        <w:rPr>
          <w:rFonts w:ascii="Times New Roman" w:hAnsi="Times New Roman"/>
        </w:rPr>
        <w:t>Ferkel</w:t>
      </w:r>
      <w:proofErr w:type="spellEnd"/>
      <w:r w:rsidR="00236BCE" w:rsidRPr="00236BCE">
        <w:rPr>
          <w:rFonts w:ascii="Times New Roman" w:hAnsi="Times New Roman"/>
        </w:rPr>
        <w:t xml:space="preserve"> et al reported (from Easley) that </w:t>
      </w:r>
      <w:r w:rsidR="00ED0A36">
        <w:rPr>
          <w:rFonts w:ascii="Times New Roman" w:hAnsi="Times New Roman"/>
        </w:rPr>
        <w:t xml:space="preserve">staging </w:t>
      </w:r>
      <w:r w:rsidR="00236BCE" w:rsidRPr="00236BCE">
        <w:rPr>
          <w:rFonts w:ascii="Times New Roman" w:hAnsi="Times New Roman"/>
        </w:rPr>
        <w:t>results following arthroscopic debridement did not correlate with radiographic, CT or MR</w:t>
      </w:r>
      <w:r w:rsidR="003E6234">
        <w:rPr>
          <w:rFonts w:ascii="Times New Roman" w:hAnsi="Times New Roman"/>
        </w:rPr>
        <w:t>I staging. In conjunction with this, there are few high level studies in the literature to guide decision-making, as o</w:t>
      </w:r>
      <w:r w:rsidR="00CE6592">
        <w:rPr>
          <w:rFonts w:ascii="Times New Roman" w:hAnsi="Times New Roman"/>
        </w:rPr>
        <w:t xml:space="preserve">nly one prospective, randomized study on surgical treatment of </w:t>
      </w:r>
      <w:proofErr w:type="spellStart"/>
      <w:r w:rsidR="00CE6592">
        <w:rPr>
          <w:rFonts w:ascii="Times New Roman" w:hAnsi="Times New Roman"/>
        </w:rPr>
        <w:t>OLTs</w:t>
      </w:r>
      <w:proofErr w:type="spellEnd"/>
      <w:r w:rsidR="00CE6592">
        <w:rPr>
          <w:rFonts w:ascii="Times New Roman" w:hAnsi="Times New Roman"/>
        </w:rPr>
        <w:t xml:space="preserve"> has</w:t>
      </w:r>
      <w:r w:rsidR="003E6234">
        <w:rPr>
          <w:rFonts w:ascii="Times New Roman" w:hAnsi="Times New Roman"/>
        </w:rPr>
        <w:t xml:space="preserve"> been reported (</w:t>
      </w:r>
      <w:proofErr w:type="spellStart"/>
      <w:r w:rsidR="003E6234">
        <w:rPr>
          <w:rFonts w:ascii="Times New Roman" w:hAnsi="Times New Roman"/>
        </w:rPr>
        <w:t>Gobbi</w:t>
      </w:r>
      <w:proofErr w:type="spellEnd"/>
      <w:r w:rsidR="003E6234">
        <w:rPr>
          <w:rFonts w:ascii="Times New Roman" w:hAnsi="Times New Roman"/>
        </w:rPr>
        <w:t xml:space="preserve"> et al)</w:t>
      </w:r>
      <w:r w:rsidR="00CE6592">
        <w:rPr>
          <w:rFonts w:ascii="Times New Roman" w:hAnsi="Times New Roman"/>
        </w:rPr>
        <w:t>.</w:t>
      </w:r>
      <w:r w:rsidR="003E6234">
        <w:rPr>
          <w:rFonts w:ascii="Times New Roman" w:hAnsi="Times New Roman"/>
        </w:rPr>
        <w:t xml:space="preserve"> </w:t>
      </w:r>
    </w:p>
    <w:p w:rsidR="00673CF0" w:rsidRPr="00236BCE" w:rsidRDefault="003C2828" w:rsidP="00673CF0">
      <w:pPr>
        <w:spacing w:line="480" w:lineRule="auto"/>
        <w:ind w:firstLine="720"/>
        <w:rPr>
          <w:rFonts w:ascii="Times New Roman" w:hAnsi="Times New Roman"/>
        </w:rPr>
      </w:pPr>
      <w:r>
        <w:rPr>
          <w:rFonts w:ascii="Times New Roman" w:hAnsi="Times New Roman"/>
        </w:rPr>
        <w:t>Surgical management has traditionally been the treatment of choice for symptomatic lesions as i</w:t>
      </w:r>
      <w:r w:rsidR="00D92FE9">
        <w:rPr>
          <w:rFonts w:ascii="Times New Roman" w:hAnsi="Times New Roman"/>
        </w:rPr>
        <w:t xml:space="preserve">t has been well </w:t>
      </w:r>
      <w:r w:rsidR="00236BCE" w:rsidRPr="00236BCE">
        <w:rPr>
          <w:rFonts w:ascii="Times New Roman" w:hAnsi="Times New Roman"/>
        </w:rPr>
        <w:t xml:space="preserve">documented in the literature that non-operative management </w:t>
      </w:r>
      <w:r w:rsidR="003E6234">
        <w:rPr>
          <w:rFonts w:ascii="Times New Roman" w:hAnsi="Times New Roman"/>
        </w:rPr>
        <w:t xml:space="preserve">of symptomatic lesions </w:t>
      </w:r>
      <w:r w:rsidR="00D92FE9">
        <w:rPr>
          <w:rFonts w:ascii="Times New Roman" w:hAnsi="Times New Roman"/>
        </w:rPr>
        <w:t>has a high failure rate</w:t>
      </w:r>
      <w:r>
        <w:rPr>
          <w:rFonts w:ascii="Times New Roman" w:hAnsi="Times New Roman"/>
        </w:rPr>
        <w:t xml:space="preserve"> (cite)</w:t>
      </w:r>
      <w:r w:rsidR="00D92FE9">
        <w:rPr>
          <w:rFonts w:ascii="Times New Roman" w:hAnsi="Times New Roman"/>
        </w:rPr>
        <w:t xml:space="preserve">. Several </w:t>
      </w:r>
      <w:r w:rsidR="00CE4ED1">
        <w:rPr>
          <w:rFonts w:ascii="Times New Roman" w:hAnsi="Times New Roman"/>
        </w:rPr>
        <w:t xml:space="preserve">surgical </w:t>
      </w:r>
      <w:r w:rsidR="00D92FE9">
        <w:rPr>
          <w:rFonts w:ascii="Times New Roman" w:hAnsi="Times New Roman"/>
        </w:rPr>
        <w:t>techniques have been described, including marrow-stimulation procedures (</w:t>
      </w:r>
      <w:r w:rsidR="00551082">
        <w:rPr>
          <w:rFonts w:ascii="Times New Roman" w:hAnsi="Times New Roman"/>
        </w:rPr>
        <w:t xml:space="preserve">abrasion </w:t>
      </w:r>
      <w:proofErr w:type="spellStart"/>
      <w:r w:rsidR="00551082">
        <w:rPr>
          <w:rFonts w:ascii="Times New Roman" w:hAnsi="Times New Roman"/>
        </w:rPr>
        <w:t>arthroplasty</w:t>
      </w:r>
      <w:proofErr w:type="spellEnd"/>
      <w:r w:rsidR="00551082">
        <w:rPr>
          <w:rFonts w:ascii="Times New Roman" w:hAnsi="Times New Roman"/>
        </w:rPr>
        <w:t xml:space="preserve">, </w:t>
      </w:r>
      <w:proofErr w:type="spellStart"/>
      <w:r w:rsidR="00D92FE9">
        <w:rPr>
          <w:rFonts w:ascii="Times New Roman" w:hAnsi="Times New Roman"/>
        </w:rPr>
        <w:t>microfracture</w:t>
      </w:r>
      <w:proofErr w:type="spellEnd"/>
      <w:r w:rsidR="00D92FE9">
        <w:rPr>
          <w:rFonts w:ascii="Times New Roman" w:hAnsi="Times New Roman"/>
        </w:rPr>
        <w:t xml:space="preserve">, </w:t>
      </w:r>
      <w:proofErr w:type="spellStart"/>
      <w:r w:rsidR="00D92FE9">
        <w:rPr>
          <w:rFonts w:ascii="Times New Roman" w:hAnsi="Times New Roman"/>
        </w:rPr>
        <w:t>antegrade</w:t>
      </w:r>
      <w:proofErr w:type="spellEnd"/>
      <w:r w:rsidR="00D92FE9">
        <w:rPr>
          <w:rFonts w:ascii="Times New Roman" w:hAnsi="Times New Roman"/>
        </w:rPr>
        <w:t xml:space="preserve"> and retrograde drilling), </w:t>
      </w:r>
      <w:proofErr w:type="spellStart"/>
      <w:r w:rsidR="00581828">
        <w:rPr>
          <w:rFonts w:ascii="Times New Roman" w:hAnsi="Times New Roman"/>
        </w:rPr>
        <w:t>osteochondral</w:t>
      </w:r>
      <w:proofErr w:type="spellEnd"/>
      <w:r w:rsidR="00581828">
        <w:rPr>
          <w:rFonts w:ascii="Times New Roman" w:hAnsi="Times New Roman"/>
        </w:rPr>
        <w:t xml:space="preserve"> </w:t>
      </w:r>
      <w:proofErr w:type="spellStart"/>
      <w:r w:rsidR="00581828">
        <w:rPr>
          <w:rFonts w:ascii="Times New Roman" w:hAnsi="Times New Roman"/>
        </w:rPr>
        <w:t>autografting</w:t>
      </w:r>
      <w:proofErr w:type="spellEnd"/>
      <w:r w:rsidR="00581828">
        <w:rPr>
          <w:rFonts w:ascii="Times New Roman" w:hAnsi="Times New Roman"/>
        </w:rPr>
        <w:t xml:space="preserve"> (OAT</w:t>
      </w:r>
      <w:r w:rsidR="00D92FE9">
        <w:rPr>
          <w:rFonts w:ascii="Times New Roman" w:hAnsi="Times New Roman"/>
        </w:rPr>
        <w:t xml:space="preserve">, </w:t>
      </w:r>
      <w:proofErr w:type="spellStart"/>
      <w:r w:rsidR="00D92FE9">
        <w:rPr>
          <w:rFonts w:ascii="Times New Roman" w:hAnsi="Times New Roman"/>
        </w:rPr>
        <w:t>mosaicplasty</w:t>
      </w:r>
      <w:proofErr w:type="spellEnd"/>
      <w:r w:rsidR="00D92FE9">
        <w:rPr>
          <w:rFonts w:ascii="Times New Roman" w:hAnsi="Times New Roman"/>
        </w:rPr>
        <w:t xml:space="preserve">), allograft transplantation and </w:t>
      </w:r>
      <w:proofErr w:type="spellStart"/>
      <w:r w:rsidR="00D92FE9">
        <w:rPr>
          <w:rFonts w:ascii="Times New Roman" w:hAnsi="Times New Roman"/>
        </w:rPr>
        <w:t>autologous</w:t>
      </w:r>
      <w:proofErr w:type="spellEnd"/>
      <w:r w:rsidR="00D92FE9">
        <w:rPr>
          <w:rFonts w:ascii="Times New Roman" w:hAnsi="Times New Roman"/>
        </w:rPr>
        <w:t xml:space="preserve"> </w:t>
      </w:r>
      <w:proofErr w:type="spellStart"/>
      <w:r w:rsidR="00D92FE9">
        <w:rPr>
          <w:rFonts w:ascii="Times New Roman" w:hAnsi="Times New Roman"/>
        </w:rPr>
        <w:t>chondrocyte</w:t>
      </w:r>
      <w:proofErr w:type="spellEnd"/>
      <w:r w:rsidR="00D92FE9">
        <w:rPr>
          <w:rFonts w:ascii="Times New Roman" w:hAnsi="Times New Roman"/>
        </w:rPr>
        <w:t xml:space="preserve"> implantation (ACI).</w:t>
      </w:r>
      <w:r w:rsidR="00551082">
        <w:rPr>
          <w:rFonts w:ascii="Times New Roman" w:hAnsi="Times New Roman"/>
        </w:rPr>
        <w:t xml:space="preserve"> For defects less than 1.5cm</w:t>
      </w:r>
      <w:r w:rsidR="00551082">
        <w:rPr>
          <w:rFonts w:ascii="Times New Roman" w:hAnsi="Times New Roman"/>
          <w:vertAlign w:val="superscript"/>
        </w:rPr>
        <w:t xml:space="preserve">2 </w:t>
      </w:r>
      <w:r w:rsidR="00551082">
        <w:rPr>
          <w:rFonts w:ascii="Times New Roman" w:hAnsi="Times New Roman"/>
        </w:rPr>
        <w:t xml:space="preserve">with intact </w:t>
      </w:r>
      <w:proofErr w:type="spellStart"/>
      <w:r w:rsidR="00551082">
        <w:rPr>
          <w:rFonts w:ascii="Times New Roman" w:hAnsi="Times New Roman"/>
        </w:rPr>
        <w:t>subchondral</w:t>
      </w:r>
      <w:proofErr w:type="spellEnd"/>
      <w:r w:rsidR="00551082">
        <w:rPr>
          <w:rFonts w:ascii="Times New Roman" w:hAnsi="Times New Roman"/>
        </w:rPr>
        <w:t xml:space="preserve"> bone, </w:t>
      </w:r>
      <w:proofErr w:type="spellStart"/>
      <w:r w:rsidR="00551082">
        <w:rPr>
          <w:rFonts w:ascii="Times New Roman" w:hAnsi="Times New Roman"/>
        </w:rPr>
        <w:t>microfracture</w:t>
      </w:r>
      <w:proofErr w:type="spellEnd"/>
      <w:r w:rsidR="00551082">
        <w:rPr>
          <w:rFonts w:ascii="Times New Roman" w:hAnsi="Times New Roman"/>
        </w:rPr>
        <w:t xml:space="preserve"> is a popular treatment choice (cite several). For lesions larger than this, outcomes are much less predictable (</w:t>
      </w:r>
      <w:proofErr w:type="spellStart"/>
      <w:r w:rsidR="00551082">
        <w:rPr>
          <w:rFonts w:ascii="Times New Roman" w:hAnsi="Times New Roman"/>
        </w:rPr>
        <w:t>Choi</w:t>
      </w:r>
      <w:proofErr w:type="spellEnd"/>
      <w:r w:rsidR="00551082">
        <w:rPr>
          <w:rFonts w:ascii="Times New Roman" w:hAnsi="Times New Roman"/>
        </w:rPr>
        <w:t xml:space="preserve"> et al), and no </w:t>
      </w:r>
      <w:r w:rsidR="003250F7">
        <w:rPr>
          <w:rFonts w:ascii="Times New Roman" w:hAnsi="Times New Roman"/>
        </w:rPr>
        <w:t xml:space="preserve">surgical technique has been proven to be superior. </w:t>
      </w:r>
      <w:r w:rsidR="00551082">
        <w:rPr>
          <w:rFonts w:ascii="Times New Roman" w:hAnsi="Times New Roman"/>
        </w:rPr>
        <w:t>Revision surgery for failed treatment presents another management challenge (cite).</w:t>
      </w:r>
      <w:r w:rsidR="00D92FE9">
        <w:rPr>
          <w:rFonts w:ascii="Times New Roman" w:hAnsi="Times New Roman"/>
        </w:rPr>
        <w:t xml:space="preserve"> </w:t>
      </w:r>
    </w:p>
    <w:p w:rsidR="00E973B8" w:rsidRPr="00615E67" w:rsidRDefault="00940166" w:rsidP="00615E67">
      <w:pPr>
        <w:spacing w:line="480" w:lineRule="auto"/>
        <w:ind w:firstLine="720"/>
        <w:rPr>
          <w:rFonts w:ascii="Times New Roman" w:hAnsi="Times New Roman"/>
        </w:rPr>
      </w:pPr>
      <w:r w:rsidRPr="00236BCE">
        <w:rPr>
          <w:rFonts w:ascii="Times New Roman" w:hAnsi="Times New Roman"/>
        </w:rPr>
        <w:t>We have been prospectively following our pa</w:t>
      </w:r>
      <w:r w:rsidR="00E973B8" w:rsidRPr="00236BCE">
        <w:rPr>
          <w:rFonts w:ascii="Times New Roman" w:hAnsi="Times New Roman"/>
        </w:rPr>
        <w:t xml:space="preserve">tients </w:t>
      </w:r>
      <w:r w:rsidR="00615E67">
        <w:rPr>
          <w:rFonts w:ascii="Times New Roman" w:hAnsi="Times New Roman"/>
        </w:rPr>
        <w:t xml:space="preserve">treated with </w:t>
      </w:r>
      <w:proofErr w:type="spellStart"/>
      <w:r w:rsidR="00615E67">
        <w:rPr>
          <w:rFonts w:ascii="Times New Roman" w:hAnsi="Times New Roman"/>
        </w:rPr>
        <w:t>microfracture</w:t>
      </w:r>
      <w:proofErr w:type="spellEnd"/>
      <w:r w:rsidR="00615E67">
        <w:rPr>
          <w:rFonts w:ascii="Times New Roman" w:hAnsi="Times New Roman"/>
        </w:rPr>
        <w:t xml:space="preserve"> and </w:t>
      </w:r>
      <w:proofErr w:type="spellStart"/>
      <w:r w:rsidR="00615E67">
        <w:rPr>
          <w:rFonts w:ascii="Times New Roman" w:hAnsi="Times New Roman"/>
        </w:rPr>
        <w:t>osteochondral</w:t>
      </w:r>
      <w:proofErr w:type="spellEnd"/>
      <w:r w:rsidR="00615E67">
        <w:rPr>
          <w:rFonts w:ascii="Times New Roman" w:hAnsi="Times New Roman"/>
        </w:rPr>
        <w:t xml:space="preserve"> </w:t>
      </w:r>
      <w:proofErr w:type="spellStart"/>
      <w:r w:rsidR="00615E67">
        <w:rPr>
          <w:rFonts w:ascii="Times New Roman" w:hAnsi="Times New Roman"/>
        </w:rPr>
        <w:t>autografting</w:t>
      </w:r>
      <w:proofErr w:type="spellEnd"/>
      <w:r w:rsidR="00615E67">
        <w:rPr>
          <w:rFonts w:ascii="Times New Roman" w:hAnsi="Times New Roman"/>
        </w:rPr>
        <w:t xml:space="preserve"> </w:t>
      </w:r>
      <w:r w:rsidR="00E973B8" w:rsidRPr="00236BCE">
        <w:rPr>
          <w:rFonts w:ascii="Times New Roman" w:hAnsi="Times New Roman"/>
        </w:rPr>
        <w:t>since the start of 2000.</w:t>
      </w:r>
      <w:r w:rsidR="00615E67">
        <w:rPr>
          <w:rFonts w:ascii="Times New Roman" w:hAnsi="Times New Roman"/>
        </w:rPr>
        <w:t xml:space="preserve"> </w:t>
      </w:r>
      <w:r w:rsidR="003E627C" w:rsidRPr="00236BCE">
        <w:rPr>
          <w:rFonts w:ascii="Times New Roman" w:eastAsia="Times New Roman" w:hAnsi="Times New Roman"/>
          <w:szCs w:val="22"/>
        </w:rPr>
        <w:t>The purpose of</w:t>
      </w:r>
      <w:r w:rsidR="003250F7">
        <w:rPr>
          <w:rFonts w:ascii="Times New Roman" w:eastAsia="Times New Roman" w:hAnsi="Times New Roman"/>
          <w:szCs w:val="22"/>
        </w:rPr>
        <w:t xml:space="preserve"> our study is </w:t>
      </w:r>
      <w:r w:rsidR="00615E67">
        <w:rPr>
          <w:rFonts w:ascii="Times New Roman" w:eastAsia="Times New Roman" w:hAnsi="Times New Roman"/>
          <w:szCs w:val="22"/>
        </w:rPr>
        <w:t>to</w:t>
      </w:r>
      <w:r w:rsidR="003E627C" w:rsidRPr="00236BCE">
        <w:rPr>
          <w:rFonts w:ascii="Times New Roman" w:eastAsia="Times New Roman" w:hAnsi="Times New Roman"/>
          <w:szCs w:val="22"/>
        </w:rPr>
        <w:t xml:space="preserve"> compare outcomes of </w:t>
      </w:r>
      <w:proofErr w:type="spellStart"/>
      <w:r w:rsidR="003E627C" w:rsidRPr="00236BCE">
        <w:rPr>
          <w:rFonts w:ascii="Times New Roman" w:eastAsia="Times New Roman" w:hAnsi="Times New Roman"/>
          <w:szCs w:val="22"/>
        </w:rPr>
        <w:t>OLTs</w:t>
      </w:r>
      <w:proofErr w:type="spellEnd"/>
      <w:r w:rsidR="003E627C" w:rsidRPr="00236BCE">
        <w:rPr>
          <w:rFonts w:ascii="Times New Roman" w:eastAsia="Times New Roman" w:hAnsi="Times New Roman"/>
          <w:szCs w:val="22"/>
        </w:rPr>
        <w:t xml:space="preserve"> treated with either </w:t>
      </w:r>
      <w:proofErr w:type="spellStart"/>
      <w:r w:rsidR="003E627C" w:rsidRPr="00236BCE">
        <w:rPr>
          <w:rFonts w:ascii="Times New Roman" w:eastAsia="Times New Roman" w:hAnsi="Times New Roman"/>
          <w:szCs w:val="22"/>
        </w:rPr>
        <w:t>microfracture</w:t>
      </w:r>
      <w:proofErr w:type="spellEnd"/>
      <w:r w:rsidR="003E627C" w:rsidRPr="00236BCE">
        <w:rPr>
          <w:rFonts w:ascii="Times New Roman" w:eastAsia="Times New Roman" w:hAnsi="Times New Roman"/>
          <w:szCs w:val="22"/>
        </w:rPr>
        <w:t xml:space="preserve"> or </w:t>
      </w:r>
      <w:proofErr w:type="spellStart"/>
      <w:r w:rsidR="006B40C7">
        <w:rPr>
          <w:rFonts w:ascii="Times New Roman" w:eastAsia="Times New Roman" w:hAnsi="Times New Roman"/>
          <w:szCs w:val="22"/>
        </w:rPr>
        <w:t>osteochondral</w:t>
      </w:r>
      <w:proofErr w:type="spellEnd"/>
      <w:r w:rsidR="006B40C7">
        <w:rPr>
          <w:rFonts w:ascii="Times New Roman" w:eastAsia="Times New Roman" w:hAnsi="Times New Roman"/>
          <w:szCs w:val="22"/>
        </w:rPr>
        <w:t xml:space="preserve"> </w:t>
      </w:r>
      <w:proofErr w:type="spellStart"/>
      <w:r w:rsidR="006B40C7">
        <w:rPr>
          <w:rFonts w:ascii="Times New Roman" w:eastAsia="Times New Roman" w:hAnsi="Times New Roman"/>
          <w:szCs w:val="22"/>
        </w:rPr>
        <w:t>autografting</w:t>
      </w:r>
      <w:proofErr w:type="spellEnd"/>
      <w:r w:rsidR="003B0A26">
        <w:rPr>
          <w:rFonts w:ascii="Times New Roman" w:eastAsia="Times New Roman" w:hAnsi="Times New Roman"/>
          <w:szCs w:val="22"/>
        </w:rPr>
        <w:t>,</w:t>
      </w:r>
      <w:r w:rsidR="00581828">
        <w:rPr>
          <w:rFonts w:ascii="Times New Roman" w:eastAsia="Times New Roman" w:hAnsi="Times New Roman"/>
          <w:szCs w:val="22"/>
        </w:rPr>
        <w:t xml:space="preserve"> depending on the International Cartilage Research Society (ICRS) grade at time of arthroscopic debridement. We </w:t>
      </w:r>
      <w:r w:rsidR="006B40C7">
        <w:rPr>
          <w:rFonts w:ascii="Times New Roman" w:eastAsia="Times New Roman" w:hAnsi="Times New Roman"/>
          <w:szCs w:val="22"/>
        </w:rPr>
        <w:t>tested the null hypothesis: No difference in treatment outcomes will be seen.</w:t>
      </w:r>
      <w:r w:rsidR="00E973B8" w:rsidRPr="00236BCE">
        <w:rPr>
          <w:rFonts w:ascii="Times New Roman" w:hAnsi="Times New Roman"/>
        </w:rPr>
        <w:br w:type="page"/>
        <w:t>Materials and Methods</w:t>
      </w:r>
    </w:p>
    <w:p w:rsidR="00087C49" w:rsidRDefault="00322078" w:rsidP="004530CD">
      <w:pPr>
        <w:spacing w:line="480" w:lineRule="auto"/>
        <w:ind w:firstLine="720"/>
        <w:rPr>
          <w:rFonts w:ascii="Times New Roman" w:hAnsi="Times New Roman"/>
        </w:rPr>
      </w:pPr>
      <w:r>
        <w:rPr>
          <w:rFonts w:ascii="Times New Roman" w:hAnsi="Times New Roman"/>
        </w:rPr>
        <w:t>This prospec</w:t>
      </w:r>
      <w:r w:rsidR="00CB2BB4">
        <w:rPr>
          <w:rFonts w:ascii="Times New Roman" w:hAnsi="Times New Roman"/>
        </w:rPr>
        <w:t xml:space="preserve">tive analysis included skeletally mature patients </w:t>
      </w:r>
      <w:r>
        <w:rPr>
          <w:rFonts w:ascii="Times New Roman" w:hAnsi="Times New Roman"/>
        </w:rPr>
        <w:t>with International Cartilage Re</w:t>
      </w:r>
      <w:r w:rsidR="008E71EE">
        <w:rPr>
          <w:rFonts w:ascii="Times New Roman" w:hAnsi="Times New Roman"/>
        </w:rPr>
        <w:t xml:space="preserve">search Society (ICRS) grade </w:t>
      </w:r>
      <w:r>
        <w:rPr>
          <w:rFonts w:ascii="Times New Roman" w:hAnsi="Times New Roman"/>
        </w:rPr>
        <w:t xml:space="preserve">III and IV lesions (See Table 1) treated with </w:t>
      </w:r>
      <w:proofErr w:type="spellStart"/>
      <w:r>
        <w:rPr>
          <w:rFonts w:ascii="Times New Roman" w:hAnsi="Times New Roman"/>
        </w:rPr>
        <w:t>microfractur</w:t>
      </w:r>
      <w:r w:rsidR="00581828">
        <w:rPr>
          <w:rFonts w:ascii="Times New Roman" w:hAnsi="Times New Roman"/>
        </w:rPr>
        <w:t>e</w:t>
      </w:r>
      <w:proofErr w:type="spellEnd"/>
      <w:r w:rsidR="00581828">
        <w:rPr>
          <w:rFonts w:ascii="Times New Roman" w:hAnsi="Times New Roman"/>
        </w:rPr>
        <w:t xml:space="preserve"> or OAT</w:t>
      </w:r>
      <w:r w:rsidR="00CB2BB4">
        <w:rPr>
          <w:rFonts w:ascii="Times New Roman" w:hAnsi="Times New Roman"/>
        </w:rPr>
        <w:t xml:space="preserve"> by the senior author (S.A.L.) over a ten-year period from 2000-2009</w:t>
      </w:r>
      <w:r w:rsidR="00581828">
        <w:rPr>
          <w:rFonts w:ascii="Times New Roman" w:hAnsi="Times New Roman"/>
        </w:rPr>
        <w:t xml:space="preserve">. </w:t>
      </w:r>
      <w:r w:rsidR="00DE54EB">
        <w:rPr>
          <w:rFonts w:ascii="Times New Roman" w:hAnsi="Times New Roman"/>
        </w:rPr>
        <w:t xml:space="preserve">All patients had symptomatic (pain </w:t>
      </w:r>
      <w:r w:rsidR="003250F7">
        <w:rPr>
          <w:rFonts w:ascii="Times New Roman" w:hAnsi="Times New Roman"/>
        </w:rPr>
        <w:t>and/</w:t>
      </w:r>
      <w:r w:rsidR="00DE54EB">
        <w:rPr>
          <w:rFonts w:ascii="Times New Roman" w:hAnsi="Times New Roman"/>
        </w:rPr>
        <w:t>or limitation of function) lesions despite a minimum of 3 months of nonsurgical management</w:t>
      </w:r>
      <w:r w:rsidR="00ED0A36">
        <w:rPr>
          <w:rFonts w:ascii="Times New Roman" w:hAnsi="Times New Roman"/>
        </w:rPr>
        <w:t>,</w:t>
      </w:r>
      <w:r w:rsidR="008E71EE">
        <w:rPr>
          <w:rFonts w:ascii="Times New Roman" w:hAnsi="Times New Roman"/>
        </w:rPr>
        <w:t xml:space="preserve"> or had already failed previous marrow stimulation procedures</w:t>
      </w:r>
      <w:r w:rsidR="00DE54EB">
        <w:rPr>
          <w:rFonts w:ascii="Times New Roman" w:hAnsi="Times New Roman"/>
        </w:rPr>
        <w:t>. All lesions were</w:t>
      </w:r>
      <w:r w:rsidR="008E71EE">
        <w:rPr>
          <w:rFonts w:ascii="Times New Roman" w:hAnsi="Times New Roman"/>
        </w:rPr>
        <w:t xml:space="preserve"> evaluated with radiography as well as </w:t>
      </w:r>
      <w:r w:rsidR="00CB2BB4">
        <w:rPr>
          <w:rFonts w:ascii="Times New Roman" w:hAnsi="Times New Roman"/>
        </w:rPr>
        <w:t>MRI and classified at time of</w:t>
      </w:r>
      <w:r w:rsidR="00DE54EB">
        <w:rPr>
          <w:rFonts w:ascii="Times New Roman" w:hAnsi="Times New Roman"/>
        </w:rPr>
        <w:t xml:space="preserve"> arthroscopy. Excluded were patients with ICRS grade I</w:t>
      </w:r>
      <w:r w:rsidR="008E71EE">
        <w:rPr>
          <w:rFonts w:ascii="Times New Roman" w:hAnsi="Times New Roman"/>
        </w:rPr>
        <w:t xml:space="preserve"> and II</w:t>
      </w:r>
      <w:r w:rsidR="00DE54EB">
        <w:rPr>
          <w:rFonts w:ascii="Times New Roman" w:hAnsi="Times New Roman"/>
        </w:rPr>
        <w:t xml:space="preserve"> lesions, uncontained</w:t>
      </w:r>
      <w:r w:rsidR="008E71EE">
        <w:rPr>
          <w:rFonts w:ascii="Times New Roman" w:hAnsi="Times New Roman"/>
        </w:rPr>
        <w:t xml:space="preserve"> ICRS grade IV lesions</w:t>
      </w:r>
      <w:r w:rsidR="004530CD">
        <w:rPr>
          <w:rFonts w:ascii="Times New Roman" w:hAnsi="Times New Roman"/>
        </w:rPr>
        <w:t xml:space="preserve"> (peripheral lesions without an intact bony perimeter)</w:t>
      </w:r>
      <w:r w:rsidR="00DE54EB">
        <w:rPr>
          <w:rFonts w:ascii="Times New Roman" w:hAnsi="Times New Roman"/>
        </w:rPr>
        <w:t>, bipolar lesions</w:t>
      </w:r>
      <w:r w:rsidR="00ED0A36">
        <w:rPr>
          <w:rFonts w:ascii="Times New Roman" w:hAnsi="Times New Roman"/>
        </w:rPr>
        <w:t>, those a</w:t>
      </w:r>
      <w:r w:rsidR="003250F7">
        <w:rPr>
          <w:rFonts w:ascii="Times New Roman" w:hAnsi="Times New Roman"/>
        </w:rPr>
        <w:t>ss</w:t>
      </w:r>
      <w:r w:rsidR="00CB2BB4">
        <w:rPr>
          <w:rFonts w:ascii="Times New Roman" w:hAnsi="Times New Roman"/>
        </w:rPr>
        <w:t xml:space="preserve">ociated with an ankle fracture and </w:t>
      </w:r>
      <w:r w:rsidR="004530CD">
        <w:rPr>
          <w:rFonts w:ascii="Times New Roman" w:hAnsi="Times New Roman"/>
        </w:rPr>
        <w:t xml:space="preserve">those with </w:t>
      </w:r>
      <w:r w:rsidR="00DE54EB">
        <w:rPr>
          <w:rFonts w:ascii="Times New Roman" w:hAnsi="Times New Roman"/>
        </w:rPr>
        <w:t>diffuse arthritic changes</w:t>
      </w:r>
      <w:r w:rsidR="00CB2BB4">
        <w:rPr>
          <w:rFonts w:ascii="Times New Roman" w:hAnsi="Times New Roman"/>
        </w:rPr>
        <w:t xml:space="preserve"> of the ankle.</w:t>
      </w:r>
      <w:r w:rsidR="003250F7">
        <w:rPr>
          <w:rFonts w:ascii="Times New Roman" w:hAnsi="Times New Roman"/>
        </w:rPr>
        <w:t xml:space="preserve"> </w:t>
      </w:r>
    </w:p>
    <w:p w:rsidR="00CB2BB4" w:rsidRDefault="00CB2BB4" w:rsidP="00087C49">
      <w:pPr>
        <w:autoSpaceDE w:val="0"/>
        <w:autoSpaceDN w:val="0"/>
        <w:adjustRightInd w:val="0"/>
        <w:spacing w:line="480" w:lineRule="auto"/>
        <w:outlineLvl w:val="0"/>
        <w:rPr>
          <w:rFonts w:ascii="Times New Roman" w:hAnsi="Times New Roman" w:cs="Arial"/>
          <w:i/>
        </w:rPr>
      </w:pPr>
    </w:p>
    <w:p w:rsidR="00087C49" w:rsidRPr="00087C49" w:rsidRDefault="00087C49" w:rsidP="00087C49">
      <w:pPr>
        <w:autoSpaceDE w:val="0"/>
        <w:autoSpaceDN w:val="0"/>
        <w:adjustRightInd w:val="0"/>
        <w:spacing w:line="480" w:lineRule="auto"/>
        <w:outlineLvl w:val="0"/>
        <w:rPr>
          <w:rFonts w:ascii="Times New Roman" w:hAnsi="Times New Roman" w:cs="Arial"/>
          <w:i/>
        </w:rPr>
      </w:pPr>
      <w:r w:rsidRPr="00087C49">
        <w:rPr>
          <w:rFonts w:ascii="Times New Roman" w:hAnsi="Times New Roman" w:cs="Arial"/>
          <w:i/>
        </w:rPr>
        <w:t>Surgical technique</w:t>
      </w:r>
    </w:p>
    <w:p w:rsidR="00087C49" w:rsidRDefault="00087C49" w:rsidP="00087C49">
      <w:pPr>
        <w:autoSpaceDE w:val="0"/>
        <w:autoSpaceDN w:val="0"/>
        <w:adjustRightInd w:val="0"/>
        <w:spacing w:line="480" w:lineRule="auto"/>
        <w:ind w:firstLine="720"/>
        <w:rPr>
          <w:rFonts w:ascii="Times New Roman" w:hAnsi="Times New Roman" w:cs="Arial"/>
        </w:rPr>
      </w:pPr>
      <w:r>
        <w:rPr>
          <w:rFonts w:ascii="Times New Roman" w:hAnsi="Times New Roman" w:cs="Arial"/>
        </w:rPr>
        <w:t>All patients initially underwent a diagnostic ankle arthroscopy. T</w:t>
      </w:r>
      <w:r w:rsidRPr="00905E34">
        <w:rPr>
          <w:rFonts w:ascii="Times New Roman" w:hAnsi="Times New Roman" w:cs="Arial"/>
        </w:rPr>
        <w:t xml:space="preserve">he patient was placed in a supine position, and a general anesthetic was administered. A non-invasive ankle </w:t>
      </w:r>
      <w:proofErr w:type="spellStart"/>
      <w:r w:rsidRPr="00905E34">
        <w:rPr>
          <w:rFonts w:ascii="Times New Roman" w:hAnsi="Times New Roman" w:cs="Arial"/>
        </w:rPr>
        <w:t>distractor</w:t>
      </w:r>
      <w:proofErr w:type="spellEnd"/>
      <w:r w:rsidRPr="00905E34">
        <w:rPr>
          <w:rFonts w:ascii="Times New Roman" w:hAnsi="Times New Roman" w:cs="Arial"/>
        </w:rPr>
        <w:t xml:space="preserve"> strap connected to a sterile bar </w:t>
      </w:r>
      <w:r>
        <w:rPr>
          <w:rFonts w:ascii="Times New Roman" w:hAnsi="Times New Roman" w:cs="Arial"/>
        </w:rPr>
        <w:t xml:space="preserve">and </w:t>
      </w:r>
      <w:r w:rsidRPr="00905E34">
        <w:rPr>
          <w:rFonts w:ascii="Times New Roman" w:hAnsi="Times New Roman" w:cs="Arial"/>
        </w:rPr>
        <w:t xml:space="preserve">attached to the operating table was used to dial in appropriate tension to the ankle (GUHL DISTRACTOR, </w:t>
      </w:r>
      <w:proofErr w:type="spellStart"/>
      <w:proofErr w:type="gramStart"/>
      <w:r w:rsidRPr="00905E34">
        <w:rPr>
          <w:rFonts w:ascii="Times New Roman" w:hAnsi="Times New Roman" w:cs="Arial"/>
        </w:rPr>
        <w:t>Acufex</w:t>
      </w:r>
      <w:proofErr w:type="spellEnd"/>
      <w:r w:rsidRPr="00905E34">
        <w:rPr>
          <w:rFonts w:ascii="Times New Roman" w:hAnsi="Times New Roman" w:cs="Arial"/>
        </w:rPr>
        <w:t xml:space="preserve"> ,</w:t>
      </w:r>
      <w:proofErr w:type="gramEnd"/>
      <w:r w:rsidRPr="00905E34">
        <w:rPr>
          <w:rFonts w:ascii="Times New Roman" w:hAnsi="Times New Roman" w:cs="Arial"/>
        </w:rPr>
        <w:t xml:space="preserve"> USA). Standard ankle arthroscopic portals (</w:t>
      </w:r>
      <w:proofErr w:type="spellStart"/>
      <w:r w:rsidRPr="00905E34">
        <w:rPr>
          <w:rFonts w:ascii="Times New Roman" w:hAnsi="Times New Roman" w:cs="Arial"/>
        </w:rPr>
        <w:t>anterolateral</w:t>
      </w:r>
      <w:proofErr w:type="spellEnd"/>
      <w:r w:rsidRPr="00905E34">
        <w:rPr>
          <w:rFonts w:ascii="Times New Roman" w:hAnsi="Times New Roman" w:cs="Arial"/>
        </w:rPr>
        <w:t xml:space="preserve">, </w:t>
      </w:r>
      <w:proofErr w:type="spellStart"/>
      <w:r w:rsidRPr="00905E34">
        <w:rPr>
          <w:rFonts w:ascii="Times New Roman" w:hAnsi="Times New Roman" w:cs="Arial"/>
        </w:rPr>
        <w:t>anteromedial</w:t>
      </w:r>
      <w:proofErr w:type="spellEnd"/>
      <w:r w:rsidRPr="00905E34">
        <w:rPr>
          <w:rFonts w:ascii="Times New Roman" w:hAnsi="Times New Roman" w:cs="Arial"/>
        </w:rPr>
        <w:t xml:space="preserve"> and </w:t>
      </w:r>
      <w:proofErr w:type="spellStart"/>
      <w:r w:rsidRPr="00905E34">
        <w:rPr>
          <w:rFonts w:ascii="Times New Roman" w:hAnsi="Times New Roman" w:cs="Arial"/>
        </w:rPr>
        <w:t>posterolateral</w:t>
      </w:r>
      <w:proofErr w:type="spellEnd"/>
      <w:r w:rsidRPr="00905E34">
        <w:rPr>
          <w:rFonts w:ascii="Times New Roman" w:hAnsi="Times New Roman" w:cs="Arial"/>
        </w:rPr>
        <w:t xml:space="preserve">) were utilized for diagnosis, debridement and appropriate treatment. </w:t>
      </w:r>
      <w:r>
        <w:rPr>
          <w:rFonts w:ascii="Times New Roman" w:hAnsi="Times New Roman" w:cs="Arial"/>
        </w:rPr>
        <w:t>Initial debrideme</w:t>
      </w:r>
      <w:r w:rsidR="00CB2BB4">
        <w:rPr>
          <w:rFonts w:ascii="Times New Roman" w:hAnsi="Times New Roman" w:cs="Arial"/>
        </w:rPr>
        <w:t>nt was performed using a shaver</w:t>
      </w:r>
      <w:r>
        <w:rPr>
          <w:rFonts w:ascii="Times New Roman" w:hAnsi="Times New Roman" w:cs="Arial"/>
        </w:rPr>
        <w:t xml:space="preserve"> and </w:t>
      </w:r>
      <w:proofErr w:type="gramStart"/>
      <w:r>
        <w:rPr>
          <w:rFonts w:ascii="Times New Roman" w:hAnsi="Times New Roman" w:cs="Arial"/>
        </w:rPr>
        <w:t>following adequate debridement, the size of the lesion was measured by the senior author (SAL) with use of a marked probe</w:t>
      </w:r>
      <w:proofErr w:type="gramEnd"/>
      <w:r>
        <w:rPr>
          <w:rFonts w:ascii="Times New Roman" w:hAnsi="Times New Roman" w:cs="Arial"/>
        </w:rPr>
        <w:t>. The size and depth of bony involvement was measured and noted as well.</w:t>
      </w:r>
    </w:p>
    <w:p w:rsidR="00087C49" w:rsidRDefault="00087C49" w:rsidP="00087C49">
      <w:pPr>
        <w:autoSpaceDE w:val="0"/>
        <w:autoSpaceDN w:val="0"/>
        <w:adjustRightInd w:val="0"/>
        <w:spacing w:line="480" w:lineRule="auto"/>
        <w:ind w:firstLine="720"/>
        <w:rPr>
          <w:rFonts w:ascii="Times New Roman" w:hAnsi="Times New Roman" w:cs="Arial"/>
        </w:rPr>
      </w:pPr>
    </w:p>
    <w:p w:rsidR="00087C49" w:rsidRPr="00905E34" w:rsidRDefault="00087C49" w:rsidP="00087C49">
      <w:pPr>
        <w:autoSpaceDE w:val="0"/>
        <w:autoSpaceDN w:val="0"/>
        <w:adjustRightInd w:val="0"/>
        <w:spacing w:line="480" w:lineRule="auto"/>
        <w:ind w:firstLine="720"/>
        <w:rPr>
          <w:rFonts w:ascii="Times New Roman" w:hAnsi="Times New Roman" w:cs="Arial"/>
        </w:rPr>
      </w:pPr>
      <w:r w:rsidRPr="00905E34">
        <w:rPr>
          <w:rFonts w:ascii="Times New Roman" w:hAnsi="Times New Roman" w:cs="Arial"/>
        </w:rPr>
        <w:t xml:space="preserve">For patients undergoing </w:t>
      </w:r>
      <w:proofErr w:type="spellStart"/>
      <w:r w:rsidRPr="00905E34">
        <w:rPr>
          <w:rFonts w:ascii="Times New Roman" w:hAnsi="Times New Roman" w:cs="Arial"/>
        </w:rPr>
        <w:t>osteochondral</w:t>
      </w:r>
      <w:proofErr w:type="spellEnd"/>
      <w:r w:rsidRPr="00905E34">
        <w:rPr>
          <w:rFonts w:ascii="Times New Roman" w:hAnsi="Times New Roman" w:cs="Arial"/>
        </w:rPr>
        <w:t xml:space="preserve"> transplantation, a medial </w:t>
      </w:r>
      <w:proofErr w:type="spellStart"/>
      <w:r w:rsidRPr="00905E34">
        <w:rPr>
          <w:rFonts w:ascii="Times New Roman" w:hAnsi="Times New Roman" w:cs="Arial"/>
        </w:rPr>
        <w:t>malleolar</w:t>
      </w:r>
      <w:proofErr w:type="spellEnd"/>
      <w:r w:rsidRPr="00905E34">
        <w:rPr>
          <w:rFonts w:ascii="Times New Roman" w:hAnsi="Times New Roman" w:cs="Arial"/>
        </w:rPr>
        <w:t xml:space="preserve"> </w:t>
      </w:r>
      <w:proofErr w:type="spellStart"/>
      <w:r w:rsidRPr="00905E34">
        <w:rPr>
          <w:rFonts w:ascii="Times New Roman" w:hAnsi="Times New Roman" w:cs="Arial"/>
        </w:rPr>
        <w:t>osteotomy</w:t>
      </w:r>
      <w:proofErr w:type="spellEnd"/>
      <w:r w:rsidRPr="00905E34">
        <w:rPr>
          <w:rFonts w:ascii="Times New Roman" w:hAnsi="Times New Roman" w:cs="Arial"/>
        </w:rPr>
        <w:t xml:space="preserve"> was required to allow exposure of </w:t>
      </w:r>
      <w:proofErr w:type="spellStart"/>
      <w:r w:rsidRPr="00905E34">
        <w:rPr>
          <w:rFonts w:ascii="Times New Roman" w:hAnsi="Times New Roman" w:cs="Arial"/>
        </w:rPr>
        <w:t>posteromedial</w:t>
      </w:r>
      <w:proofErr w:type="spellEnd"/>
      <w:r w:rsidRPr="00905E34">
        <w:rPr>
          <w:rFonts w:ascii="Times New Roman" w:hAnsi="Times New Roman" w:cs="Arial"/>
        </w:rPr>
        <w:t xml:space="preserve"> or central lesions. </w:t>
      </w:r>
      <w:proofErr w:type="spellStart"/>
      <w:r w:rsidRPr="00905E34">
        <w:rPr>
          <w:rFonts w:ascii="Times New Roman" w:hAnsi="Times New Roman" w:cs="Arial"/>
        </w:rPr>
        <w:t>Anterolateral</w:t>
      </w:r>
      <w:proofErr w:type="spellEnd"/>
      <w:r w:rsidRPr="00905E34">
        <w:rPr>
          <w:rFonts w:ascii="Times New Roman" w:hAnsi="Times New Roman" w:cs="Arial"/>
        </w:rPr>
        <w:t xml:space="preserve"> lesions were approached via a mini-</w:t>
      </w:r>
      <w:proofErr w:type="spellStart"/>
      <w:r w:rsidRPr="00905E34">
        <w:rPr>
          <w:rFonts w:ascii="Times New Roman" w:hAnsi="Times New Roman" w:cs="Arial"/>
        </w:rPr>
        <w:t>arthrotomy</w:t>
      </w:r>
      <w:proofErr w:type="spellEnd"/>
      <w:r w:rsidRPr="00905E34">
        <w:rPr>
          <w:rFonts w:ascii="Times New Roman" w:hAnsi="Times New Roman" w:cs="Arial"/>
        </w:rPr>
        <w:t xml:space="preserve"> with ATFL release. Fibular or </w:t>
      </w:r>
      <w:proofErr w:type="spellStart"/>
      <w:r w:rsidRPr="00905E34">
        <w:rPr>
          <w:rFonts w:ascii="Times New Roman" w:hAnsi="Times New Roman" w:cs="Arial"/>
        </w:rPr>
        <w:t>Chaput’s</w:t>
      </w:r>
      <w:proofErr w:type="spellEnd"/>
      <w:r w:rsidRPr="00905E34">
        <w:rPr>
          <w:rFonts w:ascii="Times New Roman" w:hAnsi="Times New Roman" w:cs="Arial"/>
        </w:rPr>
        <w:t xml:space="preserve"> </w:t>
      </w:r>
      <w:proofErr w:type="spellStart"/>
      <w:r w:rsidRPr="00905E34">
        <w:rPr>
          <w:rFonts w:ascii="Times New Roman" w:hAnsi="Times New Roman" w:cs="Arial"/>
        </w:rPr>
        <w:t>osteotomies</w:t>
      </w:r>
      <w:proofErr w:type="spellEnd"/>
      <w:r w:rsidRPr="00905E34">
        <w:rPr>
          <w:rFonts w:ascii="Times New Roman" w:hAnsi="Times New Roman" w:cs="Arial"/>
        </w:rPr>
        <w:t xml:space="preserve"> were done when necessary [33]. </w:t>
      </w:r>
    </w:p>
    <w:p w:rsidR="004530CD" w:rsidRDefault="004530CD" w:rsidP="004530CD">
      <w:pPr>
        <w:spacing w:line="480" w:lineRule="auto"/>
        <w:ind w:firstLine="720"/>
        <w:rPr>
          <w:rFonts w:ascii="Times New Roman" w:hAnsi="Times New Roman"/>
        </w:rPr>
      </w:pPr>
    </w:p>
    <w:p w:rsidR="006E0F01" w:rsidRPr="00905E34" w:rsidRDefault="006E0F01" w:rsidP="006E0F01">
      <w:pPr>
        <w:autoSpaceDE w:val="0"/>
        <w:autoSpaceDN w:val="0"/>
        <w:adjustRightInd w:val="0"/>
        <w:spacing w:line="480" w:lineRule="auto"/>
        <w:ind w:firstLine="720"/>
        <w:rPr>
          <w:rFonts w:ascii="Times New Roman" w:hAnsi="Times New Roman" w:cs="Arial"/>
        </w:rPr>
      </w:pPr>
      <w:r w:rsidRPr="00905E34">
        <w:rPr>
          <w:rFonts w:ascii="Times New Roman" w:hAnsi="Times New Roman" w:cs="Arial"/>
        </w:rPr>
        <w:t>Arthroscopic debrideme</w:t>
      </w:r>
      <w:r w:rsidR="00862C8C">
        <w:rPr>
          <w:rFonts w:ascii="Times New Roman" w:hAnsi="Times New Roman" w:cs="Arial"/>
        </w:rPr>
        <w:t xml:space="preserve">nt with marrow stimulation via the </w:t>
      </w:r>
      <w:proofErr w:type="spellStart"/>
      <w:r w:rsidR="00862C8C">
        <w:rPr>
          <w:rFonts w:ascii="Times New Roman" w:hAnsi="Times New Roman" w:cs="Arial"/>
        </w:rPr>
        <w:t>microfracture</w:t>
      </w:r>
      <w:proofErr w:type="spellEnd"/>
      <w:r w:rsidR="00862C8C">
        <w:rPr>
          <w:rFonts w:ascii="Times New Roman" w:hAnsi="Times New Roman" w:cs="Arial"/>
        </w:rPr>
        <w:t xml:space="preserve"> technique</w:t>
      </w:r>
      <w:r w:rsidRPr="00905E34">
        <w:rPr>
          <w:rFonts w:ascii="Times New Roman" w:hAnsi="Times New Roman" w:cs="Arial"/>
        </w:rPr>
        <w:t xml:space="preserve"> was perfo</w:t>
      </w:r>
      <w:r w:rsidR="00862C8C">
        <w:rPr>
          <w:rFonts w:ascii="Times New Roman" w:hAnsi="Times New Roman" w:cs="Arial"/>
        </w:rPr>
        <w:t xml:space="preserve">rmed for patients with </w:t>
      </w:r>
      <w:r w:rsidRPr="00905E34">
        <w:rPr>
          <w:rFonts w:ascii="Times New Roman" w:hAnsi="Times New Roman" w:cs="Arial"/>
        </w:rPr>
        <w:t xml:space="preserve">ICRS grade III </w:t>
      </w:r>
      <w:r w:rsidR="00862C8C">
        <w:rPr>
          <w:rFonts w:ascii="Times New Roman" w:hAnsi="Times New Roman" w:cs="Arial"/>
        </w:rPr>
        <w:t>lesions (</w:t>
      </w:r>
      <w:r w:rsidRPr="00905E34">
        <w:rPr>
          <w:rFonts w:ascii="Times New Roman" w:hAnsi="Times New Roman" w:cs="Arial"/>
        </w:rPr>
        <w:t>full thickness cartilage loss with no bony involvement</w:t>
      </w:r>
      <w:r w:rsidR="00862C8C">
        <w:rPr>
          <w:rFonts w:ascii="Times New Roman" w:hAnsi="Times New Roman" w:cs="Arial"/>
        </w:rPr>
        <w:t xml:space="preserve">). </w:t>
      </w:r>
      <w:r w:rsidRPr="00905E34">
        <w:rPr>
          <w:rFonts w:ascii="Times New Roman" w:hAnsi="Times New Roman" w:cs="Arial"/>
        </w:rPr>
        <w:t>After standard arthroscopic debridement, the calci</w:t>
      </w:r>
      <w:r w:rsidR="00087C49">
        <w:rPr>
          <w:rFonts w:ascii="Times New Roman" w:hAnsi="Times New Roman" w:cs="Arial"/>
        </w:rPr>
        <w:t>fied zone of cartilage was scra</w:t>
      </w:r>
      <w:r w:rsidRPr="00905E34">
        <w:rPr>
          <w:rFonts w:ascii="Times New Roman" w:hAnsi="Times New Roman" w:cs="Arial"/>
        </w:rPr>
        <w:t>ped off with a curette and then multiple holes were created in t</w:t>
      </w:r>
      <w:r w:rsidR="00CB2BB4">
        <w:rPr>
          <w:rFonts w:ascii="Times New Roman" w:hAnsi="Times New Roman" w:cs="Arial"/>
        </w:rPr>
        <w:t xml:space="preserve">he </w:t>
      </w:r>
      <w:proofErr w:type="spellStart"/>
      <w:r w:rsidR="00CB2BB4">
        <w:rPr>
          <w:rFonts w:ascii="Times New Roman" w:hAnsi="Times New Roman" w:cs="Arial"/>
        </w:rPr>
        <w:t>subchondral</w:t>
      </w:r>
      <w:proofErr w:type="spellEnd"/>
      <w:r w:rsidR="00CB2BB4">
        <w:rPr>
          <w:rFonts w:ascii="Times New Roman" w:hAnsi="Times New Roman" w:cs="Arial"/>
        </w:rPr>
        <w:t xml:space="preserve"> bone spaced</w:t>
      </w:r>
      <w:r w:rsidRPr="00905E34">
        <w:rPr>
          <w:rFonts w:ascii="Times New Roman" w:hAnsi="Times New Roman" w:cs="Arial"/>
        </w:rPr>
        <w:t xml:space="preserve"> 3mm apart to allow vascular channels to form</w:t>
      </w:r>
      <w:r w:rsidR="00087C49">
        <w:rPr>
          <w:rFonts w:ascii="Times New Roman" w:hAnsi="Times New Roman" w:cs="Arial"/>
        </w:rPr>
        <w:t xml:space="preserve"> [34]. These </w:t>
      </w:r>
      <w:proofErr w:type="spellStart"/>
      <w:r w:rsidR="00087C49">
        <w:rPr>
          <w:rFonts w:ascii="Times New Roman" w:hAnsi="Times New Roman" w:cs="Arial"/>
        </w:rPr>
        <w:t>microfractures</w:t>
      </w:r>
      <w:proofErr w:type="spellEnd"/>
      <w:r w:rsidR="00087C49">
        <w:rPr>
          <w:rFonts w:ascii="Times New Roman" w:hAnsi="Times New Roman" w:cs="Arial"/>
        </w:rPr>
        <w:t xml:space="preserve"> were achieved</w:t>
      </w:r>
      <w:r w:rsidRPr="00905E34">
        <w:rPr>
          <w:rFonts w:ascii="Times New Roman" w:hAnsi="Times New Roman" w:cs="Arial"/>
        </w:rPr>
        <w:t xml:space="preserve"> by using a pointed awl and mallet. The tourni</w:t>
      </w:r>
      <w:r w:rsidR="00AC1217">
        <w:rPr>
          <w:rFonts w:ascii="Times New Roman" w:hAnsi="Times New Roman" w:cs="Arial"/>
        </w:rPr>
        <w:t xml:space="preserve">quet was </w:t>
      </w:r>
      <w:r w:rsidRPr="00905E34">
        <w:rPr>
          <w:rFonts w:ascii="Times New Roman" w:hAnsi="Times New Roman" w:cs="Arial"/>
        </w:rPr>
        <w:t>then taken down to</w:t>
      </w:r>
      <w:r w:rsidR="00087C49">
        <w:rPr>
          <w:rFonts w:ascii="Times New Roman" w:hAnsi="Times New Roman" w:cs="Arial"/>
        </w:rPr>
        <w:t xml:space="preserve"> ensure bleeding from the holes </w:t>
      </w:r>
      <w:r w:rsidRPr="00905E34">
        <w:rPr>
          <w:rFonts w:ascii="Times New Roman" w:hAnsi="Times New Roman" w:cs="Arial"/>
        </w:rPr>
        <w:t>[9,10].</w:t>
      </w:r>
    </w:p>
    <w:p w:rsidR="005E33EA" w:rsidRPr="00905E34" w:rsidRDefault="00AC1217" w:rsidP="00CB2BB4">
      <w:pPr>
        <w:autoSpaceDE w:val="0"/>
        <w:autoSpaceDN w:val="0"/>
        <w:adjustRightInd w:val="0"/>
        <w:spacing w:line="480" w:lineRule="auto"/>
        <w:ind w:firstLine="720"/>
        <w:rPr>
          <w:rFonts w:ascii="Times New Roman" w:hAnsi="Times New Roman" w:cs="Arial"/>
        </w:rPr>
      </w:pPr>
      <w:r>
        <w:rPr>
          <w:rFonts w:ascii="Times New Roman" w:hAnsi="Times New Roman" w:cs="Arial"/>
        </w:rPr>
        <w:t>Those</w:t>
      </w:r>
      <w:r w:rsidR="006E0F01" w:rsidRPr="00905E34">
        <w:rPr>
          <w:rFonts w:ascii="Times New Roman" w:hAnsi="Times New Roman" w:cs="Arial"/>
        </w:rPr>
        <w:t xml:space="preserve"> patient</w:t>
      </w:r>
      <w:r>
        <w:rPr>
          <w:rFonts w:ascii="Times New Roman" w:hAnsi="Times New Roman" w:cs="Arial"/>
        </w:rPr>
        <w:t>s with ICRS grade IV lesions (</w:t>
      </w:r>
      <w:r w:rsidR="006E0F01" w:rsidRPr="00905E34">
        <w:rPr>
          <w:rFonts w:ascii="Times New Roman" w:hAnsi="Times New Roman" w:cs="Arial"/>
        </w:rPr>
        <w:t>full thickness carti</w:t>
      </w:r>
      <w:r>
        <w:rPr>
          <w:rFonts w:ascii="Times New Roman" w:hAnsi="Times New Roman" w:cs="Arial"/>
        </w:rPr>
        <w:t xml:space="preserve">lage loss with a bony defect) </w:t>
      </w:r>
      <w:r w:rsidR="006E0F01" w:rsidRPr="00905E34">
        <w:rPr>
          <w:rFonts w:ascii="Times New Roman" w:hAnsi="Times New Roman" w:cs="Arial"/>
        </w:rPr>
        <w:t>had a single plug</w:t>
      </w:r>
      <w:r>
        <w:rPr>
          <w:rFonts w:ascii="Times New Roman" w:hAnsi="Times New Roman" w:cs="Arial"/>
        </w:rPr>
        <w:t xml:space="preserve"> </w:t>
      </w:r>
      <w:proofErr w:type="spellStart"/>
      <w:r>
        <w:rPr>
          <w:rFonts w:ascii="Times New Roman" w:hAnsi="Times New Roman" w:cs="Arial"/>
        </w:rPr>
        <w:t>osteochondral</w:t>
      </w:r>
      <w:proofErr w:type="spellEnd"/>
      <w:r>
        <w:rPr>
          <w:rFonts w:ascii="Times New Roman" w:hAnsi="Times New Roman" w:cs="Arial"/>
        </w:rPr>
        <w:t xml:space="preserve"> </w:t>
      </w:r>
      <w:proofErr w:type="spellStart"/>
      <w:r>
        <w:rPr>
          <w:rFonts w:ascii="Times New Roman" w:hAnsi="Times New Roman" w:cs="Arial"/>
        </w:rPr>
        <w:t>autograft</w:t>
      </w:r>
      <w:proofErr w:type="spellEnd"/>
      <w:r>
        <w:rPr>
          <w:rFonts w:ascii="Times New Roman" w:hAnsi="Times New Roman" w:cs="Arial"/>
        </w:rPr>
        <w:t xml:space="preserve"> (OATS) or </w:t>
      </w:r>
      <w:proofErr w:type="spellStart"/>
      <w:r>
        <w:rPr>
          <w:rFonts w:ascii="Times New Roman" w:hAnsi="Times New Roman" w:cs="Arial"/>
        </w:rPr>
        <w:t>mosaicplasty</w:t>
      </w:r>
      <w:proofErr w:type="spellEnd"/>
      <w:r>
        <w:rPr>
          <w:rFonts w:ascii="Times New Roman" w:hAnsi="Times New Roman" w:cs="Arial"/>
        </w:rPr>
        <w:t xml:space="preserve"> from the </w:t>
      </w:r>
      <w:proofErr w:type="spellStart"/>
      <w:r>
        <w:rPr>
          <w:rFonts w:ascii="Times New Roman" w:hAnsi="Times New Roman" w:cs="Arial"/>
        </w:rPr>
        <w:t>ipsilateral</w:t>
      </w:r>
      <w:proofErr w:type="spellEnd"/>
      <w:r>
        <w:rPr>
          <w:rFonts w:ascii="Times New Roman" w:hAnsi="Times New Roman" w:cs="Arial"/>
        </w:rPr>
        <w:t xml:space="preserve"> knee, depending upon the size</w:t>
      </w:r>
      <w:r w:rsidR="00CB2BB4">
        <w:rPr>
          <w:rFonts w:ascii="Times New Roman" w:hAnsi="Times New Roman" w:cs="Arial"/>
        </w:rPr>
        <w:t xml:space="preserve"> and morphology</w:t>
      </w:r>
      <w:r>
        <w:rPr>
          <w:rFonts w:ascii="Times New Roman" w:hAnsi="Times New Roman" w:cs="Arial"/>
        </w:rPr>
        <w:t xml:space="preserve"> of the lesion</w:t>
      </w:r>
      <w:r w:rsidR="006E0F01" w:rsidRPr="00905E34">
        <w:rPr>
          <w:rFonts w:ascii="Times New Roman" w:hAnsi="Times New Roman" w:cs="Arial"/>
        </w:rPr>
        <w:t xml:space="preserve">. Ideally, up to a 10-mm diameter focal </w:t>
      </w:r>
      <w:proofErr w:type="spellStart"/>
      <w:r w:rsidR="006E0F01" w:rsidRPr="00905E34">
        <w:rPr>
          <w:rFonts w:ascii="Times New Roman" w:hAnsi="Times New Roman" w:cs="Arial"/>
        </w:rPr>
        <w:t>osteochondral</w:t>
      </w:r>
      <w:proofErr w:type="spellEnd"/>
      <w:r w:rsidR="006E0F01" w:rsidRPr="00905E34">
        <w:rPr>
          <w:rFonts w:ascii="Times New Roman" w:hAnsi="Times New Roman" w:cs="Arial"/>
        </w:rPr>
        <w:t xml:space="preserve"> plug is inserted per</w:t>
      </w:r>
      <w:r>
        <w:rPr>
          <w:rFonts w:ascii="Times New Roman" w:hAnsi="Times New Roman" w:cs="Arial"/>
        </w:rPr>
        <w:t>pendicularly to fill the defect</w:t>
      </w:r>
      <w:proofErr w:type="gramStart"/>
      <w:r>
        <w:rPr>
          <w:rFonts w:ascii="Times New Roman" w:hAnsi="Times New Roman" w:cs="Arial"/>
        </w:rPr>
        <w:t>.</w:t>
      </w:r>
      <w:r w:rsidR="006E0F01" w:rsidRPr="00905E34">
        <w:rPr>
          <w:rFonts w:ascii="Times New Roman" w:hAnsi="Times New Roman" w:cs="Arial"/>
        </w:rPr>
        <w:t>[</w:t>
      </w:r>
      <w:proofErr w:type="gramEnd"/>
      <w:r w:rsidR="006E0F01" w:rsidRPr="00905E34">
        <w:rPr>
          <w:rFonts w:ascii="Times New Roman" w:hAnsi="Times New Roman" w:cs="Arial"/>
        </w:rPr>
        <w:t>8, 35].</w:t>
      </w:r>
      <w:r>
        <w:rPr>
          <w:rFonts w:ascii="Times New Roman" w:hAnsi="Times New Roman" w:cs="Arial"/>
        </w:rPr>
        <w:t xml:space="preserve"> </w:t>
      </w:r>
      <w:proofErr w:type="spellStart"/>
      <w:r>
        <w:rPr>
          <w:rFonts w:ascii="Times New Roman" w:hAnsi="Times New Roman" w:cs="Arial"/>
        </w:rPr>
        <w:t>M</w:t>
      </w:r>
      <w:r w:rsidR="005E33EA" w:rsidRPr="00905E34">
        <w:rPr>
          <w:rFonts w:ascii="Times New Roman" w:hAnsi="Times New Roman" w:cs="Arial"/>
        </w:rPr>
        <w:t>osaicplasty</w:t>
      </w:r>
      <w:proofErr w:type="spellEnd"/>
      <w:r w:rsidR="005E33EA" w:rsidRPr="00905E34">
        <w:rPr>
          <w:rFonts w:ascii="Times New Roman" w:hAnsi="Times New Roman" w:cs="Arial"/>
        </w:rPr>
        <w:t xml:space="preserve"> instruments (</w:t>
      </w:r>
      <w:proofErr w:type="spellStart"/>
      <w:r w:rsidR="005E33EA" w:rsidRPr="00905E34">
        <w:rPr>
          <w:rFonts w:ascii="Times New Roman" w:hAnsi="Times New Roman" w:cs="Arial"/>
        </w:rPr>
        <w:t>Arthrex</w:t>
      </w:r>
      <w:proofErr w:type="spellEnd"/>
      <w:r w:rsidR="005E33EA" w:rsidRPr="00905E34">
        <w:rPr>
          <w:rFonts w:ascii="Times New Roman" w:hAnsi="Times New Roman" w:cs="Arial"/>
        </w:rPr>
        <w:t>, USA) were used to measure the diameter of the grafts to be obtained, to carve out the base of the lesion and measure the depth of the recipient holes. The grafts were obtained with double-edged tubular cutting chisels that ensure the precise diameter and length of the grafts. The tubular drill holes on the recipient site were made through a tubular drill guide, which also served as the delivery tube. This was repeated until all the grafts were seated flush o</w:t>
      </w:r>
      <w:r w:rsidR="00CB2BB4">
        <w:rPr>
          <w:rFonts w:ascii="Times New Roman" w:hAnsi="Times New Roman" w:cs="Arial"/>
        </w:rPr>
        <w:t>n the recipient bed</w:t>
      </w:r>
      <w:r w:rsidR="005E33EA" w:rsidRPr="00905E34">
        <w:rPr>
          <w:rFonts w:ascii="Times New Roman" w:hAnsi="Times New Roman" w:cs="Arial"/>
        </w:rPr>
        <w:t xml:space="preserve"> [9-12].</w:t>
      </w:r>
      <w:r w:rsidR="00CB2BB4">
        <w:rPr>
          <w:rFonts w:ascii="Times New Roman" w:hAnsi="Times New Roman" w:cs="Arial"/>
        </w:rPr>
        <w:t xml:space="preserve"> Our </w:t>
      </w:r>
      <w:proofErr w:type="spellStart"/>
      <w:r w:rsidR="00CB2BB4">
        <w:rPr>
          <w:rFonts w:ascii="Times New Roman" w:hAnsi="Times New Roman" w:cs="Arial"/>
        </w:rPr>
        <w:t>mosaicplasty</w:t>
      </w:r>
      <w:proofErr w:type="spellEnd"/>
      <w:r w:rsidR="00CB2BB4">
        <w:rPr>
          <w:rFonts w:ascii="Times New Roman" w:hAnsi="Times New Roman" w:cs="Arial"/>
        </w:rPr>
        <w:t xml:space="preserve"> technique is similar to that described by </w:t>
      </w:r>
      <w:proofErr w:type="spellStart"/>
      <w:r w:rsidR="00CB2BB4">
        <w:rPr>
          <w:rFonts w:ascii="Times New Roman" w:hAnsi="Times New Roman" w:cs="Arial"/>
        </w:rPr>
        <w:t>Hangody</w:t>
      </w:r>
      <w:proofErr w:type="spellEnd"/>
      <w:r w:rsidR="00CB2BB4">
        <w:rPr>
          <w:rFonts w:ascii="Times New Roman" w:hAnsi="Times New Roman" w:cs="Arial"/>
        </w:rPr>
        <w:t xml:space="preserve"> et al. (F&amp;A Intl 03). (SHOULD WE INCLUDE PICTURES OF THE TECHNIQUES?)</w:t>
      </w:r>
    </w:p>
    <w:p w:rsidR="00E973B8" w:rsidRPr="00236BCE" w:rsidRDefault="00E973B8" w:rsidP="00673CF0">
      <w:pPr>
        <w:spacing w:line="480" w:lineRule="auto"/>
        <w:rPr>
          <w:rFonts w:ascii="Times New Roman" w:hAnsi="Times New Roman"/>
        </w:rPr>
      </w:pPr>
    </w:p>
    <w:p w:rsidR="00E973B8" w:rsidRPr="00236BCE" w:rsidRDefault="00E973B8" w:rsidP="00673CF0">
      <w:pPr>
        <w:spacing w:line="480" w:lineRule="auto"/>
        <w:rPr>
          <w:rFonts w:ascii="Times New Roman" w:hAnsi="Times New Roman"/>
        </w:rPr>
      </w:pPr>
      <w:r w:rsidRPr="00236BCE">
        <w:rPr>
          <w:rFonts w:ascii="Times New Roman" w:hAnsi="Times New Roman"/>
        </w:rPr>
        <w:br w:type="page"/>
        <w:t>Results</w:t>
      </w:r>
    </w:p>
    <w:p w:rsidR="00AC1217" w:rsidRDefault="005E33EA" w:rsidP="00BE1C8F">
      <w:pPr>
        <w:spacing w:line="480" w:lineRule="auto"/>
        <w:ind w:firstLine="720"/>
        <w:rPr>
          <w:rFonts w:ascii="Times New Roman" w:hAnsi="Times New Roman"/>
        </w:rPr>
      </w:pPr>
      <w:r>
        <w:rPr>
          <w:rFonts w:ascii="Times New Roman" w:hAnsi="Times New Roman"/>
        </w:rPr>
        <w:t xml:space="preserve">The major outcome measures utilized in this study were the pre and post-operative American Orthopedic Foot and Ankle </w:t>
      </w:r>
      <w:r w:rsidR="00BE1C8F">
        <w:rPr>
          <w:rFonts w:ascii="Times New Roman" w:hAnsi="Times New Roman"/>
        </w:rPr>
        <w:t xml:space="preserve">Society </w:t>
      </w:r>
      <w:proofErr w:type="spellStart"/>
      <w:r w:rsidR="00BE1C8F">
        <w:rPr>
          <w:rFonts w:ascii="Times New Roman" w:hAnsi="Times New Roman"/>
        </w:rPr>
        <w:t>Hindfoot</w:t>
      </w:r>
      <w:proofErr w:type="spellEnd"/>
      <w:r w:rsidR="00BE1C8F">
        <w:rPr>
          <w:rFonts w:ascii="Times New Roman" w:hAnsi="Times New Roman"/>
        </w:rPr>
        <w:t xml:space="preserve"> Score (AOFAS) and </w:t>
      </w:r>
      <w:r>
        <w:rPr>
          <w:rFonts w:ascii="Times New Roman" w:hAnsi="Times New Roman"/>
        </w:rPr>
        <w:t>Visual Analog Scale</w:t>
      </w:r>
      <w:r w:rsidR="00BE1C8F">
        <w:rPr>
          <w:rFonts w:ascii="Times New Roman" w:hAnsi="Times New Roman"/>
        </w:rPr>
        <w:t xml:space="preserve"> (VAS) pain and function scores. Other variables co</w:t>
      </w:r>
      <w:r w:rsidR="00CB2BB4">
        <w:rPr>
          <w:rFonts w:ascii="Times New Roman" w:hAnsi="Times New Roman"/>
        </w:rPr>
        <w:t>llected included age, sex,</w:t>
      </w:r>
      <w:r w:rsidR="00BE1C8F">
        <w:rPr>
          <w:rFonts w:ascii="Times New Roman" w:hAnsi="Times New Roman"/>
        </w:rPr>
        <w:t xml:space="preserve"> body-mass index (BMI), length of follow-up, location of lesion, duration of symptoms prior to procedure, history of trauma, history of prior surgeries, subsequent procedures, complications, and overall satisfaction.</w:t>
      </w:r>
    </w:p>
    <w:p w:rsidR="00AC1217" w:rsidRDefault="00AC1217" w:rsidP="00AC1217">
      <w:pPr>
        <w:spacing w:line="480" w:lineRule="auto"/>
        <w:rPr>
          <w:rFonts w:ascii="Times New Roman" w:hAnsi="Times New Roman"/>
          <w:i/>
        </w:rPr>
      </w:pPr>
      <w:proofErr w:type="spellStart"/>
      <w:r>
        <w:rPr>
          <w:rFonts w:ascii="Times New Roman" w:hAnsi="Times New Roman"/>
          <w:i/>
        </w:rPr>
        <w:t>Microfracture</w:t>
      </w:r>
      <w:proofErr w:type="spellEnd"/>
      <w:r>
        <w:rPr>
          <w:rFonts w:ascii="Times New Roman" w:hAnsi="Times New Roman"/>
          <w:i/>
        </w:rPr>
        <w:t xml:space="preserve"> Group</w:t>
      </w:r>
    </w:p>
    <w:p w:rsidR="00AC1217" w:rsidRPr="00AC1217" w:rsidRDefault="00AC1217" w:rsidP="00AC1217">
      <w:pPr>
        <w:spacing w:line="480" w:lineRule="auto"/>
        <w:rPr>
          <w:rFonts w:ascii="Times New Roman" w:hAnsi="Times New Roman"/>
        </w:rPr>
      </w:pPr>
    </w:p>
    <w:p w:rsidR="00AC1217" w:rsidRDefault="00AC1217" w:rsidP="00AC1217">
      <w:pPr>
        <w:spacing w:line="480" w:lineRule="auto"/>
        <w:rPr>
          <w:rFonts w:ascii="Times New Roman" w:hAnsi="Times New Roman"/>
          <w:i/>
        </w:rPr>
      </w:pPr>
    </w:p>
    <w:p w:rsidR="00AC1217" w:rsidRDefault="00AC1217" w:rsidP="00AC1217">
      <w:pPr>
        <w:spacing w:line="480" w:lineRule="auto"/>
        <w:rPr>
          <w:rFonts w:ascii="Times New Roman" w:hAnsi="Times New Roman"/>
          <w:i/>
        </w:rPr>
      </w:pPr>
    </w:p>
    <w:p w:rsidR="00AC1217" w:rsidRDefault="00AC1217" w:rsidP="00AC1217">
      <w:pPr>
        <w:spacing w:line="480" w:lineRule="auto"/>
        <w:rPr>
          <w:rFonts w:ascii="Times New Roman" w:hAnsi="Times New Roman"/>
          <w:i/>
        </w:rPr>
      </w:pPr>
    </w:p>
    <w:p w:rsidR="00AC1217" w:rsidRDefault="00AC1217" w:rsidP="00AC1217">
      <w:pPr>
        <w:spacing w:line="480" w:lineRule="auto"/>
        <w:rPr>
          <w:rFonts w:ascii="Times New Roman" w:hAnsi="Times New Roman"/>
          <w:i/>
        </w:rPr>
      </w:pPr>
    </w:p>
    <w:p w:rsidR="00AC1217" w:rsidRDefault="00AC1217" w:rsidP="00AC1217">
      <w:pPr>
        <w:spacing w:line="480" w:lineRule="auto"/>
        <w:rPr>
          <w:rFonts w:ascii="Times New Roman" w:hAnsi="Times New Roman"/>
          <w:i/>
        </w:rPr>
      </w:pPr>
      <w:proofErr w:type="spellStart"/>
      <w:r>
        <w:rPr>
          <w:rFonts w:ascii="Times New Roman" w:hAnsi="Times New Roman"/>
          <w:i/>
        </w:rPr>
        <w:t>Osteochondral</w:t>
      </w:r>
      <w:proofErr w:type="spellEnd"/>
      <w:r>
        <w:rPr>
          <w:rFonts w:ascii="Times New Roman" w:hAnsi="Times New Roman"/>
          <w:i/>
        </w:rPr>
        <w:t xml:space="preserve"> </w:t>
      </w:r>
      <w:proofErr w:type="spellStart"/>
      <w:r>
        <w:rPr>
          <w:rFonts w:ascii="Times New Roman" w:hAnsi="Times New Roman"/>
          <w:i/>
        </w:rPr>
        <w:t>Autografting</w:t>
      </w:r>
      <w:proofErr w:type="spellEnd"/>
      <w:r>
        <w:rPr>
          <w:rFonts w:ascii="Times New Roman" w:hAnsi="Times New Roman"/>
          <w:i/>
        </w:rPr>
        <w:t xml:space="preserve"> Group</w:t>
      </w:r>
    </w:p>
    <w:p w:rsidR="00DE3856" w:rsidRDefault="00E973B8" w:rsidP="00AC1217">
      <w:pPr>
        <w:spacing w:line="480" w:lineRule="auto"/>
        <w:rPr>
          <w:rFonts w:ascii="Times New Roman" w:hAnsi="Times New Roman"/>
        </w:rPr>
      </w:pPr>
      <w:r w:rsidRPr="00236BCE">
        <w:rPr>
          <w:rFonts w:ascii="Times New Roman" w:hAnsi="Times New Roman"/>
        </w:rPr>
        <w:br w:type="page"/>
        <w:t>Discussion</w:t>
      </w:r>
    </w:p>
    <w:p w:rsidR="00E973B8" w:rsidRPr="00236BCE" w:rsidRDefault="00DE3856" w:rsidP="00673CF0">
      <w:pPr>
        <w:spacing w:line="480" w:lineRule="auto"/>
        <w:rPr>
          <w:rFonts w:ascii="Times New Roman" w:hAnsi="Times New Roman"/>
        </w:rPr>
      </w:pPr>
      <w:r>
        <w:rPr>
          <w:rFonts w:ascii="Times New Roman" w:hAnsi="Times New Roman"/>
        </w:rPr>
        <w:tab/>
      </w:r>
      <w:r w:rsidR="00ED0A36">
        <w:rPr>
          <w:rFonts w:ascii="Times New Roman" w:hAnsi="Times New Roman"/>
        </w:rPr>
        <w:t xml:space="preserve">The aim of our study was to report on the prospective outcomes of patients </w:t>
      </w:r>
      <w:r w:rsidR="00E30C80">
        <w:rPr>
          <w:rFonts w:ascii="Times New Roman" w:hAnsi="Times New Roman"/>
        </w:rPr>
        <w:t xml:space="preserve">with </w:t>
      </w:r>
      <w:proofErr w:type="spellStart"/>
      <w:r w:rsidR="00E30C80">
        <w:rPr>
          <w:rFonts w:ascii="Times New Roman" w:hAnsi="Times New Roman"/>
        </w:rPr>
        <w:t>OLTs</w:t>
      </w:r>
      <w:proofErr w:type="spellEnd"/>
      <w:r w:rsidR="00E30C80">
        <w:rPr>
          <w:rFonts w:ascii="Times New Roman" w:hAnsi="Times New Roman"/>
        </w:rPr>
        <w:t xml:space="preserve"> treated with two </w:t>
      </w:r>
      <w:r w:rsidR="00ED0A36">
        <w:rPr>
          <w:rFonts w:ascii="Times New Roman" w:hAnsi="Times New Roman"/>
        </w:rPr>
        <w:t>surgical techniques.</w:t>
      </w:r>
      <w:r w:rsidR="00BE1C8F">
        <w:rPr>
          <w:rFonts w:ascii="Times New Roman" w:hAnsi="Times New Roman"/>
        </w:rPr>
        <w:t xml:space="preserve"> Our results show that BLAH </w:t>
      </w:r>
      <w:proofErr w:type="spellStart"/>
      <w:r w:rsidR="00BE1C8F">
        <w:rPr>
          <w:rFonts w:ascii="Times New Roman" w:hAnsi="Times New Roman"/>
        </w:rPr>
        <w:t>BLAH</w:t>
      </w:r>
      <w:proofErr w:type="spellEnd"/>
      <w:r w:rsidR="00BE1C8F">
        <w:rPr>
          <w:rFonts w:ascii="Times New Roman" w:hAnsi="Times New Roman"/>
        </w:rPr>
        <w:t xml:space="preserve"> </w:t>
      </w:r>
      <w:proofErr w:type="spellStart"/>
      <w:r w:rsidR="00BE1C8F">
        <w:rPr>
          <w:rFonts w:ascii="Times New Roman" w:hAnsi="Times New Roman"/>
        </w:rPr>
        <w:t>BLAH</w:t>
      </w:r>
      <w:proofErr w:type="spellEnd"/>
    </w:p>
    <w:p w:rsidR="00E973B8" w:rsidRPr="00236BCE" w:rsidRDefault="00E973B8" w:rsidP="00673CF0">
      <w:pPr>
        <w:spacing w:line="480" w:lineRule="auto"/>
        <w:rPr>
          <w:rFonts w:ascii="Times New Roman" w:hAnsi="Times New Roman"/>
        </w:rPr>
      </w:pPr>
      <w:r w:rsidRPr="00236BCE">
        <w:rPr>
          <w:rFonts w:ascii="Times New Roman" w:hAnsi="Times New Roman"/>
        </w:rPr>
        <w:br w:type="page"/>
        <w:t>Conclusion</w:t>
      </w:r>
    </w:p>
    <w:p w:rsidR="00A7348A" w:rsidRDefault="00A7348A" w:rsidP="00A7348A">
      <w:pPr>
        <w:spacing w:line="480" w:lineRule="auto"/>
        <w:ind w:firstLine="720"/>
        <w:rPr>
          <w:rFonts w:ascii="Times New Roman" w:hAnsi="Times New Roman"/>
        </w:rPr>
      </w:pPr>
      <w:r>
        <w:rPr>
          <w:rFonts w:ascii="Times New Roman" w:hAnsi="Times New Roman"/>
        </w:rPr>
        <w:t xml:space="preserve">The results of our study show that </w:t>
      </w:r>
      <w:proofErr w:type="spellStart"/>
      <w:r>
        <w:rPr>
          <w:rFonts w:ascii="Times New Roman" w:hAnsi="Times New Roman"/>
        </w:rPr>
        <w:t>microfracturing</w:t>
      </w:r>
      <w:proofErr w:type="spellEnd"/>
      <w:r>
        <w:rPr>
          <w:rFonts w:ascii="Times New Roman" w:hAnsi="Times New Roman"/>
        </w:rPr>
        <w:t xml:space="preserve"> of ICRS stage III lesions leads to high patient satisfaction and function over mid-term follow-up. Our results also show that </w:t>
      </w:r>
      <w:proofErr w:type="spellStart"/>
      <w:r>
        <w:rPr>
          <w:rFonts w:ascii="Times New Roman" w:hAnsi="Times New Roman"/>
        </w:rPr>
        <w:t>osteochondral</w:t>
      </w:r>
      <w:proofErr w:type="spellEnd"/>
      <w:r>
        <w:rPr>
          <w:rFonts w:ascii="Times New Roman" w:hAnsi="Times New Roman"/>
        </w:rPr>
        <w:t xml:space="preserve"> </w:t>
      </w:r>
      <w:proofErr w:type="spellStart"/>
      <w:r>
        <w:rPr>
          <w:rFonts w:ascii="Times New Roman" w:hAnsi="Times New Roman"/>
        </w:rPr>
        <w:t>autografting</w:t>
      </w:r>
      <w:proofErr w:type="spellEnd"/>
      <w:r>
        <w:rPr>
          <w:rFonts w:ascii="Times New Roman" w:hAnsi="Times New Roman"/>
        </w:rPr>
        <w:t xml:space="preserve"> can lead to good/excellent results over mid-term follow-up but the results are inferior to those seen in the </w:t>
      </w:r>
      <w:proofErr w:type="spellStart"/>
      <w:r>
        <w:rPr>
          <w:rFonts w:ascii="Times New Roman" w:hAnsi="Times New Roman"/>
        </w:rPr>
        <w:t>microfracture</w:t>
      </w:r>
      <w:proofErr w:type="spellEnd"/>
      <w:r>
        <w:rPr>
          <w:rFonts w:ascii="Times New Roman" w:hAnsi="Times New Roman"/>
        </w:rPr>
        <w:t xml:space="preserve"> group. Further studies need to delineate the ideal first-line treatment for these troubling injuries.</w:t>
      </w:r>
    </w:p>
    <w:p w:rsidR="0048664C" w:rsidRPr="00236BCE" w:rsidRDefault="00E973B8" w:rsidP="00673CF0">
      <w:pPr>
        <w:spacing w:line="480" w:lineRule="auto"/>
        <w:rPr>
          <w:rFonts w:ascii="Times New Roman" w:hAnsi="Times New Roman"/>
        </w:rPr>
      </w:pPr>
      <w:r w:rsidRPr="00236BCE">
        <w:rPr>
          <w:rFonts w:ascii="Times New Roman" w:hAnsi="Times New Roman"/>
        </w:rPr>
        <w:br w:type="page"/>
        <w:t>References</w:t>
      </w:r>
    </w:p>
    <w:p w:rsidR="0048664C" w:rsidRPr="00236BCE" w:rsidRDefault="0048664C" w:rsidP="00673CF0">
      <w:pPr>
        <w:spacing w:line="480" w:lineRule="auto"/>
        <w:rPr>
          <w:rFonts w:ascii="Times New Roman" w:hAnsi="Times New Roman"/>
        </w:rPr>
      </w:pPr>
    </w:p>
    <w:p w:rsidR="0048664C" w:rsidRPr="00236BCE" w:rsidRDefault="0048664C" w:rsidP="00673CF0">
      <w:pPr>
        <w:spacing w:line="480" w:lineRule="auto"/>
        <w:rPr>
          <w:rFonts w:ascii="Times New Roman" w:hAnsi="Times New Roman"/>
        </w:rPr>
      </w:pPr>
    </w:p>
    <w:p w:rsidR="0048664C" w:rsidRPr="00236BCE" w:rsidRDefault="0048664C" w:rsidP="00673CF0">
      <w:pPr>
        <w:spacing w:line="480" w:lineRule="auto"/>
        <w:rPr>
          <w:rFonts w:ascii="Times New Roman" w:hAnsi="Times New Roman"/>
        </w:rPr>
      </w:pPr>
    </w:p>
    <w:p w:rsidR="008A73D4" w:rsidRPr="00236BCE" w:rsidRDefault="008A73D4" w:rsidP="00673CF0">
      <w:pPr>
        <w:spacing w:line="480" w:lineRule="auto"/>
        <w:rPr>
          <w:rFonts w:ascii="Times New Roman" w:hAnsi="Times New Roman"/>
        </w:rPr>
      </w:pPr>
    </w:p>
    <w:sectPr w:rsidR="008A73D4" w:rsidRPr="00236BCE" w:rsidSect="008A73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664C"/>
    <w:rsid w:val="000702A5"/>
    <w:rsid w:val="00087C49"/>
    <w:rsid w:val="00170A1E"/>
    <w:rsid w:val="00184A1E"/>
    <w:rsid w:val="00236BCE"/>
    <w:rsid w:val="00322078"/>
    <w:rsid w:val="003250F7"/>
    <w:rsid w:val="003B0A26"/>
    <w:rsid w:val="003C2828"/>
    <w:rsid w:val="003E6234"/>
    <w:rsid w:val="003E627C"/>
    <w:rsid w:val="004530CD"/>
    <w:rsid w:val="0048664C"/>
    <w:rsid w:val="004F5E43"/>
    <w:rsid w:val="00551082"/>
    <w:rsid w:val="00581828"/>
    <w:rsid w:val="005E33EA"/>
    <w:rsid w:val="00615E67"/>
    <w:rsid w:val="0065254C"/>
    <w:rsid w:val="00673CF0"/>
    <w:rsid w:val="006A4156"/>
    <w:rsid w:val="006B40C7"/>
    <w:rsid w:val="006E0F01"/>
    <w:rsid w:val="00713F40"/>
    <w:rsid w:val="00862C8C"/>
    <w:rsid w:val="008A73D4"/>
    <w:rsid w:val="008B5BFD"/>
    <w:rsid w:val="008D60BA"/>
    <w:rsid w:val="008E71EE"/>
    <w:rsid w:val="00940166"/>
    <w:rsid w:val="00A7348A"/>
    <w:rsid w:val="00AC1217"/>
    <w:rsid w:val="00BD69B7"/>
    <w:rsid w:val="00BE1C8F"/>
    <w:rsid w:val="00C11F62"/>
    <w:rsid w:val="00CB2BB4"/>
    <w:rsid w:val="00CE4ED1"/>
    <w:rsid w:val="00CE6592"/>
    <w:rsid w:val="00CF4338"/>
    <w:rsid w:val="00D92FE9"/>
    <w:rsid w:val="00DA6EB6"/>
    <w:rsid w:val="00DE3856"/>
    <w:rsid w:val="00DE54EB"/>
    <w:rsid w:val="00E30C80"/>
    <w:rsid w:val="00E973B8"/>
    <w:rsid w:val="00ED0A36"/>
    <w:rsid w:val="00FB1074"/>
    <w:rsid w:val="00FB5AF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5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1125</Words>
  <Characters>6416</Characters>
  <Application>Microsoft Macintosh Word</Application>
  <DocSecurity>0</DocSecurity>
  <Lines>53</Lines>
  <Paragraphs>12</Paragraphs>
  <ScaleCrop>false</ScaleCrop>
  <Company>Emory Orthopedics</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Dierckman</dc:creator>
  <cp:keywords/>
  <cp:lastModifiedBy>Brian Dierckman</cp:lastModifiedBy>
  <cp:revision>15</cp:revision>
  <dcterms:created xsi:type="dcterms:W3CDTF">2011-02-24T01:10:00Z</dcterms:created>
  <dcterms:modified xsi:type="dcterms:W3CDTF">2011-03-29T21:43:00Z</dcterms:modified>
</cp:coreProperties>
</file>