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04" w:rsidRPr="00DE4604" w:rsidRDefault="00DE4604" w:rsidP="00DE4604">
      <w:pPr>
        <w:pStyle w:val="NoSpacing1"/>
        <w:spacing w:line="480" w:lineRule="auto"/>
        <w:jc w:val="center"/>
        <w:rPr>
          <w:rFonts w:ascii="Times New Roman" w:hAnsi="Times New Roman"/>
          <w:b/>
          <w:sz w:val="24"/>
        </w:rPr>
      </w:pPr>
      <w:r w:rsidRPr="00DE4604">
        <w:rPr>
          <w:rFonts w:ascii="Times New Roman" w:hAnsi="Times New Roman"/>
          <w:sz w:val="24"/>
          <w:szCs w:val="24"/>
        </w:rPr>
        <w:t>Table 3</w:t>
      </w:r>
      <w:r w:rsidRPr="00DE4604">
        <w:t xml:space="preserve"> </w:t>
      </w:r>
      <w:r w:rsidRPr="00DE4604">
        <w:rPr>
          <w:rFonts w:ascii="Times New Roman" w:hAnsi="Times New Roman"/>
          <w:sz w:val="24"/>
        </w:rPr>
        <w:t>Post-operative Infection vs. CD4 Categorical Variables: Fisher’s Exact Test Results</w:t>
      </w:r>
    </w:p>
    <w:tbl>
      <w:tblPr>
        <w:tblW w:w="80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477"/>
        <w:gridCol w:w="1773"/>
        <w:gridCol w:w="503"/>
        <w:gridCol w:w="1657"/>
        <w:gridCol w:w="1530"/>
      </w:tblGrid>
      <w:tr w:rsidR="00DE4604" w:rsidRPr="006F78B5" w:rsidTr="0040234D">
        <w:trPr>
          <w:trHeight w:val="458"/>
        </w:trPr>
        <w:tc>
          <w:tcPr>
            <w:tcW w:w="2085" w:type="dxa"/>
            <w:vMerge w:val="restart"/>
            <w:shd w:val="clear" w:color="auto" w:fill="auto"/>
            <w:noWrap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250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F78B5">
              <w:rPr>
                <w:rFonts w:ascii="Times New Roman" w:hAnsi="Times New Roman"/>
                <w:i/>
              </w:rPr>
              <w:t>Non-infected group</w:t>
            </w:r>
          </w:p>
        </w:tc>
        <w:tc>
          <w:tcPr>
            <w:tcW w:w="2160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F78B5">
              <w:rPr>
                <w:rFonts w:ascii="Times New Roman" w:hAnsi="Times New Roman"/>
                <w:i/>
              </w:rPr>
              <w:t>Infected group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F78B5">
              <w:rPr>
                <w:rFonts w:ascii="Times New Roman" w:eastAsia="Times New Roman" w:hAnsi="Times New Roman"/>
                <w:color w:val="000000"/>
              </w:rPr>
              <w:t>Fisher's exact test p-value</w:t>
            </w:r>
          </w:p>
        </w:tc>
      </w:tr>
      <w:tr w:rsidR="00DE4604" w:rsidRPr="006F78B5" w:rsidTr="0040234D">
        <w:trPr>
          <w:trHeight w:val="300"/>
        </w:trPr>
        <w:tc>
          <w:tcPr>
            <w:tcW w:w="2085" w:type="dxa"/>
            <w:vMerge/>
            <w:shd w:val="clear" w:color="auto" w:fill="auto"/>
            <w:noWrap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2250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eastAsia="Times New Roman" w:hAnsi="Times New Roman"/>
                <w:color w:val="595959"/>
                <w:sz w:val="18"/>
                <w:szCs w:val="18"/>
              </w:rPr>
            </w:pPr>
            <w:r w:rsidRPr="006F78B5">
              <w:rPr>
                <w:rFonts w:ascii="Times New Roman" w:eastAsia="Times New Roman" w:hAnsi="Times New Roman"/>
                <w:color w:val="595959"/>
                <w:sz w:val="18"/>
                <w:szCs w:val="18"/>
              </w:rPr>
              <w:t xml:space="preserve">Frequency </w:t>
            </w:r>
            <w:r w:rsidRPr="006F78B5">
              <w:rPr>
                <w:rFonts w:ascii="Times New Roman" w:eastAsia="Times New Roman" w:hAnsi="Times New Roman"/>
                <w:i/>
                <w:color w:val="595959"/>
                <w:sz w:val="18"/>
                <w:szCs w:val="18"/>
              </w:rPr>
              <w:t>n (%)</w:t>
            </w:r>
          </w:p>
        </w:tc>
        <w:tc>
          <w:tcPr>
            <w:tcW w:w="2160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eastAsia="Times New Roman" w:hAnsi="Times New Roman"/>
                <w:color w:val="595959"/>
                <w:sz w:val="18"/>
                <w:szCs w:val="18"/>
              </w:rPr>
            </w:pPr>
            <w:r w:rsidRPr="006F78B5">
              <w:rPr>
                <w:rFonts w:ascii="Times New Roman" w:eastAsia="Times New Roman" w:hAnsi="Times New Roman"/>
                <w:color w:val="595959"/>
                <w:sz w:val="18"/>
                <w:szCs w:val="18"/>
              </w:rPr>
              <w:t xml:space="preserve">Frequency </w:t>
            </w:r>
            <w:r w:rsidRPr="006F78B5">
              <w:rPr>
                <w:rFonts w:ascii="Times New Roman" w:eastAsia="Times New Roman" w:hAnsi="Times New Roman"/>
                <w:i/>
                <w:color w:val="595959"/>
                <w:sz w:val="18"/>
                <w:szCs w:val="18"/>
              </w:rPr>
              <w:t>n (%)</w:t>
            </w:r>
          </w:p>
        </w:tc>
        <w:tc>
          <w:tcPr>
            <w:tcW w:w="1530" w:type="dxa"/>
            <w:vMerge/>
            <w:shd w:val="clear" w:color="auto" w:fill="auto"/>
            <w:noWrap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DE4604" w:rsidRPr="006F78B5" w:rsidTr="00DE4604">
        <w:trPr>
          <w:trHeight w:val="135"/>
        </w:trPr>
        <w:tc>
          <w:tcPr>
            <w:tcW w:w="2085" w:type="dxa"/>
            <w:vMerge w:val="restart"/>
            <w:shd w:val="clear" w:color="auto" w:fill="auto"/>
            <w:noWrap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</w:rPr>
              <w:t>CD4 ≤ 200</w:t>
            </w:r>
          </w:p>
        </w:tc>
        <w:tc>
          <w:tcPr>
            <w:tcW w:w="477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6F78B5">
              <w:rPr>
                <w:rFonts w:ascii="Times New Roman" w:hAnsi="Times New Roman"/>
                <w:i/>
                <w:sz w:val="18"/>
                <w:szCs w:val="18"/>
              </w:rPr>
              <w:t>No</w:t>
            </w:r>
          </w:p>
        </w:tc>
        <w:tc>
          <w:tcPr>
            <w:tcW w:w="1773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hAnsi="Times New Roman"/>
              </w:rPr>
            </w:pPr>
            <w:r w:rsidRPr="006F78B5">
              <w:rPr>
                <w:rFonts w:ascii="Times New Roman" w:hAnsi="Times New Roman"/>
              </w:rPr>
              <w:t xml:space="preserve"> (62%)</w:t>
            </w:r>
          </w:p>
        </w:tc>
        <w:tc>
          <w:tcPr>
            <w:tcW w:w="503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6F78B5">
              <w:rPr>
                <w:rFonts w:ascii="Times New Roman" w:hAnsi="Times New Roman"/>
                <w:i/>
                <w:sz w:val="18"/>
                <w:szCs w:val="18"/>
              </w:rPr>
              <w:t>No</w:t>
            </w:r>
          </w:p>
        </w:tc>
        <w:tc>
          <w:tcPr>
            <w:tcW w:w="1657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hAnsi="Times New Roman"/>
              </w:rPr>
            </w:pPr>
            <w:r w:rsidRPr="006F78B5">
              <w:rPr>
                <w:rFonts w:ascii="Times New Roman" w:hAnsi="Times New Roman"/>
              </w:rPr>
              <w:t xml:space="preserve"> (23%)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:rsidR="00DE4604" w:rsidRPr="00DE4604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DE4604">
              <w:rPr>
                <w:rFonts w:ascii="Times New Roman" w:eastAsia="Times New Roman" w:hAnsi="Times New Roman"/>
                <w:b/>
                <w:color w:val="000000"/>
              </w:rPr>
              <w:t>.03</w:t>
            </w:r>
          </w:p>
        </w:tc>
      </w:tr>
      <w:tr w:rsidR="00DE4604" w:rsidRPr="006F78B5" w:rsidTr="00DE4604">
        <w:trPr>
          <w:trHeight w:val="150"/>
        </w:trPr>
        <w:tc>
          <w:tcPr>
            <w:tcW w:w="2085" w:type="dxa"/>
            <w:vMerge/>
            <w:shd w:val="clear" w:color="auto" w:fill="auto"/>
            <w:noWrap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477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6F78B5">
              <w:rPr>
                <w:rFonts w:ascii="Times New Roman" w:hAnsi="Times New Roman"/>
                <w:i/>
                <w:sz w:val="18"/>
                <w:szCs w:val="18"/>
              </w:rPr>
              <w:t>Yes</w:t>
            </w:r>
          </w:p>
        </w:tc>
        <w:tc>
          <w:tcPr>
            <w:tcW w:w="1773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hAnsi="Times New Roman"/>
              </w:rPr>
            </w:pPr>
            <w:r w:rsidRPr="006F78B5">
              <w:rPr>
                <w:rFonts w:ascii="Times New Roman" w:hAnsi="Times New Roman"/>
              </w:rPr>
              <w:t xml:space="preserve"> (38%)</w:t>
            </w:r>
          </w:p>
        </w:tc>
        <w:tc>
          <w:tcPr>
            <w:tcW w:w="503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6F78B5">
              <w:rPr>
                <w:rFonts w:ascii="Times New Roman" w:hAnsi="Times New Roman"/>
                <w:i/>
                <w:sz w:val="18"/>
                <w:szCs w:val="18"/>
              </w:rPr>
              <w:t>Yes</w:t>
            </w:r>
          </w:p>
        </w:tc>
        <w:tc>
          <w:tcPr>
            <w:tcW w:w="1657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hAnsi="Times New Roman"/>
              </w:rPr>
            </w:pPr>
            <w:r w:rsidRPr="006F78B5">
              <w:rPr>
                <w:rFonts w:ascii="Times New Roman" w:hAnsi="Times New Roman"/>
              </w:rPr>
              <w:t xml:space="preserve"> (77%)</w:t>
            </w:r>
          </w:p>
        </w:tc>
        <w:tc>
          <w:tcPr>
            <w:tcW w:w="1530" w:type="dxa"/>
            <w:vMerge/>
            <w:shd w:val="clear" w:color="auto" w:fill="auto"/>
            <w:noWrap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DE4604" w:rsidRPr="006F78B5" w:rsidTr="00DE4604">
        <w:trPr>
          <w:trHeight w:val="165"/>
        </w:trPr>
        <w:tc>
          <w:tcPr>
            <w:tcW w:w="2085" w:type="dxa"/>
            <w:vMerge w:val="restart"/>
            <w:shd w:val="clear" w:color="auto" w:fill="auto"/>
            <w:noWrap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</w:rPr>
              <w:t>CD4 ≤ 300</w:t>
            </w:r>
          </w:p>
        </w:tc>
        <w:tc>
          <w:tcPr>
            <w:tcW w:w="477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6F78B5">
              <w:rPr>
                <w:rFonts w:ascii="Times New Roman" w:hAnsi="Times New Roman"/>
                <w:i/>
                <w:sz w:val="18"/>
                <w:szCs w:val="18"/>
              </w:rPr>
              <w:t>No</w:t>
            </w:r>
          </w:p>
        </w:tc>
        <w:tc>
          <w:tcPr>
            <w:tcW w:w="1773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  <w:r w:rsidRPr="006F78B5">
              <w:rPr>
                <w:rFonts w:ascii="Times New Roman" w:hAnsi="Times New Roman"/>
              </w:rPr>
              <w:t xml:space="preserve"> (57%)</w:t>
            </w:r>
          </w:p>
        </w:tc>
        <w:tc>
          <w:tcPr>
            <w:tcW w:w="503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6F78B5">
              <w:rPr>
                <w:rFonts w:ascii="Times New Roman" w:hAnsi="Times New Roman"/>
                <w:i/>
                <w:sz w:val="18"/>
                <w:szCs w:val="18"/>
              </w:rPr>
              <w:t>No</w:t>
            </w:r>
          </w:p>
        </w:tc>
        <w:tc>
          <w:tcPr>
            <w:tcW w:w="1657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hAnsi="Times New Roman"/>
                <w:szCs w:val="20"/>
              </w:rPr>
            </w:pPr>
            <w:r w:rsidRPr="006F78B5">
              <w:rPr>
                <w:rFonts w:ascii="Times New Roman" w:hAnsi="Times New Roman"/>
                <w:szCs w:val="20"/>
              </w:rPr>
              <w:t xml:space="preserve"> (15%)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:rsidR="00DE4604" w:rsidRPr="00DE4604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DE4604">
              <w:rPr>
                <w:rFonts w:ascii="Times New Roman" w:eastAsia="Times New Roman" w:hAnsi="Times New Roman"/>
                <w:b/>
                <w:color w:val="000000"/>
              </w:rPr>
              <w:t>.02</w:t>
            </w:r>
          </w:p>
        </w:tc>
      </w:tr>
      <w:tr w:rsidR="00DE4604" w:rsidRPr="006F78B5" w:rsidTr="00DE4604">
        <w:trPr>
          <w:trHeight w:val="120"/>
        </w:trPr>
        <w:tc>
          <w:tcPr>
            <w:tcW w:w="2085" w:type="dxa"/>
            <w:vMerge/>
            <w:shd w:val="clear" w:color="auto" w:fill="auto"/>
            <w:noWrap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477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6F78B5">
              <w:rPr>
                <w:rFonts w:ascii="Times New Roman" w:hAnsi="Times New Roman"/>
                <w:i/>
                <w:sz w:val="18"/>
                <w:szCs w:val="18"/>
              </w:rPr>
              <w:t>Yes</w:t>
            </w:r>
          </w:p>
        </w:tc>
        <w:tc>
          <w:tcPr>
            <w:tcW w:w="1773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hAnsi="Times New Roman"/>
              </w:rPr>
            </w:pPr>
            <w:r w:rsidRPr="006F78B5">
              <w:rPr>
                <w:rFonts w:ascii="Times New Roman" w:hAnsi="Times New Roman"/>
              </w:rPr>
              <w:t xml:space="preserve"> (43%)</w:t>
            </w:r>
          </w:p>
        </w:tc>
        <w:tc>
          <w:tcPr>
            <w:tcW w:w="503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6F78B5">
              <w:rPr>
                <w:rFonts w:ascii="Times New Roman" w:hAnsi="Times New Roman"/>
                <w:i/>
                <w:sz w:val="18"/>
                <w:szCs w:val="18"/>
              </w:rPr>
              <w:t>Yes</w:t>
            </w:r>
          </w:p>
        </w:tc>
        <w:tc>
          <w:tcPr>
            <w:tcW w:w="1657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hAnsi="Times New Roman"/>
              </w:rPr>
            </w:pPr>
            <w:r w:rsidRPr="006F78B5">
              <w:rPr>
                <w:rFonts w:ascii="Times New Roman" w:hAnsi="Times New Roman"/>
              </w:rPr>
              <w:t xml:space="preserve"> (85%)</w:t>
            </w:r>
          </w:p>
        </w:tc>
        <w:tc>
          <w:tcPr>
            <w:tcW w:w="1530" w:type="dxa"/>
            <w:vMerge/>
            <w:shd w:val="clear" w:color="auto" w:fill="auto"/>
            <w:noWrap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DE4604" w:rsidRPr="006F78B5" w:rsidTr="0040234D">
        <w:trPr>
          <w:trHeight w:val="135"/>
        </w:trPr>
        <w:tc>
          <w:tcPr>
            <w:tcW w:w="2085" w:type="dxa"/>
            <w:vMerge w:val="restart"/>
            <w:shd w:val="clear" w:color="auto" w:fill="auto"/>
            <w:noWrap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</w:rPr>
              <w:t>CD4 ≤ 400</w:t>
            </w:r>
          </w:p>
        </w:tc>
        <w:tc>
          <w:tcPr>
            <w:tcW w:w="477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6F78B5">
              <w:rPr>
                <w:rFonts w:ascii="Times New Roman" w:hAnsi="Times New Roman"/>
                <w:i/>
                <w:sz w:val="18"/>
                <w:szCs w:val="18"/>
              </w:rPr>
              <w:t>No</w:t>
            </w:r>
          </w:p>
        </w:tc>
        <w:tc>
          <w:tcPr>
            <w:tcW w:w="1773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hAnsi="Times New Roman"/>
              </w:rPr>
            </w:pPr>
            <w:r w:rsidRPr="006F78B5">
              <w:rPr>
                <w:rFonts w:ascii="Times New Roman" w:hAnsi="Times New Roman"/>
              </w:rPr>
              <w:t xml:space="preserve"> (43%)</w:t>
            </w:r>
          </w:p>
        </w:tc>
        <w:tc>
          <w:tcPr>
            <w:tcW w:w="503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6F78B5">
              <w:rPr>
                <w:rFonts w:ascii="Times New Roman" w:hAnsi="Times New Roman"/>
                <w:i/>
                <w:sz w:val="18"/>
                <w:szCs w:val="18"/>
              </w:rPr>
              <w:t>No</w:t>
            </w:r>
          </w:p>
        </w:tc>
        <w:tc>
          <w:tcPr>
            <w:tcW w:w="1657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hAnsi="Times New Roman"/>
                <w:szCs w:val="20"/>
              </w:rPr>
            </w:pPr>
            <w:r w:rsidRPr="006F78B5">
              <w:rPr>
                <w:rFonts w:ascii="Times New Roman" w:hAnsi="Times New Roman"/>
                <w:szCs w:val="20"/>
              </w:rPr>
              <w:t xml:space="preserve"> (15%)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F78B5">
              <w:rPr>
                <w:rFonts w:ascii="Times New Roman" w:eastAsia="Times New Roman" w:hAnsi="Times New Roman"/>
                <w:color w:val="000000"/>
              </w:rPr>
              <w:t>.10</w:t>
            </w:r>
          </w:p>
        </w:tc>
      </w:tr>
      <w:tr w:rsidR="00DE4604" w:rsidRPr="006F78B5" w:rsidTr="0040234D">
        <w:trPr>
          <w:trHeight w:val="150"/>
        </w:trPr>
        <w:tc>
          <w:tcPr>
            <w:tcW w:w="2085" w:type="dxa"/>
            <w:vMerge/>
            <w:shd w:val="clear" w:color="auto" w:fill="auto"/>
            <w:noWrap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477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6F78B5">
              <w:rPr>
                <w:rFonts w:ascii="Times New Roman" w:hAnsi="Times New Roman"/>
                <w:i/>
                <w:sz w:val="18"/>
                <w:szCs w:val="18"/>
              </w:rPr>
              <w:t>Yes</w:t>
            </w:r>
          </w:p>
        </w:tc>
        <w:tc>
          <w:tcPr>
            <w:tcW w:w="1773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hAnsi="Times New Roman"/>
              </w:rPr>
            </w:pPr>
            <w:r w:rsidRPr="006F78B5">
              <w:rPr>
                <w:rFonts w:ascii="Times New Roman" w:hAnsi="Times New Roman"/>
              </w:rPr>
              <w:t xml:space="preserve"> (57%)</w:t>
            </w:r>
          </w:p>
        </w:tc>
        <w:tc>
          <w:tcPr>
            <w:tcW w:w="503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6F78B5">
              <w:rPr>
                <w:rFonts w:ascii="Times New Roman" w:hAnsi="Times New Roman"/>
                <w:i/>
                <w:sz w:val="18"/>
                <w:szCs w:val="18"/>
              </w:rPr>
              <w:t>Yes</w:t>
            </w:r>
          </w:p>
        </w:tc>
        <w:tc>
          <w:tcPr>
            <w:tcW w:w="1657" w:type="dxa"/>
            <w:shd w:val="clear" w:color="auto" w:fill="auto"/>
            <w:vAlign w:val="bottom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hAnsi="Times New Roman"/>
              </w:rPr>
            </w:pPr>
            <w:r w:rsidRPr="006F78B5">
              <w:rPr>
                <w:rFonts w:ascii="Times New Roman" w:hAnsi="Times New Roman"/>
              </w:rPr>
              <w:t xml:space="preserve"> (85%)</w:t>
            </w:r>
          </w:p>
        </w:tc>
        <w:tc>
          <w:tcPr>
            <w:tcW w:w="1530" w:type="dxa"/>
            <w:vMerge/>
            <w:shd w:val="clear" w:color="auto" w:fill="auto"/>
            <w:noWrap/>
            <w:vAlign w:val="center"/>
          </w:tcPr>
          <w:p w:rsidR="00DE4604" w:rsidRPr="006F78B5" w:rsidRDefault="00DE4604" w:rsidP="0040234D">
            <w:pPr>
              <w:pStyle w:val="NoSpacing1"/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:rsidR="00355228" w:rsidRDefault="007256F7"/>
    <w:sectPr w:rsidR="0035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04"/>
    <w:rsid w:val="00325817"/>
    <w:rsid w:val="006B7F47"/>
    <w:rsid w:val="007256F7"/>
    <w:rsid w:val="00740138"/>
    <w:rsid w:val="00A41454"/>
    <w:rsid w:val="00DE4604"/>
    <w:rsid w:val="00F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6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E4604"/>
    <w:pPr>
      <w:spacing w:after="0" w:line="240" w:lineRule="auto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E460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6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E4604"/>
    <w:pPr>
      <w:spacing w:after="0" w:line="240" w:lineRule="auto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E460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>Toshiba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Emory Univ</dc:creator>
  <cp:lastModifiedBy>Emory Univ</cp:lastModifiedBy>
  <cp:revision>2</cp:revision>
  <dcterms:created xsi:type="dcterms:W3CDTF">2011-03-30T21:16:00Z</dcterms:created>
  <dcterms:modified xsi:type="dcterms:W3CDTF">2011-04-06T17:09:00Z</dcterms:modified>
</cp:coreProperties>
</file>