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34" w:rsidRDefault="00305D34" w:rsidP="00305D34">
      <w:pPr>
        <w:jc w:val="center"/>
      </w:pPr>
      <w:r>
        <w:t>Table 4:  Rupture Rates Reported Over the Past 25 Years</w:t>
      </w:r>
    </w:p>
    <w:p w:rsidR="00305D34" w:rsidRDefault="00305D34" w:rsidP="00305D34"/>
    <w:tbl>
      <w:tblPr>
        <w:tblStyle w:val="TableGrid"/>
        <w:tblW w:w="0" w:type="auto"/>
        <w:tblLook w:val="00BF"/>
      </w:tblPr>
      <w:tblGrid>
        <w:gridCol w:w="1585"/>
        <w:gridCol w:w="1972"/>
        <w:gridCol w:w="1682"/>
        <w:gridCol w:w="1889"/>
        <w:gridCol w:w="1728"/>
      </w:tblGrid>
      <w:tr w:rsidR="007224EF" w:rsidTr="007224EF">
        <w:tc>
          <w:tcPr>
            <w:tcW w:w="1585" w:type="dxa"/>
          </w:tcPr>
          <w:p w:rsidR="007224EF" w:rsidRPr="007224EF" w:rsidRDefault="007224EF" w:rsidP="007224EF">
            <w:pPr>
              <w:jc w:val="both"/>
              <w:rPr>
                <w:b/>
              </w:rPr>
            </w:pPr>
            <w:r w:rsidRPr="007224EF">
              <w:rPr>
                <w:b/>
              </w:rPr>
              <w:t>5 Year Interval</w:t>
            </w:r>
          </w:p>
        </w:tc>
        <w:tc>
          <w:tcPr>
            <w:tcW w:w="1972" w:type="dxa"/>
          </w:tcPr>
          <w:p w:rsidR="007224EF" w:rsidRPr="007224EF" w:rsidRDefault="007224EF" w:rsidP="007224EF">
            <w:pPr>
              <w:jc w:val="both"/>
              <w:rPr>
                <w:b/>
              </w:rPr>
            </w:pPr>
            <w:r w:rsidRPr="007224EF">
              <w:rPr>
                <w:b/>
              </w:rPr>
              <w:t>Passive</w:t>
            </w:r>
          </w:p>
          <w:p w:rsidR="007224EF" w:rsidRPr="007224EF" w:rsidRDefault="007224EF" w:rsidP="007224EF">
            <w:pPr>
              <w:jc w:val="both"/>
            </w:pPr>
            <w:r w:rsidRPr="007224EF">
              <w:t>Ruptures/Total Tendons (%)</w:t>
            </w:r>
          </w:p>
        </w:tc>
        <w:tc>
          <w:tcPr>
            <w:tcW w:w="1682" w:type="dxa"/>
          </w:tcPr>
          <w:p w:rsidR="007224EF" w:rsidRPr="007224EF" w:rsidRDefault="007224EF" w:rsidP="007224EF">
            <w:pPr>
              <w:jc w:val="both"/>
            </w:pPr>
            <w:r w:rsidRPr="007224EF">
              <w:rPr>
                <w:b/>
              </w:rPr>
              <w:t>Ac</w:t>
            </w:r>
            <w:r w:rsidRPr="007224EF">
              <w:t>tive</w:t>
            </w:r>
          </w:p>
          <w:p w:rsidR="007224EF" w:rsidRPr="007224EF" w:rsidRDefault="007224EF" w:rsidP="007224EF">
            <w:pPr>
              <w:jc w:val="both"/>
            </w:pPr>
            <w:r w:rsidRPr="007224EF">
              <w:t>Ruptures/Total Tendons (%)</w:t>
            </w:r>
          </w:p>
        </w:tc>
        <w:tc>
          <w:tcPr>
            <w:tcW w:w="1889" w:type="dxa"/>
          </w:tcPr>
          <w:p w:rsidR="007224EF" w:rsidRPr="007224EF" w:rsidRDefault="007224EF" w:rsidP="007224EF">
            <w:pPr>
              <w:jc w:val="both"/>
              <w:rPr>
                <w:b/>
              </w:rPr>
            </w:pPr>
            <w:r w:rsidRPr="007224EF">
              <w:rPr>
                <w:b/>
              </w:rPr>
              <w:t>OR[95%CI]</w:t>
            </w:r>
          </w:p>
        </w:tc>
        <w:tc>
          <w:tcPr>
            <w:tcW w:w="1728" w:type="dxa"/>
          </w:tcPr>
          <w:p w:rsidR="007224EF" w:rsidRPr="007224EF" w:rsidRDefault="007224EF" w:rsidP="007224EF">
            <w:pPr>
              <w:jc w:val="both"/>
              <w:rPr>
                <w:b/>
              </w:rPr>
            </w:pPr>
            <w:r w:rsidRPr="007224EF">
              <w:rPr>
                <w:b/>
              </w:rPr>
              <w:t>Overall</w:t>
            </w:r>
          </w:p>
          <w:p w:rsidR="007224EF" w:rsidRPr="007224EF" w:rsidRDefault="007224EF" w:rsidP="007224EF">
            <w:pPr>
              <w:jc w:val="both"/>
            </w:pPr>
            <w:r w:rsidRPr="007224EF">
              <w:t xml:space="preserve">Ruptures/Total </w:t>
            </w:r>
            <w:proofErr w:type="gramStart"/>
            <w:r w:rsidRPr="007224EF">
              <w:t>Tendons(</w:t>
            </w:r>
            <w:proofErr w:type="gramEnd"/>
            <w:r w:rsidRPr="007224EF">
              <w:t>%)</w:t>
            </w:r>
          </w:p>
        </w:tc>
      </w:tr>
      <w:tr w:rsidR="007224EF" w:rsidTr="007224EF">
        <w:tc>
          <w:tcPr>
            <w:tcW w:w="1585" w:type="dxa"/>
          </w:tcPr>
          <w:p w:rsidR="007224EF" w:rsidRDefault="007224EF" w:rsidP="00173406">
            <w:r>
              <w:t>1987-1991</w:t>
            </w:r>
          </w:p>
        </w:tc>
        <w:tc>
          <w:tcPr>
            <w:tcW w:w="1972" w:type="dxa"/>
          </w:tcPr>
          <w:p w:rsidR="007224EF" w:rsidRDefault="007224EF" w:rsidP="00173406">
            <w:r>
              <w:t>13/403 (3.2)</w:t>
            </w:r>
          </w:p>
        </w:tc>
        <w:tc>
          <w:tcPr>
            <w:tcW w:w="1682" w:type="dxa"/>
          </w:tcPr>
          <w:p w:rsidR="007224EF" w:rsidRDefault="007224EF" w:rsidP="00173406">
            <w:r>
              <w:t>14/230 (6.1)</w:t>
            </w:r>
          </w:p>
        </w:tc>
        <w:tc>
          <w:tcPr>
            <w:tcW w:w="1889" w:type="dxa"/>
          </w:tcPr>
          <w:p w:rsidR="007224EF" w:rsidRDefault="007224EF" w:rsidP="00173406">
            <w:r>
              <w:t>1.94[0.90-4.21]</w:t>
            </w:r>
          </w:p>
        </w:tc>
        <w:tc>
          <w:tcPr>
            <w:tcW w:w="1728" w:type="dxa"/>
          </w:tcPr>
          <w:p w:rsidR="007224EF" w:rsidRDefault="007224EF" w:rsidP="00173406">
            <w:r>
              <w:t>27/633 (4.3)</w:t>
            </w:r>
          </w:p>
        </w:tc>
      </w:tr>
      <w:tr w:rsidR="007224EF" w:rsidTr="007224EF">
        <w:tc>
          <w:tcPr>
            <w:tcW w:w="1585" w:type="dxa"/>
          </w:tcPr>
          <w:p w:rsidR="007224EF" w:rsidRDefault="007224EF" w:rsidP="00173406">
            <w:r>
              <w:t>1992-1996</w:t>
            </w:r>
          </w:p>
        </w:tc>
        <w:tc>
          <w:tcPr>
            <w:tcW w:w="1972" w:type="dxa"/>
          </w:tcPr>
          <w:p w:rsidR="007224EF" w:rsidRDefault="007224EF" w:rsidP="00173406">
            <w:r>
              <w:t>17/410 (4.1)</w:t>
            </w:r>
          </w:p>
        </w:tc>
        <w:tc>
          <w:tcPr>
            <w:tcW w:w="1682" w:type="dxa"/>
          </w:tcPr>
          <w:p w:rsidR="007224EF" w:rsidRDefault="007224EF" w:rsidP="00173406">
            <w:r>
              <w:t>27/486 (5.6)</w:t>
            </w:r>
          </w:p>
        </w:tc>
        <w:tc>
          <w:tcPr>
            <w:tcW w:w="1889" w:type="dxa"/>
          </w:tcPr>
          <w:p w:rsidR="007224EF" w:rsidRDefault="007224EF" w:rsidP="00173406">
            <w:r>
              <w:t>1.36[0.73-2.53]</w:t>
            </w:r>
          </w:p>
        </w:tc>
        <w:tc>
          <w:tcPr>
            <w:tcW w:w="1728" w:type="dxa"/>
          </w:tcPr>
          <w:p w:rsidR="007224EF" w:rsidRDefault="007224EF" w:rsidP="00173406">
            <w:r>
              <w:t>44/896 (4.9)</w:t>
            </w:r>
          </w:p>
        </w:tc>
      </w:tr>
      <w:tr w:rsidR="007224EF" w:rsidTr="007224EF">
        <w:tc>
          <w:tcPr>
            <w:tcW w:w="1585" w:type="dxa"/>
          </w:tcPr>
          <w:p w:rsidR="007224EF" w:rsidRDefault="007224EF" w:rsidP="00173406">
            <w:r>
              <w:t>1997-2001</w:t>
            </w:r>
          </w:p>
        </w:tc>
        <w:tc>
          <w:tcPr>
            <w:tcW w:w="1972" w:type="dxa"/>
          </w:tcPr>
          <w:p w:rsidR="007224EF" w:rsidRDefault="007224EF" w:rsidP="00173406">
            <w:r>
              <w:t>5/100 (5)</w:t>
            </w:r>
          </w:p>
        </w:tc>
        <w:tc>
          <w:tcPr>
            <w:tcW w:w="1682" w:type="dxa"/>
          </w:tcPr>
          <w:p w:rsidR="007224EF" w:rsidRDefault="007224EF" w:rsidP="00173406">
            <w:r>
              <w:t>24/451 (5.3)</w:t>
            </w:r>
          </w:p>
        </w:tc>
        <w:tc>
          <w:tcPr>
            <w:tcW w:w="1889" w:type="dxa"/>
          </w:tcPr>
          <w:p w:rsidR="007224EF" w:rsidRDefault="007224EF" w:rsidP="00173406">
            <w:r>
              <w:t>1.07[0.40-2.87]</w:t>
            </w:r>
          </w:p>
        </w:tc>
        <w:tc>
          <w:tcPr>
            <w:tcW w:w="1728" w:type="dxa"/>
          </w:tcPr>
          <w:p w:rsidR="007224EF" w:rsidRDefault="007224EF" w:rsidP="00173406">
            <w:r>
              <w:t>29/551 (5.3)</w:t>
            </w:r>
          </w:p>
        </w:tc>
      </w:tr>
      <w:tr w:rsidR="007224EF" w:rsidTr="007224EF">
        <w:tc>
          <w:tcPr>
            <w:tcW w:w="1585" w:type="dxa"/>
          </w:tcPr>
          <w:p w:rsidR="007224EF" w:rsidRDefault="007224EF" w:rsidP="00173406">
            <w:r>
              <w:t>2002-2006</w:t>
            </w:r>
          </w:p>
        </w:tc>
        <w:tc>
          <w:tcPr>
            <w:tcW w:w="1972" w:type="dxa"/>
          </w:tcPr>
          <w:p w:rsidR="007224EF" w:rsidRDefault="007224EF" w:rsidP="00173406">
            <w:r>
              <w:t>10/121 (8.31)</w:t>
            </w:r>
          </w:p>
        </w:tc>
        <w:tc>
          <w:tcPr>
            <w:tcW w:w="1682" w:type="dxa"/>
          </w:tcPr>
          <w:p w:rsidR="007224EF" w:rsidRDefault="007224EF" w:rsidP="00173406">
            <w:r>
              <w:t>10/229 (4.9)</w:t>
            </w:r>
          </w:p>
        </w:tc>
        <w:tc>
          <w:tcPr>
            <w:tcW w:w="1889" w:type="dxa"/>
          </w:tcPr>
          <w:p w:rsidR="007224EF" w:rsidRDefault="007224EF" w:rsidP="00173406">
            <w:r>
              <w:t>0.51[0.20-1.25]</w:t>
            </w:r>
          </w:p>
        </w:tc>
        <w:tc>
          <w:tcPr>
            <w:tcW w:w="1728" w:type="dxa"/>
          </w:tcPr>
          <w:p w:rsidR="007224EF" w:rsidRDefault="007224EF" w:rsidP="00173406">
            <w:r>
              <w:t>20/350 (5.7)</w:t>
            </w:r>
          </w:p>
        </w:tc>
      </w:tr>
      <w:tr w:rsidR="007224EF" w:rsidTr="007224EF">
        <w:tc>
          <w:tcPr>
            <w:tcW w:w="1585" w:type="dxa"/>
          </w:tcPr>
          <w:p w:rsidR="007224EF" w:rsidRDefault="007224EF" w:rsidP="00173406">
            <w:r>
              <w:t>2007-2011</w:t>
            </w:r>
          </w:p>
        </w:tc>
        <w:tc>
          <w:tcPr>
            <w:tcW w:w="1972" w:type="dxa"/>
          </w:tcPr>
          <w:p w:rsidR="007224EF" w:rsidRDefault="007224EF" w:rsidP="00173406">
            <w:r>
              <w:t>9/484 (1.9)</w:t>
            </w:r>
          </w:p>
        </w:tc>
        <w:tc>
          <w:tcPr>
            <w:tcW w:w="1682" w:type="dxa"/>
          </w:tcPr>
          <w:p w:rsidR="007224EF" w:rsidRDefault="007224EF" w:rsidP="00173406">
            <w:r>
              <w:t>2/71 (2.8)</w:t>
            </w:r>
          </w:p>
        </w:tc>
        <w:tc>
          <w:tcPr>
            <w:tcW w:w="1889" w:type="dxa"/>
          </w:tcPr>
          <w:p w:rsidR="007224EF" w:rsidRDefault="007224EF" w:rsidP="00173406">
            <w:r>
              <w:t>1.53[0.32-7.23]</w:t>
            </w:r>
          </w:p>
        </w:tc>
        <w:tc>
          <w:tcPr>
            <w:tcW w:w="1728" w:type="dxa"/>
          </w:tcPr>
          <w:p w:rsidR="007224EF" w:rsidRDefault="007224EF" w:rsidP="00173406">
            <w:r>
              <w:t>11/555 (2.0)</w:t>
            </w:r>
          </w:p>
        </w:tc>
      </w:tr>
    </w:tbl>
    <w:p w:rsidR="00305D34" w:rsidRDefault="00305D34" w:rsidP="00305D34"/>
    <w:p w:rsidR="00305D34" w:rsidRDefault="004C5833" w:rsidP="00032FF6">
      <w:pPr>
        <w:pStyle w:val="ListParagraph"/>
        <w:numPr>
          <w:ilvl w:val="0"/>
          <w:numId w:val="3"/>
        </w:numPr>
      </w:pPr>
      <w:r>
        <w:t xml:space="preserve">For rupture rates comparison between Active and Passive after adjust of time (by 5 year </w:t>
      </w:r>
      <w:r w:rsidR="001D2138">
        <w:t>interval)</w:t>
      </w:r>
    </w:p>
    <w:p w:rsidR="001E06FE" w:rsidRDefault="004C5833" w:rsidP="004C5833">
      <w:pPr>
        <w:pStyle w:val="ListParagraph"/>
        <w:numPr>
          <w:ilvl w:val="0"/>
          <w:numId w:val="1"/>
        </w:numPr>
      </w:pPr>
      <w:r>
        <w:t>P=0.3174, which means there is no significant difference of rupture rates between Passive/Active.</w:t>
      </w:r>
      <w:r w:rsidR="001E06FE">
        <w:t xml:space="preserve"> The overall OR=1.2088[0.8263-1.7683]</w:t>
      </w:r>
    </w:p>
    <w:p w:rsidR="004C5833" w:rsidRDefault="004C5833" w:rsidP="00173406">
      <w:pPr>
        <w:pStyle w:val="ListParagraph"/>
      </w:pPr>
    </w:p>
    <w:p w:rsidR="00173406" w:rsidRDefault="00173406" w:rsidP="00032FF6">
      <w:pPr>
        <w:ind w:left="360"/>
      </w:pPr>
      <w:r>
        <w:t xml:space="preserve">If we reevaluate the results with 10 years interval, </w:t>
      </w:r>
    </w:p>
    <w:p w:rsidR="00173406" w:rsidRDefault="00173406" w:rsidP="00173406">
      <w:pPr>
        <w:pStyle w:val="ListParagraph"/>
        <w:numPr>
          <w:ilvl w:val="0"/>
          <w:numId w:val="2"/>
        </w:numPr>
      </w:pPr>
      <w:r>
        <w:t>P=0.2500, which means there is no significant difference of rupture rates between Passive/Active. The overall OR=1.2794[0.8401-1.</w:t>
      </w:r>
      <w:r w:rsidR="001D2138">
        <w:t>9485</w:t>
      </w:r>
      <w:r>
        <w:t>]</w:t>
      </w:r>
      <w:r w:rsidR="003702DE">
        <w:t>.</w:t>
      </w:r>
    </w:p>
    <w:p w:rsidR="003702DE" w:rsidRDefault="003702DE" w:rsidP="003702DE">
      <w:pPr>
        <w:pStyle w:val="ListParagraph"/>
      </w:pPr>
      <w:r>
        <w:t>From 1992 to 2001, OR=1.28[0.76-2.13], from 2002-2011, OR=1.28[0.61-2.68]</w:t>
      </w:r>
    </w:p>
    <w:p w:rsidR="001D2138" w:rsidRDefault="001D2138" w:rsidP="001D2138">
      <w:pPr>
        <w:pStyle w:val="ListParagraph"/>
      </w:pPr>
    </w:p>
    <w:p w:rsidR="001D2138" w:rsidRDefault="001D2138" w:rsidP="00823540">
      <w:pPr>
        <w:pStyle w:val="ListParagraph"/>
        <w:ind w:left="360"/>
      </w:pPr>
      <w:r>
        <w:t xml:space="preserve">The p values above are from </w:t>
      </w:r>
      <w:r w:rsidRPr="001D2138">
        <w:t>Cochran-Mantel-</w:t>
      </w:r>
      <w:proofErr w:type="spellStart"/>
      <w:r w:rsidRPr="001D2138">
        <w:t>Haenszel</w:t>
      </w:r>
      <w:proofErr w:type="spellEnd"/>
      <w:r w:rsidRPr="001D2138">
        <w:t> test.</w:t>
      </w:r>
    </w:p>
    <w:p w:rsidR="002665FA" w:rsidRDefault="002665FA" w:rsidP="00823540">
      <w:pPr>
        <w:pStyle w:val="ListParagraph"/>
        <w:ind w:left="360"/>
      </w:pPr>
    </w:p>
    <w:p w:rsidR="002665FA" w:rsidRDefault="002665FA" w:rsidP="002665FA">
      <w:pPr>
        <w:pStyle w:val="ListParagraph"/>
        <w:numPr>
          <w:ilvl w:val="0"/>
          <w:numId w:val="3"/>
        </w:numPr>
      </w:pPr>
      <w:r>
        <w:t>If we test the overall rupture rates over time interval by 5 years, p=0.</w:t>
      </w:r>
      <w:r w:rsidR="00117F33">
        <w:t>0564</w:t>
      </w:r>
      <w:r>
        <w:t>(</w:t>
      </w:r>
      <w:r w:rsidR="00117F33">
        <w:t xml:space="preserve">Left-sided, </w:t>
      </w:r>
      <w:r w:rsidRPr="002665FA">
        <w:t>Cochran-</w:t>
      </w:r>
      <w:proofErr w:type="spellStart"/>
      <w:r w:rsidRPr="002665FA">
        <w:t>Armitage</w:t>
      </w:r>
      <w:proofErr w:type="spellEnd"/>
      <w:r w:rsidRPr="002665FA">
        <w:t xml:space="preserve"> Trend Test</w:t>
      </w:r>
      <w:r>
        <w:t>)</w:t>
      </w:r>
      <w:r w:rsidR="006F414F">
        <w:t xml:space="preserve">, which means </w:t>
      </w:r>
      <w:r w:rsidR="007E08AF">
        <w:t>the</w:t>
      </w:r>
      <w:r w:rsidR="006F414F">
        <w:t xml:space="preserve"> trend that r</w:t>
      </w:r>
      <w:r w:rsidR="007E08AF">
        <w:t>upture rates decrease over time need to be studied further.</w:t>
      </w:r>
    </w:p>
    <w:p w:rsidR="002665FA" w:rsidRDefault="002665FA" w:rsidP="002665FA">
      <w:pPr>
        <w:pStyle w:val="ListParagraph"/>
        <w:numPr>
          <w:ilvl w:val="0"/>
          <w:numId w:val="3"/>
        </w:numPr>
      </w:pPr>
      <w:r>
        <w:t>If we test the over</w:t>
      </w:r>
      <w:r w:rsidR="007E08AF">
        <w:t>all rupture rates over time inte</w:t>
      </w:r>
      <w:r>
        <w:t>rval by 10 years, p=0.0</w:t>
      </w:r>
      <w:r w:rsidR="006F414F">
        <w:t>380(Left-sided</w:t>
      </w:r>
      <w:r w:rsidR="00987BC1">
        <w:t xml:space="preserve">, </w:t>
      </w:r>
      <w:r w:rsidRPr="002665FA">
        <w:t>Cochran-</w:t>
      </w:r>
      <w:proofErr w:type="spellStart"/>
      <w:r w:rsidRPr="002665FA">
        <w:t>Armitage</w:t>
      </w:r>
      <w:proofErr w:type="spellEnd"/>
      <w:r w:rsidRPr="002665FA">
        <w:t xml:space="preserve"> Trend Test</w:t>
      </w:r>
      <w:r>
        <w:t>)</w:t>
      </w:r>
      <w:r w:rsidR="00AF1FC9">
        <w:t>, which means there is a significant trend that rupture rates decrease over time.</w:t>
      </w:r>
    </w:p>
    <w:p w:rsidR="002665FA" w:rsidRDefault="002665FA" w:rsidP="002665FA">
      <w:pPr>
        <w:pStyle w:val="ListParagraph"/>
        <w:ind w:left="360"/>
      </w:pPr>
    </w:p>
    <w:p w:rsidR="002665FA" w:rsidRDefault="002665FA" w:rsidP="002665FA">
      <w:pPr>
        <w:pStyle w:val="ListParagraph"/>
        <w:ind w:left="360"/>
      </w:pPr>
    </w:p>
    <w:p w:rsidR="00173406" w:rsidRDefault="00173406" w:rsidP="00173406"/>
    <w:p w:rsidR="00173406" w:rsidRDefault="00173406" w:rsidP="00173406"/>
    <w:p w:rsidR="00173406" w:rsidRDefault="00173406"/>
    <w:sectPr w:rsidR="00173406" w:rsidSect="001734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735A"/>
    <w:multiLevelType w:val="hybridMultilevel"/>
    <w:tmpl w:val="ABF8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74329"/>
    <w:multiLevelType w:val="hybridMultilevel"/>
    <w:tmpl w:val="E2B48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BE059F"/>
    <w:multiLevelType w:val="hybridMultilevel"/>
    <w:tmpl w:val="ABF8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5D34"/>
    <w:rsid w:val="00032FF6"/>
    <w:rsid w:val="00117F33"/>
    <w:rsid w:val="00171435"/>
    <w:rsid w:val="00173406"/>
    <w:rsid w:val="001D2138"/>
    <w:rsid w:val="001E06FE"/>
    <w:rsid w:val="002665FA"/>
    <w:rsid w:val="00305D34"/>
    <w:rsid w:val="003702DE"/>
    <w:rsid w:val="004C5833"/>
    <w:rsid w:val="004F2B31"/>
    <w:rsid w:val="006F414F"/>
    <w:rsid w:val="007224EF"/>
    <w:rsid w:val="007E08AF"/>
    <w:rsid w:val="00823540"/>
    <w:rsid w:val="00987BC1"/>
    <w:rsid w:val="00A04A1A"/>
    <w:rsid w:val="00AF1F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D3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76249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Starr</dc:creator>
  <cp:keywords/>
  <cp:lastModifiedBy>bwu2</cp:lastModifiedBy>
  <cp:revision>21</cp:revision>
  <dcterms:created xsi:type="dcterms:W3CDTF">2012-12-29T19:01:00Z</dcterms:created>
  <dcterms:modified xsi:type="dcterms:W3CDTF">2013-03-04T17:12:00Z</dcterms:modified>
</cp:coreProperties>
</file>