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89" w:rsidRDefault="004F3C22" w:rsidP="004F3C22">
      <w:pPr>
        <w:rPr>
          <w:rFonts w:ascii="Times New Roman" w:hAnsi="Times New Roman" w:cs="Times New Roman"/>
          <w:sz w:val="24"/>
          <w:szCs w:val="24"/>
        </w:rPr>
      </w:pPr>
      <w:r w:rsidRPr="001C6CC9">
        <w:rPr>
          <w:rFonts w:ascii="Times New Roman" w:hAnsi="Times New Roman" w:cs="Times New Roman"/>
          <w:b/>
          <w:sz w:val="24"/>
          <w:szCs w:val="24"/>
        </w:rPr>
        <w:t>Title:</w:t>
      </w:r>
      <w:r w:rsidRPr="001C6CC9">
        <w:rPr>
          <w:rFonts w:ascii="Times New Roman" w:hAnsi="Times New Roman" w:cs="Times New Roman"/>
          <w:sz w:val="24"/>
          <w:szCs w:val="24"/>
        </w:rPr>
        <w:t xml:space="preserve"> Second, Third Carpometacarpal injuries of the wrist: A frequently missed injury with significant </w:t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sequelae</w:t>
      </w:r>
      <w:proofErr w:type="spellEnd"/>
    </w:p>
    <w:p w:rsidR="001A3C6F" w:rsidRPr="001C6CC9" w:rsidRDefault="001A3C6F" w:rsidP="004F3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 Tanaka, MD; Gary </w:t>
      </w:r>
      <w:proofErr w:type="spellStart"/>
      <w:r>
        <w:rPr>
          <w:rFonts w:ascii="Times New Roman" w:hAnsi="Times New Roman" w:cs="Times New Roman"/>
          <w:sz w:val="24"/>
          <w:szCs w:val="24"/>
        </w:rPr>
        <w:t>Lourie</w:t>
      </w:r>
      <w:proofErr w:type="spellEnd"/>
      <w:r>
        <w:rPr>
          <w:rFonts w:ascii="Times New Roman" w:hAnsi="Times New Roman" w:cs="Times New Roman"/>
          <w:sz w:val="24"/>
          <w:szCs w:val="24"/>
        </w:rPr>
        <w:t>, MD; Richard Alexander, MD</w:t>
      </w:r>
    </w:p>
    <w:p w:rsidR="004F3C22" w:rsidRPr="001C6CC9" w:rsidRDefault="004F3C22">
      <w:pPr>
        <w:rPr>
          <w:rFonts w:ascii="Times New Roman" w:hAnsi="Times New Roman" w:cs="Times New Roman"/>
          <w:sz w:val="24"/>
          <w:szCs w:val="24"/>
        </w:rPr>
      </w:pPr>
    </w:p>
    <w:p w:rsidR="004F3C22" w:rsidRPr="001C6CC9" w:rsidRDefault="004F3C22">
      <w:pPr>
        <w:rPr>
          <w:rFonts w:ascii="Times New Roman" w:hAnsi="Times New Roman" w:cs="Times New Roman"/>
          <w:b/>
          <w:sz w:val="24"/>
          <w:szCs w:val="24"/>
        </w:rPr>
      </w:pPr>
      <w:r w:rsidRPr="001C6CC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25E61" w:rsidRDefault="004F3C22" w:rsidP="00125E6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6C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Dorsoradial</w:t>
      </w:r>
      <w:proofErr w:type="spellEnd"/>
      <w:r w:rsidRPr="001C6CC9">
        <w:rPr>
          <w:rFonts w:ascii="Times New Roman" w:hAnsi="Times New Roman" w:cs="Times New Roman"/>
          <w:sz w:val="24"/>
          <w:szCs w:val="24"/>
        </w:rPr>
        <w:t xml:space="preserve"> wrist pain is a common problem that can be difficult to diagnose due to the widely varied and complex differential diagnosis. There are many causes of </w:t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dorsoradial</w:t>
      </w:r>
      <w:proofErr w:type="spellEnd"/>
      <w:r w:rsidRPr="001C6CC9">
        <w:rPr>
          <w:rFonts w:ascii="Times New Roman" w:hAnsi="Times New Roman" w:cs="Times New Roman"/>
          <w:sz w:val="24"/>
          <w:szCs w:val="24"/>
        </w:rPr>
        <w:t xml:space="preserve"> wrist pain which include dorsal ganglion, tendonitis, scaphoid fracture, thumb carpometacarpal arthritis, </w:t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Kienbock’s</w:t>
      </w:r>
      <w:proofErr w:type="spellEnd"/>
      <w:r w:rsidRPr="001C6CC9">
        <w:rPr>
          <w:rFonts w:ascii="Times New Roman" w:hAnsi="Times New Roman" w:cs="Times New Roman"/>
          <w:sz w:val="24"/>
          <w:szCs w:val="24"/>
        </w:rPr>
        <w:t xml:space="preserve"> disease, </w:t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radiocarpal</w:t>
      </w:r>
      <w:proofErr w:type="spellEnd"/>
      <w:r w:rsidRPr="001C6CC9">
        <w:rPr>
          <w:rFonts w:ascii="Times New Roman" w:hAnsi="Times New Roman" w:cs="Times New Roman"/>
          <w:sz w:val="24"/>
          <w:szCs w:val="24"/>
        </w:rPr>
        <w:t xml:space="preserve"> impingement, posterior </w:t>
      </w:r>
      <w:proofErr w:type="spellStart"/>
      <w:r w:rsidRPr="001C6CC9">
        <w:rPr>
          <w:rFonts w:ascii="Times New Roman" w:hAnsi="Times New Roman" w:cs="Times New Roman"/>
          <w:sz w:val="24"/>
          <w:szCs w:val="24"/>
        </w:rPr>
        <w:t>interosseous</w:t>
      </w:r>
      <w:proofErr w:type="spellEnd"/>
      <w:r w:rsidRPr="001C6CC9">
        <w:rPr>
          <w:rFonts w:ascii="Times New Roman" w:hAnsi="Times New Roman" w:cs="Times New Roman"/>
          <w:sz w:val="24"/>
          <w:szCs w:val="24"/>
        </w:rPr>
        <w:t xml:space="preserve"> nerve entrapment, carpal instability and carpal boss. In addition, </w:t>
      </w:r>
      <w:r w:rsidR="00125E61" w:rsidRPr="001C6CC9">
        <w:rPr>
          <w:rFonts w:ascii="Times New Roman" w:hAnsi="Times New Roman" w:cs="Times New Roman"/>
          <w:sz w:val="24"/>
          <w:szCs w:val="24"/>
        </w:rPr>
        <w:t xml:space="preserve">Joseph, et al described </w:t>
      </w:r>
      <w:r w:rsidRPr="001C6CC9">
        <w:rPr>
          <w:rFonts w:ascii="Times New Roman" w:hAnsi="Times New Roman" w:cs="Times New Roman"/>
          <w:sz w:val="24"/>
          <w:szCs w:val="24"/>
        </w:rPr>
        <w:t>second and third carpometacarpal</w:t>
      </w:r>
      <w:r w:rsidR="00125E61" w:rsidRPr="001C6CC9">
        <w:rPr>
          <w:rFonts w:ascii="Times New Roman" w:hAnsi="Times New Roman" w:cs="Times New Roman"/>
          <w:sz w:val="24"/>
          <w:szCs w:val="24"/>
        </w:rPr>
        <w:t xml:space="preserve"> (2, 3 CMC)</w:t>
      </w:r>
      <w:r w:rsidRPr="001C6CC9">
        <w:rPr>
          <w:rFonts w:ascii="Times New Roman" w:hAnsi="Times New Roman" w:cs="Times New Roman"/>
          <w:sz w:val="24"/>
          <w:szCs w:val="24"/>
        </w:rPr>
        <w:t xml:space="preserve"> joint</w:t>
      </w:r>
      <w:r w:rsidR="00125E61" w:rsidRPr="001C6CC9">
        <w:rPr>
          <w:rFonts w:ascii="Times New Roman" w:hAnsi="Times New Roman" w:cs="Times New Roman"/>
          <w:sz w:val="24"/>
          <w:szCs w:val="24"/>
        </w:rPr>
        <w:t xml:space="preserve"> injury</w:t>
      </w:r>
      <w:r w:rsidRPr="001C6CC9">
        <w:rPr>
          <w:rFonts w:ascii="Times New Roman" w:hAnsi="Times New Roman" w:cs="Times New Roman"/>
          <w:sz w:val="24"/>
          <w:szCs w:val="24"/>
        </w:rPr>
        <w:t xml:space="preserve"> as another cause of </w:t>
      </w:r>
      <w:proofErr w:type="spellStart"/>
      <w:r w:rsidR="005B04DF" w:rsidRPr="001C6CC9">
        <w:rPr>
          <w:rFonts w:ascii="Times New Roman" w:hAnsi="Times New Roman" w:cs="Times New Roman"/>
          <w:sz w:val="24"/>
          <w:szCs w:val="24"/>
        </w:rPr>
        <w:t>dorsoradial</w:t>
      </w:r>
      <w:proofErr w:type="spellEnd"/>
      <w:r w:rsidR="00125E61" w:rsidRPr="001C6CC9">
        <w:rPr>
          <w:rFonts w:ascii="Times New Roman" w:hAnsi="Times New Roman" w:cs="Times New Roman"/>
          <w:sz w:val="24"/>
          <w:szCs w:val="24"/>
        </w:rPr>
        <w:t xml:space="preserve"> wrist pain in 1981. Despite previous recognition, t</w:t>
      </w:r>
      <w:r w:rsidR="005B04DF" w:rsidRPr="001C6CC9">
        <w:rPr>
          <w:rFonts w:ascii="Times New Roman" w:hAnsi="Times New Roman" w:cs="Times New Roman"/>
          <w:sz w:val="24"/>
          <w:szCs w:val="24"/>
        </w:rPr>
        <w:t xml:space="preserve">here remains a significant delay in diagnosis of this problem often with inadequate workup and treatment leading to significant morbidity. </w:t>
      </w:r>
      <w:r w:rsidR="00C3441E" w:rsidRPr="001C6CC9">
        <w:rPr>
          <w:rFonts w:ascii="Times New Roman" w:hAnsi="Times New Roman" w:cs="Times New Roman"/>
          <w:sz w:val="24"/>
          <w:szCs w:val="24"/>
        </w:rPr>
        <w:t xml:space="preserve">To </w:t>
      </w:r>
      <w:r w:rsidR="00125E61" w:rsidRPr="001C6CC9">
        <w:rPr>
          <w:rFonts w:ascii="Times New Roman" w:hAnsi="Times New Roman" w:cs="Times New Roman"/>
          <w:sz w:val="24"/>
          <w:szCs w:val="24"/>
        </w:rPr>
        <w:t>our knowledge it has been over two</w:t>
      </w:r>
      <w:r w:rsidR="00C3441E" w:rsidRPr="001C6CC9">
        <w:rPr>
          <w:rFonts w:ascii="Times New Roman" w:hAnsi="Times New Roman" w:cs="Times New Roman"/>
          <w:sz w:val="24"/>
          <w:szCs w:val="24"/>
        </w:rPr>
        <w:t xml:space="preserve"> decades since the last</w:t>
      </w:r>
      <w:r w:rsidR="000077DF" w:rsidRPr="001C6CC9">
        <w:rPr>
          <w:rFonts w:ascii="Times New Roman" w:hAnsi="Times New Roman" w:cs="Times New Roman"/>
          <w:sz w:val="24"/>
          <w:szCs w:val="24"/>
        </w:rPr>
        <w:t xml:space="preserve"> repo</w:t>
      </w:r>
      <w:r w:rsidR="001D05F9" w:rsidRPr="001C6CC9">
        <w:rPr>
          <w:rFonts w:ascii="Times New Roman" w:hAnsi="Times New Roman" w:cs="Times New Roman"/>
          <w:sz w:val="24"/>
          <w:szCs w:val="24"/>
        </w:rPr>
        <w:t>rt of this clinical entity</w:t>
      </w:r>
      <w:r w:rsidR="001C6CC9">
        <w:rPr>
          <w:rFonts w:ascii="Times New Roman" w:hAnsi="Times New Roman" w:cs="Times New Roman"/>
          <w:sz w:val="24"/>
          <w:szCs w:val="24"/>
        </w:rPr>
        <w:t xml:space="preserve"> and </w:t>
      </w:r>
      <w:r w:rsidR="009D16EC" w:rsidRPr="001C6CC9">
        <w:rPr>
          <w:rFonts w:ascii="Times New Roman" w:hAnsi="Times New Roman" w:cs="Times New Roman"/>
          <w:sz w:val="24"/>
          <w:szCs w:val="24"/>
        </w:rPr>
        <w:t>it</w:t>
      </w:r>
      <w:r w:rsidR="00C3441E" w:rsidRPr="001C6CC9">
        <w:rPr>
          <w:rFonts w:ascii="Times New Roman" w:hAnsi="Times New Roman" w:cs="Times New Roman"/>
          <w:sz w:val="24"/>
          <w:szCs w:val="24"/>
        </w:rPr>
        <w:t xml:space="preserve"> remains a frequently missed injury. </w:t>
      </w:r>
      <w:r w:rsidR="00125E61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Delay in diagnosis can result in prolonged treatment and continued pain. </w:t>
      </w:r>
      <w:r w:rsidR="00125E61" w:rsidRPr="001C6CC9">
        <w:rPr>
          <w:rFonts w:ascii="Times New Roman" w:eastAsia="Times New Roman" w:hAnsi="Times New Roman" w:cs="Times New Roman"/>
          <w:sz w:val="24"/>
          <w:szCs w:val="24"/>
        </w:rPr>
        <w:t>The purpose of the study is to retrospectively review patients diagnosed with 2, 3 CMC sprains in a single hand surgeon’s practice and evaluate</w:t>
      </w:r>
      <w:r w:rsidR="00125E61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mechanism of injury, delay in diagnosis, physical exam techniques, and 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need for </w:t>
      </w:r>
      <w:r w:rsidR="00125E61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conservative versus surgical treatment.</w:t>
      </w:r>
    </w:p>
    <w:p w:rsidR="001C6CC9" w:rsidRPr="001468B0" w:rsidRDefault="001C6CC9" w:rsidP="00125E6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68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Methods</w:t>
      </w:r>
    </w:p>
    <w:p w:rsidR="001C6CC9" w:rsidRPr="001C6CC9" w:rsidRDefault="003E1C6B" w:rsidP="001C6CC9">
      <w:pPr>
        <w:spacing w:after="0" w:line="28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retrospective review of all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patients diagnosed with 2, 3 CMC sprains in a single hand surgeon’s practice between September 1994 and December 2011 was performed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mechanism of injury, 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time to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diagnosis, physical exam techniques, and 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outcome of 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conservative versus surgical treatment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recorded and analyzed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Physical exam techniques included tenderness to palpation directly of the 2, 3 CMC joint, the shuck test, and the torque test. A physical exam technique described by William B. </w:t>
      </w:r>
      <w:proofErr w:type="spellStart"/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Kleinman</w:t>
      </w:r>
      <w:proofErr w:type="spellEnd"/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MD was used involving </w:t>
      </w:r>
      <w:r w:rsidR="000E3E33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compression of the base of the second 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carpometacarpal joint against the fifth carpometacarpal</w:t>
      </w:r>
      <w:r w:rsidR="000E3E33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joint (</w:t>
      </w:r>
      <w:proofErr w:type="spellStart"/>
      <w:r w:rsidR="000E3E33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Kleinman</w:t>
      </w:r>
      <w:proofErr w:type="spellEnd"/>
      <w:r w:rsidR="000E3E33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compression)</w:t>
      </w:r>
    </w:p>
    <w:p w:rsidR="001C6CC9" w:rsidRDefault="001C6CC9" w:rsidP="00125E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CC9" w:rsidRPr="001468B0" w:rsidRDefault="001C6CC9" w:rsidP="00125E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68B0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:rsidR="001C6CC9" w:rsidRPr="001C6CC9" w:rsidRDefault="00A536D4" w:rsidP="00A536D4">
      <w:pPr>
        <w:spacing w:after="0" w:line="28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Twenty-nine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patients were diagnosed with 2, 3 CMC sprains. The 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erage age of the patients was 33.2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old at the time of diagnosis (range 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-61 years old). This included 13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 and 16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females. 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nondominant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 was injured in 62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of the patients. 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The mean time to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iagnosis of a CMC sprain was 165 days (range 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3 years).  48</w:t>
      </w:r>
      <w:r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% were sports related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34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% of the injuries were sustained due to gripping the steering wheel during a motor vehicle acci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>Other mechanism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of injury</w:t>
      </w:r>
      <w:r w:rsidR="003E1C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included 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>crush injuries (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n=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unknown mechanism (</w:t>
      </w:r>
      <w:r w:rsidR="000E3E33">
        <w:rPr>
          <w:rFonts w:ascii="Times New Roman" w:eastAsia="Times New Roman" w:hAnsi="Times New Roman" w:cs="Times New Roman"/>
          <w:color w:val="000000"/>
          <w:sz w:val="24"/>
          <w:szCs w:val="24"/>
        </w:rPr>
        <w:t>n=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3). 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physical exam, 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patients had tenderness over the 2, 3 CMC joint.  The torque and shuck tests were found to be positive in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% (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7/17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% (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5/15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) of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documented </w:t>
      </w:r>
      <w:r w:rsidR="00D36BC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cases.  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positive </w:t>
      </w:r>
      <w:proofErr w:type="spellStart"/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Kleinman</w:t>
      </w:r>
      <w:proofErr w:type="spellEnd"/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compression 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in 96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% (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23/24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of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documented 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>patients.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Of 28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patients with documentation of the presence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absence of a carpal boss, 17</w:t>
      </w:r>
      <w:r w:rsidR="00A05A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found to have a boss.</w:t>
      </w:r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44.8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(13/29</w:t>
      </w:r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patients ultimately underwent surgical intervention. Average time to diagnosi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>s in the operative group was 251.4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days </w:t>
      </w:r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>compared to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109.8</w:t>
      </w:r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days in the </w:t>
      </w:r>
      <w:proofErr w:type="spellStart"/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>nonoperative</w:t>
      </w:r>
      <w:proofErr w:type="spellEnd"/>
      <w:r w:rsidR="001C6CC9" w:rsidRPr="001C6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group. </w:t>
      </w:r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patients were initially treated </w:t>
      </w:r>
      <w:proofErr w:type="spellStart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>nonoperatively</w:t>
      </w:r>
      <w:proofErr w:type="spellEnd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receiving injections with </w:t>
      </w:r>
      <w:proofErr w:type="spellStart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>lidocaine</w:t>
      </w:r>
      <w:proofErr w:type="spellEnd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>celestone</w:t>
      </w:r>
      <w:proofErr w:type="spellEnd"/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the 2, 3 CMC joint, except for one patient that was treated with immobilization alone. Of the patients that went on to surgery, 5 patients</w:t>
      </w:r>
      <w:r w:rsidR="007F22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a boss excision alone and 8</w:t>
      </w:r>
      <w:r w:rsidR="00381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a fusion with k wire fixation.</w:t>
      </w:r>
    </w:p>
    <w:p w:rsidR="001C6CC9" w:rsidRPr="001C6CC9" w:rsidRDefault="001C6CC9" w:rsidP="00125E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1AF1" w:rsidRPr="001468B0" w:rsidRDefault="00C3441E">
      <w:pPr>
        <w:rPr>
          <w:rFonts w:ascii="Times New Roman" w:hAnsi="Times New Roman" w:cs="Times New Roman"/>
          <w:b/>
          <w:sz w:val="24"/>
          <w:szCs w:val="24"/>
        </w:rPr>
      </w:pPr>
      <w:r w:rsidRPr="001C6CC9">
        <w:rPr>
          <w:rFonts w:ascii="Times New Roman" w:hAnsi="Times New Roman" w:cs="Times New Roman"/>
          <w:sz w:val="24"/>
          <w:szCs w:val="24"/>
        </w:rPr>
        <w:t xml:space="preserve"> </w:t>
      </w:r>
      <w:r w:rsidR="00381AF1" w:rsidRPr="001468B0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86E1E" w:rsidRPr="00CB5022" w:rsidRDefault="0083695E" w:rsidP="00CB5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CC9">
        <w:rPr>
          <w:rFonts w:ascii="Times New Roman" w:hAnsi="Times New Roman" w:cs="Times New Roman"/>
          <w:sz w:val="24"/>
          <w:szCs w:val="24"/>
        </w:rPr>
        <w:t>The purpose of this paper is to</w:t>
      </w:r>
      <w:r w:rsidR="006A2838" w:rsidRPr="001C6CC9">
        <w:rPr>
          <w:rFonts w:ascii="Times New Roman" w:hAnsi="Times New Roman" w:cs="Times New Roman"/>
          <w:sz w:val="24"/>
          <w:szCs w:val="24"/>
        </w:rPr>
        <w:t xml:space="preserve"> retrospective</w:t>
      </w:r>
      <w:r w:rsidRPr="001C6CC9">
        <w:rPr>
          <w:rFonts w:ascii="Times New Roman" w:hAnsi="Times New Roman" w:cs="Times New Roman"/>
          <w:sz w:val="24"/>
          <w:szCs w:val="24"/>
        </w:rPr>
        <w:t>ly review</w:t>
      </w:r>
      <w:r w:rsidR="006A2838" w:rsidRPr="001C6CC9">
        <w:rPr>
          <w:rFonts w:ascii="Times New Roman" w:hAnsi="Times New Roman" w:cs="Times New Roman"/>
          <w:sz w:val="24"/>
          <w:szCs w:val="24"/>
        </w:rPr>
        <w:t xml:space="preserve"> patients with second and third carpometacarpal injuries </w:t>
      </w:r>
      <w:r w:rsidRPr="001C6CC9">
        <w:rPr>
          <w:rFonts w:ascii="Times New Roman" w:hAnsi="Times New Roman" w:cs="Times New Roman"/>
          <w:sz w:val="24"/>
          <w:szCs w:val="24"/>
        </w:rPr>
        <w:t>that</w:t>
      </w:r>
      <w:r w:rsidR="006A2838" w:rsidRPr="001C6CC9">
        <w:rPr>
          <w:rFonts w:ascii="Times New Roman" w:hAnsi="Times New Roman" w:cs="Times New Roman"/>
          <w:sz w:val="24"/>
          <w:szCs w:val="24"/>
        </w:rPr>
        <w:t xml:space="preserve"> demonstrate the continued delay in diagnosis of the injury</w:t>
      </w:r>
      <w:r w:rsidRPr="001C6CC9">
        <w:rPr>
          <w:rFonts w:ascii="Times New Roman" w:hAnsi="Times New Roman" w:cs="Times New Roman"/>
          <w:sz w:val="24"/>
          <w:szCs w:val="24"/>
        </w:rPr>
        <w:t xml:space="preserve">. </w:t>
      </w:r>
      <w:r w:rsidR="00586E1E">
        <w:rPr>
          <w:rFonts w:ascii="Times New Roman" w:hAnsi="Times New Roman" w:cs="Times New Roman"/>
          <w:sz w:val="24"/>
          <w:szCs w:val="24"/>
        </w:rPr>
        <w:t>Initially described by Joseph, et al, t</w:t>
      </w:r>
      <w:r w:rsidR="00125E61" w:rsidRPr="001C6CC9">
        <w:rPr>
          <w:rFonts w:ascii="Times New Roman" w:hAnsi="Times New Roman" w:cs="Times New Roman"/>
          <w:sz w:val="24"/>
          <w:szCs w:val="24"/>
        </w:rPr>
        <w:t xml:space="preserve">hese sprains resulted in traumatic </w:t>
      </w:r>
      <w:proofErr w:type="spellStart"/>
      <w:r w:rsidR="00125E61" w:rsidRPr="001C6CC9">
        <w:rPr>
          <w:rFonts w:ascii="Times New Roman" w:hAnsi="Times New Roman" w:cs="Times New Roman"/>
          <w:sz w:val="24"/>
          <w:szCs w:val="24"/>
        </w:rPr>
        <w:t>arthrosis</w:t>
      </w:r>
      <w:proofErr w:type="spellEnd"/>
      <w:r w:rsidR="00125E61" w:rsidRPr="001C6CC9">
        <w:rPr>
          <w:rFonts w:ascii="Times New Roman" w:hAnsi="Times New Roman" w:cs="Times New Roman"/>
          <w:sz w:val="24"/>
          <w:szCs w:val="24"/>
        </w:rPr>
        <w:t xml:space="preserve"> and instability of the carpometacarpal joints.  They found this injury was often initially unrecognized, leading to a delay in diagnosis and chronic symptoms.  Injection of local anesthetic into the joint was a useful diagnostic tool and they recommended early immobilization in the acute period. In cases of chronic pain, joint arthrodesis was an effective treatment</w:t>
      </w:r>
      <w:r w:rsidR="00B83133">
        <w:rPr>
          <w:rFonts w:ascii="Times New Roman" w:hAnsi="Times New Roman" w:cs="Times New Roman"/>
          <w:sz w:val="24"/>
          <w:szCs w:val="24"/>
        </w:rPr>
        <w:t xml:space="preserve">.  All 28 </w:t>
      </w:r>
      <w:r w:rsidR="003255F1">
        <w:rPr>
          <w:rFonts w:ascii="Times New Roman" w:hAnsi="Times New Roman" w:cs="Times New Roman"/>
          <w:sz w:val="24"/>
          <w:szCs w:val="24"/>
        </w:rPr>
        <w:t xml:space="preserve">surgical </w:t>
      </w:r>
      <w:r w:rsidR="00B83133">
        <w:rPr>
          <w:rFonts w:ascii="Times New Roman" w:hAnsi="Times New Roman" w:cs="Times New Roman"/>
          <w:sz w:val="24"/>
          <w:szCs w:val="24"/>
        </w:rPr>
        <w:t>patients went on to fusion in their</w:t>
      </w:r>
      <w:r w:rsidR="003255F1">
        <w:rPr>
          <w:rFonts w:ascii="Times New Roman" w:hAnsi="Times New Roman" w:cs="Times New Roman"/>
          <w:sz w:val="24"/>
          <w:szCs w:val="24"/>
        </w:rPr>
        <w:t xml:space="preserve"> study.  They briefly discussed 20 patients diagnosed with chronic sprains that did not undergo surgery, however did not go into detail on their treatment other than to say that a few felt their symptoms insufficient to warrant surgery while others were successfully treated with steroid injections and splinting. They also successfully treated 10 patients with acute sprains conservatively for 3 to 6 weeks in a splint or cast.  </w:t>
      </w:r>
      <w:proofErr w:type="spellStart"/>
      <w:r w:rsidR="00125E61" w:rsidRPr="001C6CC9">
        <w:rPr>
          <w:rFonts w:ascii="Times New Roman" w:hAnsi="Times New Roman" w:cs="Times New Roman"/>
          <w:sz w:val="24"/>
          <w:szCs w:val="24"/>
        </w:rPr>
        <w:t>Carrol</w:t>
      </w:r>
      <w:proofErr w:type="spellEnd"/>
      <w:r w:rsidR="00125E61" w:rsidRPr="001C6CC9">
        <w:rPr>
          <w:rFonts w:ascii="Times New Roman" w:hAnsi="Times New Roman" w:cs="Times New Roman"/>
          <w:sz w:val="24"/>
          <w:szCs w:val="24"/>
        </w:rPr>
        <w:t xml:space="preserve"> and Carlson in 1989 reported their experience with the diagnosis and treatment of injuries specifically to the second and third carpometacarpal joints with similar findings and results.</w:t>
      </w:r>
      <w:r w:rsidR="00586E1E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55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obtained excellent results in 12 of 13 patients treated with fusion. </w:t>
      </w:r>
      <w:r w:rsidR="00CB50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also successfully treated 13 patients diagnosed with </w:t>
      </w:r>
      <w:r w:rsidR="00CB5022" w:rsidRPr="00CB5022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CB5022">
        <w:rPr>
          <w:rFonts w:ascii="Times New Roman" w:hAnsi="Times New Roman" w:cs="Times New Roman"/>
          <w:sz w:val="24"/>
          <w:szCs w:val="24"/>
        </w:rPr>
        <w:t xml:space="preserve">laxity or </w:t>
      </w:r>
      <w:r w:rsidR="00CB5022" w:rsidRPr="00CB5022">
        <w:rPr>
          <w:rFonts w:ascii="Times New Roman" w:hAnsi="Times New Roman" w:cs="Times New Roman"/>
          <w:sz w:val="24"/>
          <w:szCs w:val="24"/>
        </w:rPr>
        <w:t>sprain of the second or third CMC joint”</w:t>
      </w:r>
      <w:r w:rsidR="00CB5022">
        <w:rPr>
          <w:rFonts w:ascii="Times New Roman" w:hAnsi="Times New Roman" w:cs="Times New Roman"/>
          <w:sz w:val="24"/>
          <w:szCs w:val="24"/>
        </w:rPr>
        <w:t xml:space="preserve"> conservatively.  Although the difference in successful conservative treatment versus patients requiring surgery was not discussed, they found improvement with splinting, anti-inflammatories and rest at an average of five months with return to previous activity.  </w:t>
      </w:r>
      <w:r w:rsidR="00586E1E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Injuries of the 2, 3 CMC joint have been rarely described in the literature but can have significant </w:t>
      </w:r>
      <w:proofErr w:type="spellStart"/>
      <w:r w:rsidR="00586E1E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sequelae</w:t>
      </w:r>
      <w:proofErr w:type="spellEnd"/>
      <w:r w:rsidR="00586E1E"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a delay in diagnosis from inadequate diagnostic workup or treatment. </w:t>
      </w:r>
    </w:p>
    <w:p w:rsidR="006A2838" w:rsidRPr="00C77422" w:rsidRDefault="00586E1E" w:rsidP="00C77422">
      <w:pPr>
        <w:spacing w:after="0" w:line="288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1E">
        <w:rPr>
          <w:rFonts w:ascii="Times New Roman" w:hAnsi="Times New Roman" w:cs="Times New Roman"/>
          <w:sz w:val="24"/>
          <w:szCs w:val="24"/>
        </w:rPr>
        <w:t>We found a</w:t>
      </w:r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common mechanism of injury involves motor vehicle accidents in which the driver grasps the steering wheel and at impact the wrist is </w:t>
      </w:r>
      <w:proofErr w:type="spellStart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dorsiflexed</w:t>
      </w:r>
      <w:proofErr w:type="spellEnd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resulting in a dorsally-directed injury pattern to the CMC joints.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injury pattern was also found in racket and club sport athletes. </w:t>
      </w:r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Previously described exam techniques such as the torque and shuck test for the 2, 3 CMC joint were found to be less sensitive than compression of the base of the second CMC joint against the fifth CMC joint (</w:t>
      </w:r>
      <w:proofErr w:type="spellStart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Kleinman</w:t>
      </w:r>
      <w:proofErr w:type="spellEnd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compression). A CMC boss was often found to be associated with 2, 3 CMC injury and should be considered as part of the spectrum of the 2, 3 CMC disease process rather than a separate entity. The constrained anatomy of the 2, 3 CMC joint serves as the keystone of the hand in which movement occurs around this central post. This configuration and injury could be thought of as analogous to the </w:t>
      </w:r>
      <w:proofErr w:type="spellStart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lisfranc</w:t>
      </w:r>
      <w:proofErr w:type="spellEnd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sprain in the foot.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 treatment begins with immobilization, NSAIDs and corticosteroid injection.  In cases of failed conservative treatment, excision of the CMC boss or a 2, 3 CMC joint </w:t>
      </w:r>
      <w:proofErr w:type="gramStart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>fusion</w:t>
      </w:r>
      <w:proofErr w:type="gramEnd"/>
      <w:r w:rsidRPr="00586E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achieve lasting relief.</w:t>
      </w:r>
      <w:bookmarkStart w:id="0" w:name="_GoBack"/>
      <w:bookmarkEnd w:id="0"/>
    </w:p>
    <w:sectPr w:rsidR="006A2838" w:rsidRPr="00C7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590"/>
    <w:multiLevelType w:val="hybridMultilevel"/>
    <w:tmpl w:val="5C0A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22"/>
    <w:rsid w:val="000077DF"/>
    <w:rsid w:val="000D2904"/>
    <w:rsid w:val="000E3E33"/>
    <w:rsid w:val="0010098E"/>
    <w:rsid w:val="00125E61"/>
    <w:rsid w:val="001468B0"/>
    <w:rsid w:val="001A3C6F"/>
    <w:rsid w:val="001C6CC9"/>
    <w:rsid w:val="001D05F9"/>
    <w:rsid w:val="003255F1"/>
    <w:rsid w:val="00381AF1"/>
    <w:rsid w:val="003B4989"/>
    <w:rsid w:val="003D7462"/>
    <w:rsid w:val="003E1C6B"/>
    <w:rsid w:val="00435B91"/>
    <w:rsid w:val="004F3C22"/>
    <w:rsid w:val="00586C6B"/>
    <w:rsid w:val="00586E1E"/>
    <w:rsid w:val="005B04DF"/>
    <w:rsid w:val="00652E09"/>
    <w:rsid w:val="006A2838"/>
    <w:rsid w:val="007562B0"/>
    <w:rsid w:val="007F22DF"/>
    <w:rsid w:val="0083695E"/>
    <w:rsid w:val="009D16EC"/>
    <w:rsid w:val="00A05ADE"/>
    <w:rsid w:val="00A536D4"/>
    <w:rsid w:val="00B83133"/>
    <w:rsid w:val="00C10B01"/>
    <w:rsid w:val="00C3441E"/>
    <w:rsid w:val="00C5662D"/>
    <w:rsid w:val="00C749A5"/>
    <w:rsid w:val="00C7643F"/>
    <w:rsid w:val="00C77422"/>
    <w:rsid w:val="00CB5022"/>
    <w:rsid w:val="00D36BCF"/>
    <w:rsid w:val="00E8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stanaka</dc:creator>
  <cp:lastModifiedBy>stanaka</cp:lastModifiedBy>
  <cp:revision>2</cp:revision>
  <dcterms:created xsi:type="dcterms:W3CDTF">2012-10-07T20:26:00Z</dcterms:created>
  <dcterms:modified xsi:type="dcterms:W3CDTF">2012-10-07T20:26:00Z</dcterms:modified>
</cp:coreProperties>
</file>