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D4D" w:rsidRDefault="008F0D4D">
      <w:proofErr w:type="gramStart"/>
      <w:r>
        <w:t>Table 1.</w:t>
      </w:r>
      <w:proofErr w:type="gramEnd"/>
      <w:r>
        <w:t xml:space="preserve"> Cohort Characteristics</w:t>
      </w:r>
      <w:r w:rsidR="00067832">
        <w:t xml:space="preserve"> for case and </w:t>
      </w:r>
      <w:r w:rsidR="00167A51">
        <w:t>control</w:t>
      </w:r>
      <w:r w:rsidR="00067832">
        <w:t>s</w:t>
      </w:r>
    </w:p>
    <w:tbl>
      <w:tblPr>
        <w:tblStyle w:val="TableGrid"/>
        <w:tblW w:w="0" w:type="auto"/>
        <w:tblLayout w:type="fixed"/>
        <w:tblLook w:val="04A0"/>
      </w:tblPr>
      <w:tblGrid>
        <w:gridCol w:w="4698"/>
        <w:gridCol w:w="1170"/>
        <w:gridCol w:w="1080"/>
        <w:gridCol w:w="1078"/>
        <w:gridCol w:w="1352"/>
      </w:tblGrid>
      <w:tr w:rsidR="00067832" w:rsidTr="00E23182">
        <w:tc>
          <w:tcPr>
            <w:tcW w:w="4698" w:type="dxa"/>
          </w:tcPr>
          <w:p w:rsidR="00067832" w:rsidRDefault="00067832" w:rsidP="00E23182">
            <w:r>
              <w:t>Characteristic</w:t>
            </w:r>
          </w:p>
        </w:tc>
        <w:tc>
          <w:tcPr>
            <w:tcW w:w="1170" w:type="dxa"/>
          </w:tcPr>
          <w:p w:rsidR="00067832" w:rsidRDefault="00067832" w:rsidP="00E23182">
            <w:r>
              <w:t>Overall</w:t>
            </w:r>
          </w:p>
        </w:tc>
        <w:tc>
          <w:tcPr>
            <w:tcW w:w="1080" w:type="dxa"/>
          </w:tcPr>
          <w:p w:rsidR="00067832" w:rsidRDefault="00067832" w:rsidP="00E23182">
            <w:r>
              <w:t>Control</w:t>
            </w:r>
          </w:p>
        </w:tc>
        <w:tc>
          <w:tcPr>
            <w:tcW w:w="1078" w:type="dxa"/>
          </w:tcPr>
          <w:p w:rsidR="00067832" w:rsidRDefault="00067832" w:rsidP="00E23182">
            <w:r>
              <w:t>Case</w:t>
            </w:r>
          </w:p>
        </w:tc>
        <w:tc>
          <w:tcPr>
            <w:tcW w:w="1352" w:type="dxa"/>
          </w:tcPr>
          <w:p w:rsidR="00067832" w:rsidRDefault="00067832" w:rsidP="00E23182">
            <w:r>
              <w:t>p value</w:t>
            </w:r>
          </w:p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t>Demographic</w:t>
            </w:r>
          </w:p>
          <w:p w:rsidR="00067832" w:rsidRDefault="00067832" w:rsidP="00E23182">
            <w:r>
              <w:t xml:space="preserve">     Age at </w:t>
            </w:r>
            <w:r>
              <w:rPr>
                <w:lang w:val="en-US"/>
              </w:rPr>
              <w:t>e</w:t>
            </w:r>
            <w:r w:rsidRPr="0028029B">
              <w:rPr>
                <w:lang w:val="en-US"/>
              </w:rPr>
              <w:t>nrollment</w:t>
            </w:r>
            <w:r>
              <w:rPr>
                <w:lang w:val="en-US"/>
              </w:rPr>
              <w:t xml:space="preserve"> (mean)</w:t>
            </w:r>
          </w:p>
          <w:p w:rsidR="00067832" w:rsidRDefault="00067832" w:rsidP="00E23182">
            <w:r>
              <w:t xml:space="preserve">     Gender (%female)</w:t>
            </w:r>
          </w:p>
          <w:p w:rsidR="00067832" w:rsidRDefault="00067832" w:rsidP="00E23182">
            <w:r>
              <w:t xml:space="preserve">     Ethnicity (%black)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t>Socioeconomic</w:t>
            </w:r>
          </w:p>
          <w:p w:rsidR="00067832" w:rsidRDefault="00067832" w:rsidP="00E23182">
            <w:r>
              <w:t xml:space="preserve">     Income (%yes)</w:t>
            </w:r>
          </w:p>
          <w:p w:rsidR="00067832" w:rsidRDefault="00067832" w:rsidP="00E23182">
            <w:r>
              <w:t xml:space="preserve">     Employment (%UE)</w:t>
            </w:r>
          </w:p>
          <w:p w:rsidR="00067832" w:rsidRDefault="00067832" w:rsidP="00E23182">
            <w:r>
              <w:t xml:space="preserve">     Payer source for ARVs (%family/spouse)</w:t>
            </w:r>
          </w:p>
          <w:p w:rsidR="00067832" w:rsidRDefault="00067832" w:rsidP="00E23182">
            <w:r>
              <w:t xml:space="preserve">     Housing (%rent/Own)</w:t>
            </w:r>
          </w:p>
          <w:p w:rsidR="00067832" w:rsidRDefault="00067832" w:rsidP="00E23182">
            <w:r>
              <w:t xml:space="preserve">     Education (mean years)</w:t>
            </w:r>
          </w:p>
          <w:p w:rsidR="00067832" w:rsidRDefault="00067832" w:rsidP="00E23182">
            <w:r>
              <w:t xml:space="preserve">     Wealth Index 1 (mean)</w:t>
            </w:r>
          </w:p>
          <w:p w:rsidR="00067832" w:rsidRDefault="00067832" w:rsidP="00E23182">
            <w:r>
              <w:t xml:space="preserve">     Wealth Index 2 (mean)</w:t>
            </w:r>
          </w:p>
          <w:p w:rsidR="00067832" w:rsidRDefault="00067832" w:rsidP="00E23182">
            <w:r>
              <w:t xml:space="preserve">     Transportation (%personal vehicle)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t>Psychosocial</w:t>
            </w:r>
          </w:p>
          <w:p w:rsidR="00067832" w:rsidRDefault="00067832" w:rsidP="00E23182">
            <w:r>
              <w:t xml:space="preserve">     Traditional K-10 score (mean)</w:t>
            </w:r>
          </w:p>
          <w:p w:rsidR="00067832" w:rsidRDefault="00067832" w:rsidP="00E23182">
            <w:r>
              <w:t xml:space="preserve">     Tired question K-10 (%not)</w:t>
            </w:r>
          </w:p>
          <w:p w:rsidR="00067832" w:rsidRDefault="00067832" w:rsidP="00E23182">
            <w:r>
              <w:t xml:space="preserve">     Religious Faith (%yes)</w:t>
            </w:r>
          </w:p>
          <w:p w:rsidR="00067832" w:rsidRDefault="00067832" w:rsidP="00E23182">
            <w:r>
              <w:t xml:space="preserve">     Religion (%Christian)</w:t>
            </w:r>
          </w:p>
          <w:p w:rsidR="00067832" w:rsidRDefault="00067832" w:rsidP="00E23182">
            <w:r>
              <w:t xml:space="preserve">     Religious activity (%no religion/not active)</w:t>
            </w:r>
          </w:p>
          <w:p w:rsidR="00067832" w:rsidRDefault="00067832" w:rsidP="00E23182">
            <w:r>
              <w:t xml:space="preserve">     TM (%ever took)</w:t>
            </w:r>
          </w:p>
          <w:p w:rsidR="00067832" w:rsidRDefault="00067832" w:rsidP="00E23182">
            <w:r>
              <w:t xml:space="preserve">     Stigma (%never)</w:t>
            </w:r>
          </w:p>
          <w:p w:rsidR="00067832" w:rsidRDefault="00067832" w:rsidP="00E23182">
            <w:r>
              <w:t xml:space="preserve">     Partner HIV status (%0 partners)</w:t>
            </w:r>
          </w:p>
          <w:p w:rsidR="00067832" w:rsidRDefault="00067832" w:rsidP="00E23182">
            <w:r>
              <w:t xml:space="preserve">     Total number of current partners (%0 partners)</w:t>
            </w:r>
          </w:p>
          <w:p w:rsidR="00067832" w:rsidRDefault="00067832" w:rsidP="00E23182">
            <w:r>
              <w:t xml:space="preserve">     Disclosed HIV status (%no)</w:t>
            </w:r>
          </w:p>
          <w:p w:rsidR="00067832" w:rsidRDefault="00067832" w:rsidP="00E23182">
            <w:r>
              <w:t xml:space="preserve">     Practice safe sex (%always)</w:t>
            </w:r>
          </w:p>
          <w:p w:rsidR="00067832" w:rsidRDefault="00067832" w:rsidP="00E23182">
            <w:r>
              <w:t xml:space="preserve">     Safe sex practice (%used condoms)</w:t>
            </w:r>
          </w:p>
          <w:p w:rsidR="00067832" w:rsidRDefault="00067832" w:rsidP="00E23182">
            <w:r>
              <w:t xml:space="preserve">     Have an ART supporter (%yes)</w:t>
            </w:r>
          </w:p>
          <w:p w:rsidR="00067832" w:rsidRDefault="00067832" w:rsidP="00E23182">
            <w:r>
              <w:t xml:space="preserve">     Clinic experience (%pleased)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t xml:space="preserve">Symptoms and Exam </w:t>
            </w:r>
          </w:p>
          <w:p w:rsidR="00067832" w:rsidRDefault="00067832" w:rsidP="00E23182">
            <w:r>
              <w:t xml:space="preserve">     Fever (%none)</w:t>
            </w:r>
          </w:p>
          <w:p w:rsidR="00067832" w:rsidRDefault="00067832" w:rsidP="00E23182">
            <w:r>
              <w:t xml:space="preserve">     Fatigue (%none)</w:t>
            </w:r>
          </w:p>
          <w:p w:rsidR="00067832" w:rsidRDefault="00067832" w:rsidP="00E23182">
            <w:r>
              <w:t xml:space="preserve">     Memory (%none)</w:t>
            </w:r>
          </w:p>
          <w:p w:rsidR="00067832" w:rsidRDefault="00067832" w:rsidP="00E23182">
            <w:r>
              <w:t xml:space="preserve">     Nausea (%none)</w:t>
            </w:r>
          </w:p>
          <w:p w:rsidR="00067832" w:rsidRDefault="00067832" w:rsidP="00E23182">
            <w:r>
              <w:t xml:space="preserve">     </w:t>
            </w:r>
            <w:proofErr w:type="spellStart"/>
            <w:r>
              <w:t>Diarrhea</w:t>
            </w:r>
            <w:proofErr w:type="spellEnd"/>
            <w:r>
              <w:t xml:space="preserve"> (%none)</w:t>
            </w:r>
          </w:p>
          <w:p w:rsidR="00067832" w:rsidRDefault="00067832" w:rsidP="00E23182">
            <w:r>
              <w:t xml:space="preserve">     Sad (%none)</w:t>
            </w:r>
          </w:p>
          <w:p w:rsidR="00067832" w:rsidRDefault="00067832" w:rsidP="00E23182">
            <w:r>
              <w:t xml:space="preserve">     Nervous (%none)</w:t>
            </w:r>
          </w:p>
          <w:p w:rsidR="00067832" w:rsidRDefault="00067832" w:rsidP="00E23182">
            <w:r>
              <w:t xml:space="preserve">     Rash (%none)</w:t>
            </w:r>
          </w:p>
          <w:p w:rsidR="00067832" w:rsidRDefault="00067832" w:rsidP="00E23182">
            <w:r>
              <w:t xml:space="preserve">     Headache (%none)</w:t>
            </w:r>
          </w:p>
          <w:p w:rsidR="00067832" w:rsidRDefault="00067832" w:rsidP="00E23182">
            <w:r>
              <w:t xml:space="preserve">     Gastrointestinal intolerance (%none)</w:t>
            </w:r>
          </w:p>
          <w:p w:rsidR="00067832" w:rsidRDefault="00067832" w:rsidP="00E23182">
            <w:r>
              <w:t xml:space="preserve">     Sex problems (%none)</w:t>
            </w:r>
          </w:p>
          <w:p w:rsidR="00067832" w:rsidRDefault="00067832" w:rsidP="00E23182">
            <w:r>
              <w:t xml:space="preserve">     Weight Change (%none)</w:t>
            </w:r>
          </w:p>
          <w:p w:rsidR="00067832" w:rsidRDefault="00067832" w:rsidP="00E23182">
            <w:r>
              <w:t xml:space="preserve">     Hair loss (%none)</w:t>
            </w:r>
          </w:p>
          <w:p w:rsidR="00067832" w:rsidRDefault="00067832" w:rsidP="00E23182">
            <w:r>
              <w:t xml:space="preserve">     Pain (%none)</w:t>
            </w:r>
          </w:p>
          <w:p w:rsidR="00067832" w:rsidRDefault="00067832" w:rsidP="00E23182">
            <w:r>
              <w:t xml:space="preserve">     Any symptom felt related to ARVs (%yes)</w:t>
            </w:r>
          </w:p>
          <w:p w:rsidR="00067832" w:rsidRDefault="00067832" w:rsidP="00E23182">
            <w:r>
              <w:t xml:space="preserve">     </w:t>
            </w:r>
            <w:proofErr w:type="spellStart"/>
            <w:r>
              <w:t>Karnofsky</w:t>
            </w:r>
            <w:proofErr w:type="spellEnd"/>
            <w:r>
              <w:t xml:space="preserve"> score (mean)</w:t>
            </w:r>
          </w:p>
          <w:p w:rsidR="00067832" w:rsidRDefault="00067832" w:rsidP="00E23182">
            <w:r>
              <w:t xml:space="preserve">     Neurocognitive assessment</w:t>
            </w:r>
          </w:p>
          <w:p w:rsidR="00067832" w:rsidRDefault="00067832" w:rsidP="00E23182">
            <w:r>
              <w:t xml:space="preserve">          None</w:t>
            </w:r>
          </w:p>
          <w:p w:rsidR="00067832" w:rsidRDefault="00067832" w:rsidP="00E23182">
            <w:r>
              <w:t xml:space="preserve">          Mild/ANI</w:t>
            </w:r>
          </w:p>
          <w:p w:rsidR="00067832" w:rsidRDefault="00067832" w:rsidP="00E23182">
            <w:r>
              <w:lastRenderedPageBreak/>
              <w:t xml:space="preserve">          HAND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lastRenderedPageBreak/>
              <w:t>Medical History</w:t>
            </w:r>
          </w:p>
          <w:p w:rsidR="00067832" w:rsidRDefault="00067832" w:rsidP="00E23182">
            <w:r>
              <w:t xml:space="preserve">     Recent CD4 count (median)</w:t>
            </w:r>
          </w:p>
          <w:p w:rsidR="00067832" w:rsidRDefault="00067832" w:rsidP="00E23182">
            <w:r>
              <w:t xml:space="preserve">     Recent CD4 count (median log transformed)</w:t>
            </w:r>
          </w:p>
          <w:p w:rsidR="00067832" w:rsidRDefault="00067832" w:rsidP="00E23182">
            <w:r>
              <w:t xml:space="preserve">     Recent CD4 count (%&lt;350 cells/µL)</w:t>
            </w:r>
          </w:p>
          <w:p w:rsidR="00067832" w:rsidRDefault="00067832" w:rsidP="00E23182">
            <w:r>
              <w:t xml:space="preserve">     Tuberculosis (%yes)</w:t>
            </w:r>
          </w:p>
          <w:p w:rsidR="00067832" w:rsidRDefault="00067832" w:rsidP="00E23182">
            <w:r>
              <w:t xml:space="preserve">     </w:t>
            </w:r>
            <w:proofErr w:type="spellStart"/>
            <w:r>
              <w:t>Cryptococcal</w:t>
            </w:r>
            <w:proofErr w:type="spellEnd"/>
            <w:r>
              <w:t xml:space="preserve"> meningitis (%yes)</w:t>
            </w:r>
          </w:p>
          <w:p w:rsidR="00067832" w:rsidRDefault="00067832" w:rsidP="00E23182">
            <w:r>
              <w:t xml:space="preserve">     Toxoplasmosis (%yes)</w:t>
            </w:r>
          </w:p>
          <w:p w:rsidR="00067832" w:rsidRDefault="00067832" w:rsidP="00E23182">
            <w:r>
              <w:t xml:space="preserve">     </w:t>
            </w:r>
            <w:proofErr w:type="spellStart"/>
            <w:r>
              <w:t>Lipodystrophy</w:t>
            </w:r>
            <w:proofErr w:type="spellEnd"/>
            <w:r>
              <w:t xml:space="preserve"> (%yes)</w:t>
            </w:r>
          </w:p>
          <w:p w:rsidR="00067832" w:rsidRDefault="00067832" w:rsidP="00E23182">
            <w:r>
              <w:t xml:space="preserve">     Renal dysfunction (%yes)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r>
              <w:t>Medications</w:t>
            </w:r>
          </w:p>
          <w:p w:rsidR="00067832" w:rsidRDefault="00067832" w:rsidP="00E23182">
            <w:r>
              <w:t xml:space="preserve">     Duration ART (months)</w:t>
            </w:r>
          </w:p>
          <w:p w:rsidR="00067832" w:rsidRDefault="00067832" w:rsidP="00E23182">
            <w:r>
              <w:t xml:space="preserve">     Initiating ARV Clinic (%</w:t>
            </w:r>
            <w:proofErr w:type="spellStart"/>
            <w:r>
              <w:t>Sinikithemba</w:t>
            </w:r>
            <w:proofErr w:type="spellEnd"/>
            <w:r>
              <w:t>)</w:t>
            </w:r>
          </w:p>
          <w:p w:rsidR="00067832" w:rsidRDefault="00067832" w:rsidP="00E23182">
            <w:r>
              <w:t xml:space="preserve">     Recommended ART</w:t>
            </w:r>
          </w:p>
          <w:p w:rsidR="00067832" w:rsidRDefault="00067832" w:rsidP="00E23182">
            <w:r>
              <w:t xml:space="preserve">          Provider </w:t>
            </w:r>
          </w:p>
          <w:p w:rsidR="00067832" w:rsidRDefault="00067832" w:rsidP="00E23182">
            <w:r>
              <w:t xml:space="preserve">          Family </w:t>
            </w:r>
          </w:p>
          <w:p w:rsidR="00067832" w:rsidRDefault="00067832" w:rsidP="00E23182">
            <w:r>
              <w:t xml:space="preserve">          Friend </w:t>
            </w:r>
          </w:p>
          <w:p w:rsidR="00067832" w:rsidRDefault="00067832" w:rsidP="00E23182">
            <w:r>
              <w:t xml:space="preserve">          Other </w:t>
            </w:r>
          </w:p>
          <w:p w:rsidR="00067832" w:rsidRDefault="00067832" w:rsidP="00E23182">
            <w:r>
              <w:t xml:space="preserve">     Current ART regimen contains</w:t>
            </w:r>
          </w:p>
          <w:p w:rsidR="00067832" w:rsidRDefault="00067832" w:rsidP="00E23182">
            <w:r>
              <w:t xml:space="preserve">          </w:t>
            </w:r>
            <w:proofErr w:type="spellStart"/>
            <w:r>
              <w:t>Stavudine</w:t>
            </w:r>
            <w:proofErr w:type="spellEnd"/>
            <w:r>
              <w:t xml:space="preserve"> (d4T)</w:t>
            </w:r>
          </w:p>
          <w:p w:rsidR="00067832" w:rsidRDefault="00067832" w:rsidP="00E23182">
            <w:r>
              <w:t xml:space="preserve">          </w:t>
            </w:r>
            <w:proofErr w:type="spellStart"/>
            <w:r>
              <w:t>Zidovudine</w:t>
            </w:r>
            <w:proofErr w:type="spellEnd"/>
            <w:r>
              <w:t xml:space="preserve"> (ZDV)</w:t>
            </w:r>
          </w:p>
          <w:p w:rsidR="00067832" w:rsidRDefault="00067832" w:rsidP="00E23182">
            <w:r>
              <w:t xml:space="preserve">          Other (</w:t>
            </w:r>
            <w:proofErr w:type="spellStart"/>
            <w:r>
              <w:t>Tenofovir</w:t>
            </w:r>
            <w:proofErr w:type="spellEnd"/>
            <w:r>
              <w:t xml:space="preserve">, </w:t>
            </w:r>
            <w:proofErr w:type="spellStart"/>
            <w:r>
              <w:t>didanosine</w:t>
            </w:r>
            <w:proofErr w:type="spellEnd"/>
            <w:r>
              <w:t xml:space="preserve">, </w:t>
            </w:r>
            <w:proofErr w:type="spellStart"/>
            <w:r>
              <w:t>abacavir</w:t>
            </w:r>
            <w:proofErr w:type="spellEnd"/>
            <w:r>
              <w:t>)</w:t>
            </w:r>
          </w:p>
          <w:p w:rsidR="00067832" w:rsidRDefault="00067832" w:rsidP="00E23182">
            <w:r>
              <w:t xml:space="preserve">     HIV education and training sessions (%3+)</w:t>
            </w:r>
          </w:p>
          <w:p w:rsidR="00067832" w:rsidRDefault="00067832" w:rsidP="00E23182">
            <w:pPr>
              <w:rPr>
                <w:lang w:val="en-US"/>
              </w:rPr>
            </w:pPr>
            <w:r>
              <w:t xml:space="preserve">     Adherence </w:t>
            </w:r>
            <w:r>
              <w:rPr>
                <w:lang w:val="en-US"/>
              </w:rPr>
              <w:t>c</w:t>
            </w:r>
            <w:r w:rsidRPr="0028029B">
              <w:rPr>
                <w:lang w:val="en-US"/>
              </w:rPr>
              <w:t>ounseling</w:t>
            </w:r>
            <w:r>
              <w:rPr>
                <w:lang w:val="en-US"/>
              </w:rPr>
              <w:t xml:space="preserve"> sessions</w:t>
            </w:r>
          </w:p>
          <w:p w:rsidR="00067832" w:rsidRDefault="00067832" w:rsidP="00E231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0 or 1 session</w:t>
            </w:r>
          </w:p>
          <w:p w:rsidR="00067832" w:rsidRDefault="00067832" w:rsidP="00E231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2, 3 or 4 sessions</w:t>
            </w:r>
          </w:p>
          <w:p w:rsidR="00067832" w:rsidRDefault="00067832" w:rsidP="00E2318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5+ sessions</w:t>
            </w:r>
          </w:p>
          <w:p w:rsidR="00067832" w:rsidRDefault="00067832" w:rsidP="00E23182">
            <w:pPr>
              <w:rPr>
                <w:lang w:val="en-US"/>
              </w:rPr>
            </w:pPr>
            <w:r>
              <w:rPr>
                <w:lang w:val="en-US"/>
              </w:rPr>
              <w:t xml:space="preserve">     Mechanism to remember to take ARVs</w:t>
            </w:r>
          </w:p>
          <w:p w:rsidR="00067832" w:rsidRDefault="00067832" w:rsidP="00E23182">
            <w:r>
              <w:t xml:space="preserve">          Cell phone (%yes)</w:t>
            </w:r>
          </w:p>
          <w:p w:rsidR="00067832" w:rsidRDefault="00067832" w:rsidP="00E23182">
            <w:r>
              <w:t xml:space="preserve">          TV or radio (%yes)</w:t>
            </w:r>
          </w:p>
          <w:p w:rsidR="00067832" w:rsidRDefault="00067832" w:rsidP="00E23182">
            <w:r>
              <w:t xml:space="preserve">          Clock or watch alarm (%yes)</w:t>
            </w:r>
          </w:p>
          <w:p w:rsidR="00067832" w:rsidRDefault="00067832" w:rsidP="00E23182">
            <w:r>
              <w:t xml:space="preserve">          Other (%yes)</w:t>
            </w:r>
          </w:p>
          <w:p w:rsidR="00067832" w:rsidRDefault="00067832" w:rsidP="00E23182">
            <w:r>
              <w:t xml:space="preserve">     Fluconazole use in the past 6 months (%yes)</w:t>
            </w:r>
          </w:p>
          <w:p w:rsidR="00067832" w:rsidRDefault="00067832" w:rsidP="00E23182">
            <w:r>
              <w:t xml:space="preserve">     Bactrim use in the past 6 months (%yes)</w:t>
            </w:r>
          </w:p>
          <w:p w:rsidR="00067832" w:rsidRDefault="00067832" w:rsidP="00E23182">
            <w:r>
              <w:t xml:space="preserve">     INH or RIF use in the past 6 months (%yes)</w:t>
            </w:r>
          </w:p>
          <w:p w:rsidR="00067832" w:rsidRDefault="00067832" w:rsidP="00E23182">
            <w:r>
              <w:t xml:space="preserve">     ETB use in the past 6 months (%yes)</w:t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commentRangeStart w:id="0"/>
            <w:r>
              <w:t>Access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  <w:tr w:rsidR="00067832" w:rsidTr="00E23182">
        <w:tc>
          <w:tcPr>
            <w:tcW w:w="4698" w:type="dxa"/>
          </w:tcPr>
          <w:p w:rsidR="00067832" w:rsidRDefault="00067832" w:rsidP="00E23182">
            <w:commentRangeStart w:id="1"/>
            <w:r>
              <w:t>Adherence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170" w:type="dxa"/>
          </w:tcPr>
          <w:p w:rsidR="00067832" w:rsidRDefault="00067832" w:rsidP="00E23182"/>
        </w:tc>
        <w:tc>
          <w:tcPr>
            <w:tcW w:w="1080" w:type="dxa"/>
          </w:tcPr>
          <w:p w:rsidR="00067832" w:rsidRDefault="00067832" w:rsidP="00E23182"/>
        </w:tc>
        <w:tc>
          <w:tcPr>
            <w:tcW w:w="1078" w:type="dxa"/>
          </w:tcPr>
          <w:p w:rsidR="00067832" w:rsidRDefault="00067832" w:rsidP="00E23182"/>
        </w:tc>
        <w:tc>
          <w:tcPr>
            <w:tcW w:w="1352" w:type="dxa"/>
          </w:tcPr>
          <w:p w:rsidR="00067832" w:rsidRDefault="00067832" w:rsidP="00E23182"/>
        </w:tc>
      </w:tr>
    </w:tbl>
    <w:p w:rsidR="00067832" w:rsidRDefault="00067832" w:rsidP="00067832">
      <w:r>
        <w:t xml:space="preserve">UE = Unemployed (seeking work or not seeking work), ARVs = antiretrovirals, K-10 = Kessler 10 depression scale, TM = any form of traditional (African, Chinese, Indian) or alternative/complimentary medicine, ART = ARV treatment, INH = isoniazid, RIF = </w:t>
      </w:r>
      <w:proofErr w:type="spellStart"/>
      <w:r>
        <w:t>rifampicin</w:t>
      </w:r>
      <w:proofErr w:type="spellEnd"/>
      <w:r>
        <w:t xml:space="preserve">, ETB = </w:t>
      </w:r>
      <w:proofErr w:type="spellStart"/>
      <w:r>
        <w:t>ethambutol</w:t>
      </w:r>
      <w:proofErr w:type="spellEnd"/>
    </w:p>
    <w:p w:rsidR="008F0D4D" w:rsidRDefault="008F0D4D"/>
    <w:p w:rsidR="00A64990" w:rsidRDefault="00A64990">
      <w:pPr>
        <w:spacing w:after="200" w:line="276" w:lineRule="auto"/>
      </w:pPr>
      <w:r>
        <w:br w:type="page"/>
      </w:r>
    </w:p>
    <w:sectPr w:rsidR="00A64990" w:rsidSect="007C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pt of Medicine" w:date="2013-02-05T13:25:00Z" w:initials="DoM">
    <w:p w:rsidR="00067832" w:rsidRDefault="00067832" w:rsidP="00067832">
      <w:pPr>
        <w:pStyle w:val="CommentText"/>
      </w:pPr>
      <w:r>
        <w:rPr>
          <w:rStyle w:val="CommentReference"/>
        </w:rPr>
        <w:annotationRef/>
      </w:r>
      <w:r>
        <w:t xml:space="preserve">We need to find the right </w:t>
      </w:r>
      <w:proofErr w:type="spellStart"/>
      <w:r>
        <w:t>cutoff</w:t>
      </w:r>
      <w:proofErr w:type="spellEnd"/>
      <w:r>
        <w:t xml:space="preserve"> or category and not use continuous.  Also try with 180 days backward from enrolment as the first date.</w:t>
      </w:r>
    </w:p>
  </w:comment>
  <w:comment w:id="1" w:author="Dept of Medicine" w:date="2013-02-05T13:25:00Z" w:initials="DoM">
    <w:p w:rsidR="00067832" w:rsidRDefault="00067832" w:rsidP="00067832">
      <w:pPr>
        <w:pStyle w:val="CommentText"/>
      </w:pPr>
      <w:r>
        <w:rPr>
          <w:rStyle w:val="CommentReference"/>
        </w:rPr>
        <w:annotationRef/>
      </w:r>
      <w:r>
        <w:t>This needs more work.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0CB" w:rsidRDefault="00FD20CB" w:rsidP="00E63BE3">
      <w:r>
        <w:separator/>
      </w:r>
    </w:p>
  </w:endnote>
  <w:endnote w:type="continuationSeparator" w:id="0">
    <w:p w:rsidR="00FD20CB" w:rsidRDefault="00FD20CB" w:rsidP="00E63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0CB" w:rsidRDefault="00FD20CB" w:rsidP="00E63BE3">
      <w:r>
        <w:separator/>
      </w:r>
    </w:p>
  </w:footnote>
  <w:footnote w:type="continuationSeparator" w:id="0">
    <w:p w:rsidR="00FD20CB" w:rsidRDefault="00FD20CB" w:rsidP="00E63B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A01D9"/>
    <w:multiLevelType w:val="hybridMultilevel"/>
    <w:tmpl w:val="CB3416FC"/>
    <w:lvl w:ilvl="0" w:tplc="D16EF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08D"/>
    <w:rsid w:val="000025E7"/>
    <w:rsid w:val="00005598"/>
    <w:rsid w:val="0002308D"/>
    <w:rsid w:val="00024A7A"/>
    <w:rsid w:val="00067832"/>
    <w:rsid w:val="000A07BB"/>
    <w:rsid w:val="000C41FB"/>
    <w:rsid w:val="000D5F97"/>
    <w:rsid w:val="000F39DB"/>
    <w:rsid w:val="00167A51"/>
    <w:rsid w:val="001C63BB"/>
    <w:rsid w:val="001F5431"/>
    <w:rsid w:val="00212C7E"/>
    <w:rsid w:val="00221EE5"/>
    <w:rsid w:val="00224114"/>
    <w:rsid w:val="00232EC0"/>
    <w:rsid w:val="00250414"/>
    <w:rsid w:val="00267774"/>
    <w:rsid w:val="0028029B"/>
    <w:rsid w:val="00281911"/>
    <w:rsid w:val="00291E68"/>
    <w:rsid w:val="002C1395"/>
    <w:rsid w:val="002F5450"/>
    <w:rsid w:val="003351A4"/>
    <w:rsid w:val="003772E9"/>
    <w:rsid w:val="00380782"/>
    <w:rsid w:val="00437174"/>
    <w:rsid w:val="00455A89"/>
    <w:rsid w:val="004635A1"/>
    <w:rsid w:val="004B4585"/>
    <w:rsid w:val="004C115C"/>
    <w:rsid w:val="0053430C"/>
    <w:rsid w:val="00585DDF"/>
    <w:rsid w:val="005C691D"/>
    <w:rsid w:val="00624679"/>
    <w:rsid w:val="00641651"/>
    <w:rsid w:val="0065247C"/>
    <w:rsid w:val="006E2070"/>
    <w:rsid w:val="0074299D"/>
    <w:rsid w:val="00795FE6"/>
    <w:rsid w:val="007A3250"/>
    <w:rsid w:val="007C60E6"/>
    <w:rsid w:val="007C62DD"/>
    <w:rsid w:val="007E3B0C"/>
    <w:rsid w:val="007F4347"/>
    <w:rsid w:val="007F6BB7"/>
    <w:rsid w:val="008843CE"/>
    <w:rsid w:val="008B2217"/>
    <w:rsid w:val="008B2352"/>
    <w:rsid w:val="008B65F2"/>
    <w:rsid w:val="008D369E"/>
    <w:rsid w:val="008F0D4D"/>
    <w:rsid w:val="0091180A"/>
    <w:rsid w:val="0098130A"/>
    <w:rsid w:val="009F6AB2"/>
    <w:rsid w:val="00A1702D"/>
    <w:rsid w:val="00A36C6F"/>
    <w:rsid w:val="00A57022"/>
    <w:rsid w:val="00A64990"/>
    <w:rsid w:val="00A73C90"/>
    <w:rsid w:val="00AA726D"/>
    <w:rsid w:val="00AC1B25"/>
    <w:rsid w:val="00AC2D85"/>
    <w:rsid w:val="00AE38AB"/>
    <w:rsid w:val="00AE5A53"/>
    <w:rsid w:val="00B213DB"/>
    <w:rsid w:val="00B33F35"/>
    <w:rsid w:val="00B7061C"/>
    <w:rsid w:val="00B82A1A"/>
    <w:rsid w:val="00BA2E20"/>
    <w:rsid w:val="00BC2745"/>
    <w:rsid w:val="00C064F6"/>
    <w:rsid w:val="00C07F31"/>
    <w:rsid w:val="00C56513"/>
    <w:rsid w:val="00CA1989"/>
    <w:rsid w:val="00D07B2E"/>
    <w:rsid w:val="00D26E23"/>
    <w:rsid w:val="00D347EF"/>
    <w:rsid w:val="00D362CB"/>
    <w:rsid w:val="00D940E0"/>
    <w:rsid w:val="00DA2CC9"/>
    <w:rsid w:val="00DC28BA"/>
    <w:rsid w:val="00DC45F3"/>
    <w:rsid w:val="00DC71D2"/>
    <w:rsid w:val="00DF380A"/>
    <w:rsid w:val="00E3481F"/>
    <w:rsid w:val="00E5046F"/>
    <w:rsid w:val="00E63BE3"/>
    <w:rsid w:val="00E747EA"/>
    <w:rsid w:val="00E951B1"/>
    <w:rsid w:val="00E9793D"/>
    <w:rsid w:val="00EC4878"/>
    <w:rsid w:val="00ED23EE"/>
    <w:rsid w:val="00EE49B3"/>
    <w:rsid w:val="00F3326A"/>
    <w:rsid w:val="00F8379E"/>
    <w:rsid w:val="00F83861"/>
    <w:rsid w:val="00FD20CB"/>
    <w:rsid w:val="00F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0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uiPriority w:val="99"/>
    <w:rsid w:val="0002308D"/>
    <w:rPr>
      <w:rFonts w:cs="Times New Roman"/>
    </w:rPr>
  </w:style>
  <w:style w:type="paragraph" w:customStyle="1" w:styleId="FreeForm">
    <w:name w:val="Free Form"/>
    <w:autoRedefine/>
    <w:uiPriority w:val="99"/>
    <w:rsid w:val="0002308D"/>
    <w:pPr>
      <w:spacing w:line="480" w:lineRule="auto"/>
    </w:pPr>
    <w:rPr>
      <w:rFonts w:ascii="Times New Roman" w:eastAsia="Calibri" w:hAnsi="Times New Roman" w:cs="Times New Roman"/>
      <w:caps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23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0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08D"/>
    <w:rPr>
      <w:rFonts w:ascii="Times New Roman" w:eastAsia="Calibri" w:hAnsi="Times New Roman" w:cs="Times New Roman"/>
      <w:sz w:val="20"/>
      <w:szCs w:val="20"/>
      <w:lang w:val="en-ZA" w:eastAsia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08D"/>
    <w:rPr>
      <w:rFonts w:ascii="Times New Roman" w:eastAsia="Calibri" w:hAnsi="Times New Roman" w:cs="Times New Roman"/>
      <w:b/>
      <w:bCs/>
      <w:sz w:val="20"/>
      <w:szCs w:val="20"/>
      <w:lang w:val="en-ZA" w:eastAsia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08D"/>
    <w:rPr>
      <w:rFonts w:ascii="Tahoma" w:eastAsia="Calibri" w:hAnsi="Tahoma" w:cs="Tahoma"/>
      <w:sz w:val="16"/>
      <w:szCs w:val="16"/>
      <w:lang w:val="en-ZA" w:eastAsia="en-ZA"/>
    </w:rPr>
  </w:style>
  <w:style w:type="paragraph" w:styleId="NormalWeb">
    <w:name w:val="Normal (Web)"/>
    <w:basedOn w:val="Normal"/>
    <w:uiPriority w:val="99"/>
    <w:unhideWhenUsed/>
    <w:rsid w:val="0002308D"/>
    <w:pPr>
      <w:spacing w:before="100" w:beforeAutospacing="1" w:after="100" w:afterAutospacing="1"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F0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  <w:style w:type="paragraph" w:styleId="Footer">
    <w:name w:val="footer"/>
    <w:basedOn w:val="Normal"/>
    <w:link w:val="FooterChar"/>
    <w:uiPriority w:val="99"/>
    <w:unhideWhenUsed/>
    <w:rsid w:val="00E63B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BE3"/>
    <w:rPr>
      <w:rFonts w:ascii="Times New Roman" w:eastAsia="Calibri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4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3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Medicine</dc:creator>
  <cp:lastModifiedBy>bwu2</cp:lastModifiedBy>
  <cp:revision>2</cp:revision>
  <dcterms:created xsi:type="dcterms:W3CDTF">2013-02-05T18:35:00Z</dcterms:created>
  <dcterms:modified xsi:type="dcterms:W3CDTF">2013-02-05T18:35:00Z</dcterms:modified>
</cp:coreProperties>
</file>