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6120"/>
          </w:tcPr>
          <w:p>
            <w:r>
              <w:t>分发对象</w:t>
            </w:r>
          </w:p>
        </w:tc>
        <w:tc>
          <w:tcPr>
            <w:tcW w:type="dxa" w:w="1800"/>
          </w:tcPr>
          <w:tcPr>
            <w:hMerge w:val="restart"/>
          </w:tcPr>
          <w:p>
            <w:r>
              <w:t>仓储配送部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tcPr>
            <w:hMerge w:val="restart"/>
          </w:tcPr>
          <w:p>
            <w:r>
              <w:t>物资供应部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tcPr>
            <w:hMerge w:val="restart"/>
          </w:tcPr>
          <w:p>
            <w:r>
              <w:t>财务部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tcPr>
            <w:hMerge w:val="restart"/>
          </w:tcPr>
          <w:p>
            <w:r>
              <w:t>质量监督部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tcPr>
            <w:hMerge w:val="restart"/>
          </w:tcPr>
          <w:p>
            <w:r>
              <w:t>总计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</w:tr>
      <w:tr>
        <w:tc>
          <w:tcPr>
            <w:tcW w:type="dxa" w:w="6120"/>
          </w:tcPr>
          <w:p>
            <w:r>
              <w:t>指标名称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</w:tr>
      <w:tr>
        <w:tc>
          <w:tcPr>
            <w:tcW w:type="dxa" w:w="6120"/>
          </w:tcPr>
          <w:p>
            <w:r>
              <w:t>抽检周期监控分析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>177</w:t>
            </w:r>
          </w:p>
        </w:tc>
        <w:tc>
          <w:tcPr>
            <w:tcW w:type="dxa" w:w="1800"/>
          </w:tcPr>
          <w:p>
            <w:r>
              <w:t>89.83%</w:t>
            </w:r>
          </w:p>
        </w:tc>
        <w:tc>
          <w:tcPr>
            <w:tcW w:type="dxa" w:w="1800"/>
          </w:tcPr>
          <w:p>
            <w:r>
              <w:t>177</w:t>
            </w:r>
          </w:p>
        </w:tc>
        <w:tc>
          <w:tcPr>
            <w:tcW w:type="dxa" w:w="1800"/>
          </w:tcPr>
          <w:p>
            <w:r>
              <w:t>89.83%</w:t>
            </w:r>
          </w:p>
        </w:tc>
      </w:tr>
      <w:tr>
        <w:tc>
          <w:tcPr>
            <w:tcW w:type="dxa" w:w="6120"/>
          </w:tcPr>
          <w:p>
            <w:r>
              <w:t>物资合同款项监控预警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>156</w:t>
            </w:r>
          </w:p>
        </w:tc>
        <w:tc>
          <w:tcPr>
            <w:tcW w:type="dxa" w:w="1800"/>
          </w:tcPr>
          <w:p>
            <w:r>
              <w:t>90.38%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>156</w:t>
            </w:r>
          </w:p>
        </w:tc>
        <w:tc>
          <w:tcPr>
            <w:tcW w:type="dxa" w:w="1800"/>
          </w:tcPr>
          <w:p>
            <w:r>
              <w:t>90.38%</w:t>
            </w:r>
          </w:p>
        </w:tc>
      </w:tr>
      <w:tr>
        <w:tc>
          <w:tcPr>
            <w:tcW w:type="dxa" w:w="6120"/>
          </w:tcPr>
          <w:p>
            <w:r>
              <w:t>虚拟库库存物资超期未领用</w:t>
            </w:r>
          </w:p>
        </w:tc>
        <w:tc>
          <w:tcPr>
            <w:tcW w:type="dxa" w:w="1800"/>
          </w:tcPr>
          <w:p>
            <w:r>
              <w:t>24</w:t>
            </w:r>
          </w:p>
        </w:tc>
        <w:tc>
          <w:tcPr>
            <w:tcW w:type="dxa" w:w="1800"/>
          </w:tcPr>
          <w:p>
            <w:r>
              <w:t>95.83%</w:t>
            </w:r>
          </w:p>
        </w:tc>
        <w:tc>
          <w:tcPr>
            <w:tcW w:type="dxa" w:w="1800"/>
          </w:tcPr>
          <w:p>
            <w:r>
              <w:t>9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0%</w:t>
            </w:r>
          </w:p>
        </w:tc>
        <w:tc>
          <w:tcPr>
            <w:tcW w:type="dxa" w:w="1800"/>
          </w:tcPr>
          <w:p>
            <w:r>
              <w:t>33</w:t>
            </w:r>
          </w:p>
        </w:tc>
        <w:tc>
          <w:tcPr>
            <w:tcW w:type="dxa" w:w="1800"/>
          </w:tcPr>
          <w:p>
            <w:r>
              <w:t>96.97%</w:t>
            </w:r>
          </w:p>
        </w:tc>
      </w:tr>
      <w:tr>
        <w:tc>
          <w:tcPr>
            <w:tcW w:type="dxa" w:w="6120"/>
          </w:tcPr>
          <w:p>
            <w:r>
              <w:t>总计</w:t>
            </w:r>
          </w:p>
        </w:tc>
        <w:tc>
          <w:tcPr>
            <w:tcW w:type="dxa" w:w="1800"/>
          </w:tcPr>
          <w:p>
            <w:r>
              <w:t>24</w:t>
            </w:r>
          </w:p>
        </w:tc>
        <w:tc>
          <w:tcPr>
            <w:tcW w:type="dxa" w:w="1800"/>
          </w:tcPr>
          <w:p>
            <w:r>
              <w:t>95.83%</w:t>
            </w:r>
          </w:p>
        </w:tc>
        <w:tc>
          <w:tcPr>
            <w:tcW w:type="dxa" w:w="1800"/>
          </w:tcPr>
          <w:p>
            <w:r>
              <w:t>9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156</w:t>
            </w:r>
          </w:p>
        </w:tc>
        <w:tc>
          <w:tcPr>
            <w:tcW w:type="dxa" w:w="1800"/>
          </w:tcPr>
          <w:p>
            <w:r>
              <w:t>90.38%</w:t>
            </w:r>
          </w:p>
        </w:tc>
        <w:tc>
          <w:tcPr>
            <w:tcW w:type="dxa" w:w="1800"/>
          </w:tcPr>
          <w:p>
            <w:r>
              <w:t>177</w:t>
            </w:r>
          </w:p>
        </w:tc>
        <w:tc>
          <w:tcPr>
            <w:tcW w:type="dxa" w:w="1800"/>
          </w:tcPr>
          <w:p>
            <w:r>
              <w:t>89.83%</w:t>
            </w:r>
          </w:p>
        </w:tc>
        <w:tc>
          <w:tcPr>
            <w:tcW w:type="dxa" w:w="1800"/>
          </w:tcPr>
          <w:p>
            <w:r>
              <w:t>366</w:t>
            </w:r>
          </w:p>
        </w:tc>
        <w:tc>
          <w:tcPr>
            <w:tcW w:type="dxa" w:w="1800"/>
          </w:tcPr>
          <w:p>
            <w:r>
              <w:t>90.71%</w:t>
            </w:r>
          </w:p>
        </w:tc>
      </w:tr>
    </w:tbl>
    <w:p>
      <w:r>
        <w:br w:type="textWrapping" w:clear="right"/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720"/>
          </w:tcPr>
          <w:tcPr>
            <w:hMerge w:val="restart"/>
          </w:tcPr>
          <w:p>
            <w:r>
              <w:t>运营中心指标名称</w:t>
            </w:r>
          </w:p>
        </w:tc>
        <w:tc>
          <w:tcPr>
            <w:tcW w:type="dxa" w:w="1800"/>
          </w:tcPr>
          <w:tcPr>
            <w:hMerge w:val="continue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合同签订后超期未开展履约</w:t>
            </w:r>
          </w:p>
        </w:tc>
        <w:tc>
          <w:tcPr>
            <w:tcW w:type="dxa" w:w="1800"/>
          </w:tcPr>
          <w:p>
            <w:r>
              <w:t>虚拟库库存物资超期未领用</w:t>
            </w:r>
          </w:p>
        </w:tc>
        <w:tc>
          <w:tcPr>
            <w:tcW w:type="dxa" w:w="1800"/>
          </w:tcPr>
          <w:p>
            <w:r>
              <w:t>总计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城区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151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151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城区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朝阳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朝阳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海淀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2</w:t>
            </w:r>
          </w:p>
        </w:tc>
        <w:tc>
          <w:tcPr>
            <w:tcW w:type="dxa" w:w="1800"/>
          </w:tcPr>
          <w:p>
            <w:r>
              <w:t>2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海淀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石景山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4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4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石景山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昌平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</w:t>
            </w:r>
          </w:p>
        </w:tc>
        <w:tc>
          <w:tcPr>
            <w:tcW w:type="dxa" w:w="1800"/>
          </w:tcPr>
          <w:p>
            <w:r>
              <w:t>5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昌平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房山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6</w:t>
            </w:r>
          </w:p>
        </w:tc>
        <w:tc>
          <w:tcPr>
            <w:tcW w:type="dxa" w:w="1800"/>
          </w:tcPr>
          <w:p>
            <w:r>
              <w:t>6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房山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大兴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10</w:t>
            </w:r>
          </w:p>
        </w:tc>
        <w:tc>
          <w:tcPr>
            <w:tcW w:type="dxa" w:w="1800"/>
          </w:tcPr>
          <w:p>
            <w:r>
              <w:t>8</w:t>
            </w:r>
          </w:p>
        </w:tc>
        <w:tc>
          <w:tcPr>
            <w:tcW w:type="dxa" w:w="1800"/>
          </w:tcPr>
          <w:p>
            <w:r>
              <w:t>18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大兴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怀柔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怀柔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密云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12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12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密云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100.00%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100.00%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延庆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57</w:t>
            </w:r>
          </w:p>
        </w:tc>
        <w:tc>
          <w:tcPr>
            <w:tcW w:type="dxa" w:w="1800"/>
          </w:tcPr>
          <w:p>
            <w:r>
              <w:t>57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延庆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96.49%</w:t>
            </w:r>
          </w:p>
        </w:tc>
        <w:tc>
          <w:tcPr>
            <w:tcW w:type="dxa" w:w="1800"/>
          </w:tcPr>
          <w:p>
            <w:r>
              <w:t>96.49%</w:t>
            </w:r>
          </w:p>
        </w:tc>
      </w:tr>
      <w:tr>
        <w:tc>
          <w:tcPr>
            <w:tcW w:type="dxa" w:w="720"/>
          </w:tcPr>
          <w:tcPr>
            <w:vMerge w:val="restart"/>
          </w:tcPr>
          <w:p>
            <w:r>
              <w:t>检修</w:t>
            </w:r>
          </w:p>
        </w:tc>
        <w:tc>
          <w:tcPr>
            <w:tcW w:type="dxa" w:w="1800"/>
          </w:tcPr>
          <w:p>
            <w:r>
              <w:t>预警数量</w:t>
            </w:r>
          </w:p>
        </w:tc>
        <w:tc>
          <w:tcPr>
            <w:tcW w:type="dxa" w:w="1800"/>
          </w:tcPr>
          <w:p>
            <w:r>
              <w:t>5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5</w:t>
            </w:r>
          </w:p>
        </w:tc>
      </w:tr>
      <w:tr>
        <w:tc>
          <w:tcPr>
            <w:tcW w:type="dxa" w:w="720"/>
          </w:tcPr>
          <w:tcPr>
            <w:vMerge w:val="continue"/>
          </w:tcPr>
          <w:p>
            <w:r>
              <w:t>检修</w:t>
            </w:r>
          </w:p>
        </w:tc>
        <w:tc>
          <w:tcPr>
            <w:tcW w:type="dxa" w:w="1800"/>
          </w:tcPr>
          <w:p>
            <w:r>
              <w:t>办结比例</w:t>
            </w:r>
          </w:p>
        </w:tc>
        <w:tc>
          <w:tcPr>
            <w:tcW w:type="dxa" w:w="1800"/>
          </w:tcPr>
          <w:p>
            <w:r>
              <w:t>0.00%</w:t>
            </w:r>
          </w:p>
        </w:tc>
        <w:tc>
          <w:tcPr>
            <w:tcW w:type="dxa" w:w="1800"/>
          </w:tcPr>
          <w:p>
            <w:r>
              <w:t/>
            </w:r>
          </w:p>
        </w:tc>
        <w:tc>
          <w:tcPr>
            <w:tcW w:type="dxa" w:w="1800"/>
          </w:tcPr>
          <w:p>
            <w:r>
              <w:t>0.00%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2023-05-12T02:14:44Z</dcterms:created>
  <dc:creator>Apache POI</dc:creator>
</cp:coreProperties>
</file>