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ТЗ</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Симулятор рыбалки.</w:t>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sz w:val="24"/>
          <w:szCs w:val="24"/>
          <w:rtl w:val="0"/>
        </w:rPr>
        <w:t xml:space="preserve">Суть игры.</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Игра не имеет как такого сюжета. Основная задача игрока - развитие своего</w:t>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 xml:space="preserve">оборудования и снастей. Основная задача игры – расслабление игрока.</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Окно паузы.</w:t>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ab/>
        <w:t xml:space="preserve">При запуске игры открывается начальное окно, оно же является и окном паузы. Здесь можно перейти в настройки игры, выбрать снаряжение, локацию. При выборе локации игрок перемещается на выбранное место и начинается игра.</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Окно настроек.</w:t>
      </w:r>
    </w:p>
    <w:p w:rsidR="00000000" w:rsidDel="00000000" w:rsidP="00000000" w:rsidRDefault="00000000" w:rsidRPr="00000000" w14:paraId="0000000A">
      <w:pPr>
        <w:ind w:left="0" w:firstLine="0"/>
        <w:jc w:val="both"/>
        <w:rPr>
          <w:sz w:val="24"/>
          <w:szCs w:val="24"/>
        </w:rPr>
      </w:pPr>
      <w:r w:rsidDel="00000000" w:rsidR="00000000" w:rsidRPr="00000000">
        <w:rPr>
          <w:sz w:val="24"/>
          <w:szCs w:val="24"/>
          <w:rtl w:val="0"/>
        </w:rPr>
        <w:tab/>
        <w:t xml:space="preserve">Здесь можно будет настроить размер окна игры, настроить уровень громкости</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 xml:space="preserve">звуков и частоту кадров.</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sz w:val="24"/>
          <w:szCs w:val="24"/>
          <w:rtl w:val="0"/>
        </w:rPr>
        <w:t xml:space="preserve">Раздел выбора снастей.</w:t>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ab/>
        <w:t xml:space="preserve">Раздел предназначен для выбора снаряжения, которое будет добавлено в игру (удочки, приманки и тд). Также при наличии игровых денег возможна покупка нового снаряжения.</w:t>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sz w:val="24"/>
          <w:szCs w:val="24"/>
          <w:rtl w:val="0"/>
        </w:rPr>
        <w:t xml:space="preserve">Основное окно игры.</w:t>
      </w:r>
    </w:p>
    <w:p w:rsidR="00000000" w:rsidDel="00000000" w:rsidP="00000000" w:rsidRDefault="00000000" w:rsidRPr="00000000" w14:paraId="0000000F">
      <w:pPr>
        <w:ind w:left="0" w:firstLine="0"/>
        <w:jc w:val="both"/>
        <w:rPr>
          <w:sz w:val="24"/>
          <w:szCs w:val="24"/>
        </w:rPr>
      </w:pPr>
      <w:r w:rsidDel="00000000" w:rsidR="00000000" w:rsidRPr="00000000">
        <w:rPr>
          <w:sz w:val="24"/>
          <w:szCs w:val="24"/>
          <w:rtl w:val="0"/>
        </w:rPr>
        <w:tab/>
        <w:t xml:space="preserve">Представляет из себя 2д изображение водоема в “разрез”. На поверхности воды плавает лодка с рыбаком, под водой же перемещаются рыбы. Будет слышен шум волн и иные звуки природы.</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Игровой процесс.</w:t>
      </w:r>
    </w:p>
    <w:p w:rsidR="00000000" w:rsidDel="00000000" w:rsidP="00000000" w:rsidRDefault="00000000" w:rsidRPr="00000000" w14:paraId="00000011">
      <w:pPr>
        <w:ind w:left="0" w:firstLine="0"/>
        <w:jc w:val="both"/>
        <w:rPr>
          <w:sz w:val="24"/>
          <w:szCs w:val="24"/>
        </w:rPr>
      </w:pPr>
      <w:r w:rsidDel="00000000" w:rsidR="00000000" w:rsidRPr="00000000">
        <w:rPr>
          <w:sz w:val="24"/>
          <w:szCs w:val="24"/>
          <w:rtl w:val="0"/>
        </w:rPr>
        <w:tab/>
        <w:t xml:space="preserve">Игрок выбирает снаряжение. После выбора снаряжения происходит процесс забрасывания удочки. Будет две бегающих стрелочки, которые остановятся по нажатию клавиш. Одна стрелка отвечает за дальность броска, другая за глубину погружения. От этих параметров зависит улов. </w:t>
      </w:r>
    </w:p>
    <w:p w:rsidR="00000000" w:rsidDel="00000000" w:rsidP="00000000" w:rsidRDefault="00000000" w:rsidRPr="00000000" w14:paraId="00000012">
      <w:pPr>
        <w:ind w:left="0" w:firstLine="0"/>
        <w:jc w:val="both"/>
        <w:rPr>
          <w:sz w:val="24"/>
          <w:szCs w:val="24"/>
        </w:rPr>
      </w:pPr>
      <w:r w:rsidDel="00000000" w:rsidR="00000000" w:rsidRPr="00000000">
        <w:rPr>
          <w:sz w:val="24"/>
          <w:szCs w:val="24"/>
          <w:rtl w:val="0"/>
        </w:rPr>
        <w:tab/>
        <w:t xml:space="preserve">По завершению ловли, рыбу можно продать и на вырученные деньги приобрести снаряжение.</w:t>
      </w:r>
    </w:p>
    <w:p w:rsidR="00000000" w:rsidDel="00000000" w:rsidP="00000000" w:rsidRDefault="00000000" w:rsidRPr="00000000" w14:paraId="00000013">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