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F2C 全覆盖路径规划系统 — 技术文档</w:t>
      </w:r>
    </w:p>
    <w:p>
      <w:pPr>
        <w:ind w:left="567"/>
      </w:pPr>
      <w:r>
        <w:rPr>
          <w:i/>
          <w:color w:val="555555"/>
        </w:rPr>
        <w:t>**版本**: v9 模块化重构版 (2026-07-14)</w:t>
      </w:r>
    </w:p>
    <w:p>
      <w:pPr>
        <w:ind w:left="567"/>
      </w:pPr>
      <w:r>
        <w:rPr>
          <w:i/>
          <w:color w:val="555555"/>
        </w:rPr>
        <w:t>**编译状态**: 0 error 0 warning | **基准**: 7 场景零回归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目录</w:t>
      </w:r>
    </w:p>
    <w:p>
      <w:pPr>
        <w:pStyle w:val="ListNumber"/>
      </w:pPr>
      <w:r>
        <w:t>[项目概述](#1-项目概述)</w:t>
      </w:r>
    </w:p>
    <w:p>
      <w:pPr>
        <w:pStyle w:val="ListNumber"/>
      </w:pPr>
      <w:r>
        <w:t>[算法选型](#2-算法选型)</w:t>
      </w:r>
    </w:p>
    <w:p>
      <w:pPr>
        <w:pStyle w:val="ListNumber"/>
      </w:pPr>
      <w:r>
        <w:t>[核心逻辑](#3-核心逻辑)</w:t>
      </w:r>
    </w:p>
    <w:p>
      <w:pPr>
        <w:pStyle w:val="ListNumber"/>
      </w:pPr>
      <w:r>
        <w:t>[参数说明](#4-参数说明)</w:t>
      </w:r>
    </w:p>
    <w:p>
      <w:pPr>
        <w:pStyle w:val="ListNumber"/>
      </w:pPr>
      <w:r>
        <w:t>[评估体系](#5-评估体系)</w:t>
      </w:r>
    </w:p>
    <w:p>
      <w:pPr>
        <w:pStyle w:val="ListNumber"/>
      </w:pPr>
      <w:r>
        <w:t>[已知问题与技术债](#6-已知问题与技术债)</w:t>
      </w:r>
    </w:p>
    <w:p>
      <w:pPr>
        <w:pStyle w:val="ListNumber"/>
      </w:pPr>
      <w:r>
        <w:t>[运行方式](#7-运行方式)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项目概述</w:t>
      </w:r>
    </w:p>
    <w:p>
      <w:r>
        <w:t>基于 Fields2Cover (F2C) 开源库 + ROS2 Humble 的扫地机器人全覆盖路径规划系统。</w:t>
      </w:r>
    </w:p>
    <w:p>
      <w:r>
        <w:t>输入任意多边形区域（可含孔洞障碍物），输出完整的覆盖路径。</w:t>
      </w:r>
    </w:p>
    <w:p>
      <w:pPr>
        <w:pStyle w:val="Heading3"/>
      </w:pPr>
      <w:r>
        <w:t>1.1 机器人配置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参数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值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车体宽度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0.95 m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robot_width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覆盖宽度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0.45 m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coverage_width（刷盘直径）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最小转弯半径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~0 m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差速驱动，可原地转向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最大允许曲率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0.3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max_diff_curv</w:t>
            </w:r>
          </w:p>
        </w:tc>
      </w:tr>
    </w:tbl>
    <w:p/>
    <w:p>
      <w:pPr>
        <w:pStyle w:val="Heading3"/>
      </w:pPr>
      <w:r>
        <w:t>1.2 v9 模块化架构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7"/>
        </w:rPr>
        <w:t>polygon_planner_node.cpp (3930行)  ← 主节点 + ROS2 通信</w:t>
        <w:br/>
        <w:t xml:space="preserve">    ├── 调用 → decomposer.cpp          (340行) Sweep 扫描线分解 + 环简化</w:t>
        <w:br/>
        <w:t xml:space="preserve">    ├── 调用 → swath_generator.cpp     (274行) Swath 优化 + 端点调整 + 几何变换</w:t>
        <w:br/>
        <w:t xml:space="preserve">    ├── 调用 → boundary_filler.cpp     (354行) 边界/孔洞补刀 (含 getLinesInside)</w:t>
        <w:br/>
        <w:t xml:space="preserve">    ├── 调用 → path_planner.cpp        (202行) RDP 简化 + 掉头检测</w:t>
        <w:br/>
        <w:t xml:space="preserve">    └── 引用 → coverage_evaluator.hpp  (700行) 网格覆盖评估</w:t>
      </w:r>
    </w:p>
    <w:p>
      <w:pPr>
        <w:pStyle w:val="Heading3"/>
      </w:pPr>
      <w:r>
        <w:t>1.3 系统流程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7"/>
        </w:rPr>
        <w:t>YAML 多边形 → ROS2 Topic → polygon_planner_node (C++)</w:t>
        <w:br/>
        <w:t xml:space="preserve">                                │</w:t>
        <w:br/>
        <w:t xml:space="preserve">                ┌───────────────┼───────────────┐</w:t>
        <w:br/>
        <w:t xml:space="preserve">                │               │               │</w:t>
        <w:br/>
        <w:t xml:space="preserve">          分解(decomposer)  Swath生成      路径规划(path_planner)</w:t>
        <w:br/>
        <w:t xml:space="preserve">          Sweep扫描线      多角度优化      TSP genRoute</w:t>
        <w:br/>
        <w:t xml:space="preserve">          全宽条带Cells    fillBoundaryGaps  Direct/RDP</w:t>
        <w:br/>
        <w:t xml:space="preserve">                │               │               │</w:t>
        <w:br/>
        <w:t xml:space="preserve">                └───────────────┼───────────────┘</w:t>
        <w:br/>
        <w:t xml:space="preserve">                                │</w:t>
        <w:br/>
        <w:t xml:space="preserve">                    评估(coverage_evaluator)</w:t>
        <w:br/>
        <w:t xml:space="preserve">                    网格采样 → 覆盖率 + 得分</w:t>
        <w:br/>
        <w:t xml:space="preserve">                                │</w:t>
        <w:br/>
        <w:t xml:space="preserve">                    ┌───────────┼───────────┐</w:t>
        <w:br/>
        <w:t xml:space="preserve">               ROS2 Path     JSON导出    PNG可视化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算法选型</w:t>
      </w:r>
    </w:p>
    <w:p>
      <w:pPr>
        <w:pStyle w:val="Heading3"/>
      </w:pPr>
      <w:r>
        <w:t>2.1 整体技术栈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8"/>
              </w:rPr>
              <w:t>组件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选用方案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对比方案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取舍理由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**覆盖路径库**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Fields2Cover 2.0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自研、OpenCover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完整工具链（分解/条带/路径/TSP），社区活跃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**区域分解**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Sweep 扫描线分解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Boustrophedon 网格分解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S3 cell 42→7，S6 加速 20-50x；网格产生过多梯形 cell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**条带排序**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Boustrophedon (来回扫描)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Snake (蛇形)、Spiral (螺旋)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Snake 实测穿洞反增（S3 6段 vs Boustrophedon 0段），已舍弃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**掉头规划**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Direct (Euclidean 直连)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Dubins、Reeds-Shepp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差速驱动可原地转，Direct 最简单高效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**TSP 路由**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OR-Tools genRoute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自研圆形绕孔洞排序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genRoute 对 cell 内 swath 排序成熟可靠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**路径简化**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RDP (Ramer-Douglas-Peucker)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标准算法，减少路径点 60-80%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**覆盖评估**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网格采样法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几何法 (F2C 原生)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网格法更准确，不受 headland 干扰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**边界处理**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Headland + fillBoundaryGaps + v7 段级检测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纯 headland 绕行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三阶段保障：外环补刀 + 孔洞补刀 + 段级覆盖检测回填</w:t>
            </w:r>
          </w:p>
        </w:tc>
      </w:tr>
    </w:tbl>
    <w:p/>
    <w:p>
      <w:pPr>
        <w:pStyle w:val="Heading3"/>
      </w:pPr>
      <w:r>
        <w:t>2.2 Snake 模式为什么被舍弃</w:t>
      </w:r>
    </w:p>
    <w:p>
      <w:r>
        <w:t>Snake 模式假设相邻 cell 之间直接连接即可实现无穿洞连续扫描。</w:t>
      </w:r>
    </w:p>
    <w:p>
      <w:r>
        <w:t>实测结果：</w:t>
      </w:r>
    </w:p>
    <w:p>
      <w:pPr>
        <w:pStyle w:val="ListBullet"/>
      </w:pPr>
      <w:r>
        <w:t>S3 (含孔洞)：Snake 简化路径 6 段穿洞 &gt; Boustrophedon 0 段</w:t>
      </w:r>
    </w:p>
    <w:p>
      <w:pPr>
        <w:pStyle w:val="ListBullet"/>
      </w:pPr>
      <w:r>
        <w:t>Snake 覆盖率含孔洞穿越贡献（路径穿过孔洞 → 评估虚高）</w:t>
      </w:r>
    </w:p>
    <w:p>
      <w:pPr>
        <w:pStyle w:val="ListBullet"/>
      </w:pPr>
      <w:r>
        <w:t>真实覆盖并无优势，反而增加路径穿越孔洞风险</w:t>
      </w:r>
    </w:p>
    <w:p>
      <w:r>
        <w:t>决策：Snake 从生产路线图移除，仅保留 Boustrophedon。</w:t>
      </w:r>
    </w:p>
    <w:p>
      <w:pPr>
        <w:pStyle w:val="Heading3"/>
      </w:pPr>
      <w:r>
        <w:t>2.3 Sweep vs 网格分解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维度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Sweep 分解 (当前)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Boustrophedon 网格 (旧)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分解原理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孔洞顶点 y 坐标做水平切分线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梯形分解 + 合并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S3 cell 数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7 (合并后 6)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42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边界对齐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全宽条带，边界精确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梯形斜边，边界锯齿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孔洞处理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自然排除（孔洞顶点就是切分线）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需额外 boundary fill</w:t>
            </w:r>
          </w:p>
        </w:tc>
      </w:tr>
    </w:tbl>
    <w:p/>
    <w:p>
      <w:pPr>
        <w:pStyle w:val="Heading3"/>
      </w:pPr>
      <w:r>
        <w:t>2.4 Direct vs Dubins 掉头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维度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Direct (当前)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Dubins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连接方式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Euclidean 直线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最小转弯半径曲线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适用场景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差速驱动（可原地转）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阿克曼转向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路径点数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少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多（曲线离散化）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计算速度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快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慢</w:t>
            </w:r>
          </w:p>
        </w:tc>
      </w:tr>
    </w:tbl>
    <w:p/>
    <w:p>
      <w:r>
        <w:t>差速驱动机器人最小转弯半径 ≈ 0，Direct 是最优选择。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核心逻辑</w:t>
      </w:r>
    </w:p>
    <w:p>
      <w:pPr>
        <w:pStyle w:val="Heading3"/>
      </w:pPr>
      <w:r>
        <w:t>3.1 主流程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7"/>
        </w:rPr>
        <w:t xml:space="preserve">                    输入: Polygon (外环+孔洞)</w:t>
        <w:br/>
        <w:t xml:space="preserve">                              │</w:t>
        <w:br/>
        <w:t xml:space="preserve">                    ┌─────────▼─────────┐</w:t>
        <w:br/>
        <w:t xml:space="preserve">                    │  1. 预处理         │</w:t>
        <w:br/>
        <w:t xml:space="preserve">                    │  - 小孔洞过滤       │</w:t>
        <w:br/>
        <w:t xml:space="preserve">                    │  - 自适应 Headland  │</w:t>
        <w:br/>
        <w:t xml:space="preserve">                    │  - 窄通道检测       │</w:t>
        <w:br/>
        <w:t xml:space="preserve">                    └─────────┬─────────┘</w:t>
        <w:br/>
        <w:t xml:space="preserve">                              │</w:t>
        <w:br/>
        <w:t xml:space="preserve">                    ┌─────────▼─────────┐</w:t>
        <w:br/>
        <w:t xml:space="preserve">                    │  2. 区域分解       │</w:t>
        <w:br/>
        <w:t xml:space="preserve">                    │  rectilinearDecompose │</w:t>
        <w:br/>
        <w:t xml:space="preserve">                    │  → 全宽条带 Cells   │</w:t>
        <w:br/>
        <w:t xml:space="preserve">                    │  → simplifyRing     │</w:t>
        <w:br/>
        <w:t xml:space="preserve">                    │  → filterTinyCells  │</w:t>
        <w:br/>
        <w:t xml:space="preserve">                    └─────────┬─────────┘</w:t>
        <w:br/>
        <w:t xml:space="preserve">                              │</w:t>
        <w:br/>
        <w:t xml:space="preserve">                    ┌─────────▼─────────┐</w:t>
        <w:br/>
        <w:t xml:space="preserve">                    │  3. Swath 生成     │</w:t>
        <w:br/>
        <w:t xml:space="preserve">                    │  - extractEdgeAngles│</w:t>
        <w:br/>
        <w:t xml:space="preserve">                    │  - optimizeSwathAngle│</w:t>
        <w:br/>
        <w:t xml:space="preserve">                    │  - adjustSwathEndpoints│</w:t>
        <w:br/>
        <w:t xml:space="preserve">                    │  - fillBoundaryGaps │ ← 含 getLinesInside 裁剪</w:t>
        <w:br/>
        <w:t xml:space="preserve">                    │  - Cell连接优化    │</w:t>
        <w:br/>
        <w:t xml:space="preserve">                    └─────────┬─────────┘</w:t>
        <w:br/>
        <w:t xml:space="preserve">                              │</w:t>
        <w:br/>
        <w:t xml:space="preserve">                    ┌─────────▼─────────┐</w:t>
        <w:br/>
        <w:t xml:space="preserve">                    │  4. 路径规划       │</w:t>
        <w:br/>
        <w:t xml:space="preserve">                    │  - TSP genRoute    │</w:t>
        <w:br/>
        <w:t xml:space="preserve">                    │  - Direct 掉头     │</w:t>
        <w:br/>
        <w:t xml:space="preserve">                    │  - simplifyPathRDP │</w:t>
        <w:br/>
        <w:t xml:space="preserve">                    │  - v7 段级补线     │</w:t>
        <w:br/>
        <w:t xml:space="preserve">                    └─────────┬─────────┘</w:t>
        <w:br/>
        <w:t xml:space="preserve">                              │</w:t>
        <w:br/>
        <w:t xml:space="preserve">                    ┌─────────▼─────────┐</w:t>
        <w:br/>
        <w:t xml:space="preserve">                    │  5. 评估 &amp; 输出    │</w:t>
        <w:br/>
        <w:t xml:space="preserve">                    │  - computeCoverageGrid│</w:t>
        <w:br/>
        <w:t xml:space="preserve">                    │  - CoverageGate 评分│</w:t>
        <w:br/>
        <w:t xml:space="preserve">                    │  - JSON/PNG 导出   │</w:t>
        <w:br/>
        <w:t xml:space="preserve">                    │  - ROS2 Topic 发布 │</w:t>
        <w:br/>
        <w:t xml:space="preserve">                    └───────────────────┘</w:t>
      </w:r>
    </w:p>
    <w:p>
      <w:pPr>
        <w:pStyle w:val="Heading3"/>
      </w:pPr>
      <w:r>
        <w:t>3.2 关键函数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8"/>
              </w:rPr>
              <w:t>函数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所在模块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行数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功能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`planCoveragePath()`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polygon_planner_node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~2000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主规划入口：协调分解→swath→路径→评估全流程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`rectilinearDecompose()`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decomposer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~160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Sweep 扫描线分解：孔洞顶点 y 坐标 → 水平切分 → 全宽条带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`fillBoundaryGaps()`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boundary_filler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~270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边界补刀（完整版）：外环平行边向内偏移 → getLinesInside 裁剪 → 孔洞补刀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`optimizeSwathAngle()`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swath_generator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~40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多角度尝试，选 swaths 数量最少的方案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`detectSlantedBoundaryAngle()`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swath_generator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~70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检测 cell 是否贴近斜边（15°~75°），若是则返回斜边方向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`simplifyPathRDP()`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path_planner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~100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RDP 路径简化：转弯感知分段 + 段内 RDP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`computeCoverageGrid()`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coverage_evaluator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~100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网格覆盖评估：路径点 → 距离场 → 覆盖统计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`pointInPolygon()`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boundary_filler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~20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射线法点-in-多边形检测（Even-Odd Rule）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`segmentCrossesHole()`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boundary_filler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~15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线段采样穿洞检测（用于 cell 连接优化）</w:t>
            </w:r>
          </w:p>
        </w:tc>
      </w:tr>
    </w:tbl>
    <w:p/>
    <w:p>
      <w:pPr>
        <w:pStyle w:val="Heading3"/>
      </w:pPr>
      <w:r>
        <w:t>3.3 数据流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7"/>
        </w:rPr>
        <w:t>Polygon (YAML/ROS2) → polygon_planner_node</w:t>
        <w:br/>
        <w:t xml:space="preserve">                           │</w:t>
        <w:br/>
        <w:t xml:space="preserve">              F2C::Cell (外环+孔洞)</w:t>
        <w:br/>
        <w:t xml:space="preserve">                    │</w:t>
        <w:br/>
        <w:t xml:space="preserve">              F2C::Cells (Sweep分解后, ~7 cells)</w:t>
        <w:br/>
        <w:t xml:space="preserve">                    │</w:t>
        <w:br/>
        <w:t xml:space="preserve">              ┌─────▼─────┐</w:t>
        <w:br/>
        <w:t xml:space="preserve">              │ Per Cell:  │</w:t>
        <w:br/>
        <w:t xml:space="preserve">              │  - 斜边检测 │</w:t>
        <w:br/>
        <w:t xml:space="preserve">              │  - 多角度优化│</w:t>
        <w:br/>
        <w:t xml:space="preserve">              │  - 端点调整 │</w:t>
        <w:br/>
        <w:t xml:space="preserve">              │  - 边界补刀 │</w:t>
        <w:br/>
        <w:t xml:space="preserve">              │  - 孔洞补刀 │</w:t>
        <w:br/>
        <w:t xml:space="preserve">              └─────┬─────┘</w:t>
        <w:br/>
        <w:t xml:space="preserve">                    │</w:t>
        <w:br/>
        <w:t xml:space="preserve">              F2C::SwathsByCells</w:t>
        <w:br/>
        <w:t xml:space="preserve">                    │</w:t>
        <w:br/>
        <w:t xml:space="preserve">              TSP genRoute → F2C::Route</w:t>
        <w:br/>
        <w:t xml:space="preserve">                    │</w:t>
        <w:br/>
        <w:t xml:space="preserve">              Direct 掉头 → F2C::Path (pre-RDP, ~2000 pts)</w:t>
        <w:br/>
        <w:t xml:space="preserve">                    │</w:t>
        <w:br/>
        <w:t xml:space="preserve">              ┌───────┴───────┐</w:t>
        <w:br/>
        <w:t xml:space="preserve">              │               │</w:t>
        <w:br/>
        <w:t xml:space="preserve">         RDP 简化          v7 段级检测</w:t>
        <w:br/>
        <w:t xml:space="preserve">         (~200 pts)        缺失swath回填</w:t>
        <w:br/>
        <w:t xml:space="preserve">              │               │</w:t>
        <w:br/>
        <w:t xml:space="preserve">              └───────┬───────┘</w:t>
        <w:br/>
        <w:t xml:space="preserve">                      │</w:t>
        <w:br/>
        <w:t xml:space="preserve">              完整路径 (用于评估)</w:t>
        <w:br/>
        <w:t xml:space="preserve">              简化路径 (用于发布/可视化)</w:t>
        <w:br/>
        <w:t xml:space="preserve">                      │</w:t>
        <w:br/>
        <w:t xml:space="preserve">              ┌───────┼───────────┐</w:t>
        <w:br/>
        <w:t xml:space="preserve">              │       │           │</w:t>
        <w:br/>
        <w:t xml:space="preserve">         评估结果   JSON导出    ROS2 Path</w:t>
        <w:br/>
        <w:t xml:space="preserve">         (覆盖率)   (vis+grid)  (RViz)</w:t>
      </w:r>
    </w:p>
    <w:p>
      <w:pPr>
        <w:pStyle w:val="Heading3"/>
      </w:pPr>
      <w:r>
        <w:t>3.4 fillBoundaryGaps 边界补刀机制</w:t>
      </w:r>
    </w:p>
    <w:p>
      <w:r>
        <w:t>问题：swath 排完后，最外层到 cell 边界的剩余距离不够一条 swath。不补这些间隙会导致边界区域覆盖缺失。</w:t>
      </w:r>
    </w:p>
    <w:p>
      <w:r>
        <w:t xml:space="preserve">算法（v9 完整版，位于 </w:t>
      </w:r>
      <w:r>
        <w:rPr>
          <w:rFonts w:ascii="Consolas" w:hAnsi="Consolas"/>
          <w:sz w:val="18"/>
        </w:rPr>
        <w:t>boundary_filler.cpp</w:t>
      </w:r>
      <w:r>
        <w:t>）：</w:t>
      </w:r>
    </w:p>
    <w:p>
      <w:pPr>
        <w:pStyle w:val="ListNumber"/>
      </w:pPr>
      <w:r>
        <w:t>**外环补刀**：遍历多边形外环的所有边</w:t>
      </w:r>
    </w:p>
    <w:p>
      <w:r>
        <w:t xml:space="preserve">   - 检测与 swath 方向平行（夹角 &lt; 20°, cos &gt; 0.9397）的边</w:t>
      </w:r>
    </w:p>
    <w:p>
      <w:r>
        <w:t xml:space="preserve">   - 计算法向（指向 cell 质心 = 内侧）</w:t>
      </w:r>
    </w:p>
    <w:p>
      <w:r>
        <w:t xml:space="preserve">   - 边向内偏移 </w:t>
      </w:r>
      <w:r>
        <w:rPr>
          <w:rFonts w:ascii="Consolas" w:hAnsi="Consolas"/>
          <w:sz w:val="18"/>
        </w:rPr>
        <w:t>half_w = cov_width / 2</w:t>
      </w:r>
      <w:r/>
    </w:p>
    <w:p>
      <w:r>
        <w:t xml:space="preserve">   - </w:t>
      </w:r>
      <w:r>
        <w:rPr>
          <w:rFonts w:ascii="Consolas" w:hAnsi="Consolas"/>
          <w:sz w:val="18"/>
        </w:rPr>
        <w:t>getLinesInside(full_polygon)</w:t>
      </w:r>
      <w:r>
        <w:t xml:space="preserve"> 裁剪（确保不超出多边形、不穿过孔洞）</w:t>
      </w:r>
    </w:p>
    <w:p>
      <w:r>
        <w:t xml:space="preserve">   - 判断在出发侧还是到达侧 → 插入正确位置</w:t>
      </w:r>
    </w:p>
    <w:p>
      <w:pPr>
        <w:pStyle w:val="ListNumber"/>
      </w:pPr>
      <w:r>
        <w:t>**孔洞补刀**：遍历所有孔洞环</w:t>
      </w:r>
    </w:p>
    <w:p>
      <w:r>
        <w:t xml:space="preserve">   - 同理检测平行边 + bbox 贴近</w:t>
      </w:r>
    </w:p>
    <w:p>
      <w:r>
        <w:t xml:space="preserve">   - 法向指向外侧（远离孔洞中心）</w:t>
      </w:r>
    </w:p>
    <w:p>
      <w:r>
        <w:t xml:space="preserve">   - 偏移 → getLinesInside 裁剪 → 插入</w:t>
      </w:r>
    </w:p>
    <w:p>
      <w:pPr>
        <w:pStyle w:val="ListNumber"/>
      </w:pPr>
      <w:r>
        <w:t>**v7 段级检测**：路径生成后追加检查</w:t>
      </w:r>
    </w:p>
    <w:p>
      <w:r>
        <w:t xml:space="preserve">   - 逐段检测相邻路径点是否沿 swath 方向对齐</w:t>
      </w:r>
    </w:p>
    <w:p>
      <w:r>
        <w:t xml:space="preserve">   - 找到最长连续对齐段序列</w:t>
      </w:r>
    </w:p>
    <w:p>
      <w:r>
        <w:t xml:space="preserve">   - 跨度 &lt; 50% swath 长度 → 判定为未覆盖 → 追加补线路径点</w:t>
      </w:r>
    </w:p>
    <w:p>
      <w:r>
        <w:t>Phase 2B 放宽容差：角度容差从 cos(5°) = 0.996 放宽到 cos(20°) = 0.9397，覆盖更多斜边缝隙。</w:t>
      </w:r>
    </w:p>
    <w:p>
      <w:pPr>
        <w:pStyle w:val="Heading3"/>
      </w:pPr>
      <w:r>
        <w:t>3.5 Cell 连接优化</w:t>
      </w:r>
    </w:p>
    <w:p>
      <w:r>
        <w:t>问题：多 cell 场景中，cell 间连接不考虑起止点位置，产生不必要的长距离斜线。</w:t>
      </w:r>
    </w:p>
    <w:p>
      <w:r>
        <w:t>修复：Boustrophedon 排序后，对每个 cell 测试反转 swath 顺序是否缩短连接距离。反转至少缩短 30% 且不穿越孔洞时才执行。</w:t>
      </w:r>
    </w:p>
    <w:p>
      <w:pPr>
        <w:pStyle w:val="Heading3"/>
      </w:pPr>
      <w:r>
        <w:t>3.6 自适应 Headland</w:t>
      </w:r>
    </w:p>
    <w:p>
      <w:r>
        <w:t>检测多边形最窄通道宽度。若 headland 侵蚀会堵死通道（剩余宽度 &lt; 有效覆盖间距），自动收窄侵蚀量，确保窄通道不被掐断。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参数说明</w:t>
      </w:r>
    </w:p>
    <w:p>
      <w:pPr>
        <w:pStyle w:val="Heading3"/>
      </w:pPr>
      <w:r>
        <w:t>4.1 机器人参数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r>
              <w:rPr>
                <w:b/>
                <w:sz w:val="18"/>
              </w:rPr>
              <w:t>参数</w:t>
            </w:r>
          </w:p>
        </w:tc>
        <w:tc>
          <w:tcPr>
            <w:tcW w:type="dxa" w:w="1568"/>
          </w:tcPr>
          <w:p>
            <w:r>
              <w:rPr>
                <w:b/>
                <w:sz w:val="18"/>
              </w:rPr>
              <w:t>ROS Key</w:t>
            </w:r>
          </w:p>
        </w:tc>
        <w:tc>
          <w:tcPr>
            <w:tcW w:type="dxa" w:w="1568"/>
          </w:tcPr>
          <w:p>
            <w:r>
              <w:rPr>
                <w:b/>
                <w:sz w:val="18"/>
              </w:rPr>
              <w:t>默认值</w:t>
            </w:r>
          </w:p>
        </w:tc>
        <w:tc>
          <w:tcPr>
            <w:tcW w:type="dxa" w:w="1568"/>
          </w:tcPr>
          <w:p>
            <w:r>
              <w:rPr>
                <w:b/>
                <w:sz w:val="18"/>
              </w:rPr>
              <w:t>范围</w:t>
            </w:r>
          </w:p>
        </w:tc>
        <w:tc>
          <w:tcPr>
            <w:tcW w:type="dxa" w:w="1568"/>
          </w:tcPr>
          <w:p>
            <w:r>
              <w:rPr>
                <w:b/>
                <w:sz w:val="18"/>
              </w:rPr>
              <w:t>推荐值</w:t>
            </w:r>
          </w:p>
        </w:tc>
        <w:tc>
          <w:tcPr>
            <w:tcW w:type="dxa" w:w="1568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车体宽度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`robot_width`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0.95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0.3~2.0 m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**0.95**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物理宽度，影响 headland 和转弯空间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覆盖宽度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`coverage_width`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0.45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0.2~1.0 m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**0.45**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刷盘有效宽度，决定 swath 间距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最小转弯半径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`min_turning_radius`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0.01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0~1.0 m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**0.01**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差速驱动≈0</w:t>
            </w:r>
          </w:p>
        </w:tc>
      </w:tr>
    </w:tbl>
    <w:p/>
    <w:p>
      <w:pPr>
        <w:pStyle w:val="Heading3"/>
      </w:pPr>
      <w:r>
        <w:t>4.2 分解参数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r>
              <w:rPr>
                <w:b/>
                <w:sz w:val="18"/>
              </w:rPr>
              <w:t>参数</w:t>
            </w:r>
          </w:p>
        </w:tc>
        <w:tc>
          <w:tcPr>
            <w:tcW w:type="dxa" w:w="1568"/>
          </w:tcPr>
          <w:p>
            <w:r>
              <w:rPr>
                <w:b/>
                <w:sz w:val="18"/>
              </w:rPr>
              <w:t>ROS Key</w:t>
            </w:r>
          </w:p>
        </w:tc>
        <w:tc>
          <w:tcPr>
            <w:tcW w:type="dxa" w:w="1568"/>
          </w:tcPr>
          <w:p>
            <w:r>
              <w:rPr>
                <w:b/>
                <w:sz w:val="18"/>
              </w:rPr>
              <w:t>默认值</w:t>
            </w:r>
          </w:p>
        </w:tc>
        <w:tc>
          <w:tcPr>
            <w:tcW w:type="dxa" w:w="1568"/>
          </w:tcPr>
          <w:p>
            <w:r>
              <w:rPr>
                <w:b/>
                <w:sz w:val="18"/>
              </w:rPr>
              <w:t>范围</w:t>
            </w:r>
          </w:p>
        </w:tc>
        <w:tc>
          <w:tcPr>
            <w:tcW w:type="dxa" w:w="1568"/>
          </w:tcPr>
          <w:p>
            <w:r>
              <w:rPr>
                <w:b/>
                <w:sz w:val="18"/>
              </w:rPr>
              <w:t>推荐值</w:t>
            </w:r>
          </w:p>
        </w:tc>
        <w:tc>
          <w:tcPr>
            <w:tcW w:type="dxa" w:w="1568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启用分解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`decomposition_enabled`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bool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**true**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false=全场一条条带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Sweep 分解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`use_sweep_decomp`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bool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**true**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孔洞顶点切分，大幅减少 cell 数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Cell 合并阈值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`merge_angle_threshold`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60.0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30~90°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**60°**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相邻 cell 合并的角度差异上限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过滤微小 cell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`filter_tiny_cells`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bool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**true**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面积 &lt; 2×cov×robot 的 cell 忽略</w:t>
            </w:r>
          </w:p>
        </w:tc>
      </w:tr>
    </w:tbl>
    <w:p/>
    <w:p>
      <w:pPr>
        <w:pStyle w:val="Heading3"/>
      </w:pPr>
      <w:r>
        <w:t>4.3 Swath 参数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r>
              <w:rPr>
                <w:b/>
                <w:sz w:val="18"/>
              </w:rPr>
              <w:t>参数</w:t>
            </w:r>
          </w:p>
        </w:tc>
        <w:tc>
          <w:tcPr>
            <w:tcW w:type="dxa" w:w="1568"/>
          </w:tcPr>
          <w:p>
            <w:r>
              <w:rPr>
                <w:b/>
                <w:sz w:val="18"/>
              </w:rPr>
              <w:t>ROS Key</w:t>
            </w:r>
          </w:p>
        </w:tc>
        <w:tc>
          <w:tcPr>
            <w:tcW w:type="dxa" w:w="1568"/>
          </w:tcPr>
          <w:p>
            <w:r>
              <w:rPr>
                <w:b/>
                <w:sz w:val="18"/>
              </w:rPr>
              <w:t>默认值</w:t>
            </w:r>
          </w:p>
        </w:tc>
        <w:tc>
          <w:tcPr>
            <w:tcW w:type="dxa" w:w="1568"/>
          </w:tcPr>
          <w:p>
            <w:r>
              <w:rPr>
                <w:b/>
                <w:sz w:val="18"/>
              </w:rPr>
              <w:t>范围</w:t>
            </w:r>
          </w:p>
        </w:tc>
        <w:tc>
          <w:tcPr>
            <w:tcW w:type="dxa" w:w="1568"/>
          </w:tcPr>
          <w:p>
            <w:r>
              <w:rPr>
                <w:b/>
                <w:sz w:val="18"/>
              </w:rPr>
              <w:t>推荐值</w:t>
            </w:r>
          </w:p>
        </w:tc>
        <w:tc>
          <w:tcPr>
            <w:tcW w:type="dxa" w:w="1568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角度优化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`swath_angle_optimization`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bool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**true**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多角度尝试选最优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重叠率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`swath_overlap_ratio`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0.03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0~0.2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**0.03**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3% 重叠防漏缝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最小长度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`min_swath_length`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0.5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0.2~2.0 m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**0.5**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短于此丢弃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端点收缩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`swath_endpoint_shrink_distance`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0.03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0~0.5 m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**0.03**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闭合边界留转弯空间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排序算法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`swath_order_type`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boustrophedon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boustrophedon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**boustrophedon**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仅此选项，snake 已废弃</w:t>
            </w:r>
          </w:p>
        </w:tc>
      </w:tr>
    </w:tbl>
    <w:p/>
    <w:p>
      <w:pPr>
        <w:pStyle w:val="Heading3"/>
      </w:pPr>
      <w:r>
        <w:t>4.4 Headland 参数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r>
              <w:rPr>
                <w:b/>
                <w:sz w:val="18"/>
              </w:rPr>
              <w:t>参数</w:t>
            </w:r>
          </w:p>
        </w:tc>
        <w:tc>
          <w:tcPr>
            <w:tcW w:type="dxa" w:w="1568"/>
          </w:tcPr>
          <w:p>
            <w:r>
              <w:rPr>
                <w:b/>
                <w:sz w:val="18"/>
              </w:rPr>
              <w:t>ROS Key</w:t>
            </w:r>
          </w:p>
        </w:tc>
        <w:tc>
          <w:tcPr>
            <w:tcW w:type="dxa" w:w="1568"/>
          </w:tcPr>
          <w:p>
            <w:r>
              <w:rPr>
                <w:b/>
                <w:sz w:val="18"/>
              </w:rPr>
              <w:t>默认值</w:t>
            </w:r>
          </w:p>
        </w:tc>
        <w:tc>
          <w:tcPr>
            <w:tcW w:type="dxa" w:w="1568"/>
          </w:tcPr>
          <w:p>
            <w:r>
              <w:rPr>
                <w:b/>
                <w:sz w:val="18"/>
              </w:rPr>
              <w:t>范围</w:t>
            </w:r>
          </w:p>
        </w:tc>
        <w:tc>
          <w:tcPr>
            <w:tcW w:type="dxa" w:w="1568"/>
          </w:tcPr>
          <w:p>
            <w:r>
              <w:rPr>
                <w:b/>
                <w:sz w:val="18"/>
              </w:rPr>
              <w:t>推荐值</w:t>
            </w:r>
          </w:p>
        </w:tc>
        <w:tc>
          <w:tcPr>
            <w:tcW w:type="dxa" w:w="1568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mid_hl 比例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`mid_hl_width_ratio`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0.20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0.1~0.3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**0.20**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第一圈 headland 宽度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no_hl 比例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`no_hl_width_ratio`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0~0.5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**0.0**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0=不生成第二圈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最小孔洞面积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`min_hole_area`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0.1~10.0 m²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**1.0**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小于此忽略</w:t>
            </w:r>
          </w:p>
        </w:tc>
      </w:tr>
    </w:tbl>
    <w:p/>
    <w:p>
      <w:pPr>
        <w:pStyle w:val="Heading3"/>
      </w:pPr>
      <w:r>
        <w:t>4.5 路径规划参数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r>
              <w:rPr>
                <w:b/>
                <w:sz w:val="18"/>
              </w:rPr>
              <w:t>参数</w:t>
            </w:r>
          </w:p>
        </w:tc>
        <w:tc>
          <w:tcPr>
            <w:tcW w:type="dxa" w:w="1568"/>
          </w:tcPr>
          <w:p>
            <w:r>
              <w:rPr>
                <w:b/>
                <w:sz w:val="18"/>
              </w:rPr>
              <w:t>ROS Key</w:t>
            </w:r>
          </w:p>
        </w:tc>
        <w:tc>
          <w:tcPr>
            <w:tcW w:type="dxa" w:w="1568"/>
          </w:tcPr>
          <w:p>
            <w:r>
              <w:rPr>
                <w:b/>
                <w:sz w:val="18"/>
              </w:rPr>
              <w:t>默认值</w:t>
            </w:r>
          </w:p>
        </w:tc>
        <w:tc>
          <w:tcPr>
            <w:tcW w:type="dxa" w:w="1568"/>
          </w:tcPr>
          <w:p>
            <w:r>
              <w:rPr>
                <w:b/>
                <w:sz w:val="18"/>
              </w:rPr>
              <w:t>范围</w:t>
            </w:r>
          </w:p>
        </w:tc>
        <w:tc>
          <w:tcPr>
            <w:tcW w:type="dxa" w:w="1568"/>
          </w:tcPr>
          <w:p>
            <w:r>
              <w:rPr>
                <w:b/>
                <w:sz w:val="18"/>
              </w:rPr>
              <w:t>推荐值</w:t>
            </w:r>
          </w:p>
        </w:tc>
        <w:tc>
          <w:tcPr>
            <w:tcW w:type="dxa" w:w="1568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优化模式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`use_optimized_planner`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bool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**true**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总开关：启用所有优化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掉头类型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`turn_planner_type`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direct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direct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**direct**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Direct=Euclidean 直连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RDP 简化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`path_simplify_enabled`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bool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**true**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减少冗余路径点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RDP 容差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`path_simplify_tolerance`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0.05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0.01~0.5 m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**0.05**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越大越激进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路径分辨率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`path_resolution`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0.1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0.05~0.5 m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**0.1**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路径点间距</w:t>
            </w:r>
          </w:p>
        </w:tc>
      </w:tr>
    </w:tbl>
    <w:p/>
    <w:p>
      <w:pPr>
        <w:pStyle w:val="Heading3"/>
      </w:pPr>
      <w:r>
        <w:t>4.6 边界策略参数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r>
              <w:rPr>
                <w:b/>
                <w:sz w:val="18"/>
              </w:rPr>
              <w:t>参数</w:t>
            </w:r>
          </w:p>
        </w:tc>
        <w:tc>
          <w:tcPr>
            <w:tcW w:type="dxa" w:w="1568"/>
          </w:tcPr>
          <w:p>
            <w:r>
              <w:rPr>
                <w:b/>
                <w:sz w:val="18"/>
              </w:rPr>
              <w:t>ROS Key</w:t>
            </w:r>
          </w:p>
        </w:tc>
        <w:tc>
          <w:tcPr>
            <w:tcW w:type="dxa" w:w="1568"/>
          </w:tcPr>
          <w:p>
            <w:r>
              <w:rPr>
                <w:b/>
                <w:sz w:val="18"/>
              </w:rPr>
              <w:t>默认值</w:t>
            </w:r>
          </w:p>
        </w:tc>
        <w:tc>
          <w:tcPr>
            <w:tcW w:type="dxa" w:w="1568"/>
          </w:tcPr>
          <w:p>
            <w:r>
              <w:rPr>
                <w:b/>
                <w:sz w:val="18"/>
              </w:rPr>
              <w:t>范围</w:t>
            </w:r>
          </w:p>
        </w:tc>
        <w:tc>
          <w:tcPr>
            <w:tcW w:type="dxa" w:w="1568"/>
          </w:tcPr>
          <w:p>
            <w:r>
              <w:rPr>
                <w:b/>
                <w:sz w:val="18"/>
              </w:rPr>
              <w:t>推荐值</w:t>
            </w:r>
          </w:p>
        </w:tc>
        <w:tc>
          <w:tcPr>
            <w:tcW w:type="dxa" w:w="1568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边界类型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`boundary_type`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closed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closed/open/custom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**closed**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closed=物理墙(内缩)，open=虚拟边界(外伸)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覆盖边距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`boundary_coverage_margin`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-0.3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-1.0~1.0 m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**-0.3**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负=延伸，正=收缩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开放边距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`boundary_open_default_margin`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-0.3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-1.0~0 m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**-0.3**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open 模式默认延伸量</w:t>
            </w:r>
          </w:p>
        </w:tc>
      </w:tr>
    </w:tbl>
    <w:p/>
    <w:p>
      <w:pPr>
        <w:pStyle w:val="Heading3"/>
      </w:pPr>
      <w:r>
        <w:t>4.7 评估参数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r>
              <w:rPr>
                <w:b/>
                <w:sz w:val="18"/>
              </w:rPr>
              <w:t>参数</w:t>
            </w:r>
          </w:p>
        </w:tc>
        <w:tc>
          <w:tcPr>
            <w:tcW w:type="dxa" w:w="1568"/>
          </w:tcPr>
          <w:p>
            <w:r>
              <w:rPr>
                <w:b/>
                <w:sz w:val="18"/>
              </w:rPr>
              <w:t>ROS Key</w:t>
            </w:r>
          </w:p>
        </w:tc>
        <w:tc>
          <w:tcPr>
            <w:tcW w:type="dxa" w:w="1568"/>
          </w:tcPr>
          <w:p>
            <w:r>
              <w:rPr>
                <w:b/>
                <w:sz w:val="18"/>
              </w:rPr>
              <w:t>默认值</w:t>
            </w:r>
          </w:p>
        </w:tc>
        <w:tc>
          <w:tcPr>
            <w:tcW w:type="dxa" w:w="1568"/>
          </w:tcPr>
          <w:p>
            <w:r>
              <w:rPr>
                <w:b/>
                <w:sz w:val="18"/>
              </w:rPr>
              <w:t>范围</w:t>
            </w:r>
          </w:p>
        </w:tc>
        <w:tc>
          <w:tcPr>
            <w:tcW w:type="dxa" w:w="1568"/>
          </w:tcPr>
          <w:p>
            <w:r>
              <w:rPr>
                <w:b/>
                <w:sz w:val="18"/>
              </w:rPr>
              <w:t>推荐值</w:t>
            </w:r>
          </w:p>
        </w:tc>
        <w:tc>
          <w:tcPr>
            <w:tcW w:type="dxa" w:w="1568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启用评估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`eval_enable_report`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bool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**true**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生成覆盖率报告和 JSON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网格分辨率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`eval_grid_resolution`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0.1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0.05~0.5 m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**0.1**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越小越精确但越慢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网格方法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`eval_use_grid_method`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bool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**true**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比几何法更准确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覆盖阈值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`eval_coverage_threshold`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0.995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0.9~1.0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**0.995**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目标覆盖率，触发 RemArea 填补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最大曲率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`max_diff_curv`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0.3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0.1~0.5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**0.3**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掉头可行性判断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评估体系</w:t>
      </w:r>
    </w:p>
    <w:p>
      <w:pPr>
        <w:pStyle w:val="Heading3"/>
      </w:pPr>
      <w:r>
        <w:t>5.1 综合评分公式 (v8)</w:t>
      </w:r>
    </w:p>
    <w:p>
      <w:r>
        <w:t xml:space="preserve">设计理由：实际环境下 100% 覆盖率几乎不可能达成。旧公式 </w:t>
      </w:r>
      <w:r>
        <w:rPr>
          <w:rFonts w:ascii="Consolas" w:hAnsi="Consolas"/>
          <w:sz w:val="18"/>
        </w:rPr>
        <w:t>gate = coverage^10</w:t>
      </w:r>
      <w:r>
        <w:t xml:space="preserve"> 在 95% 时仍给 0.60 分，无法区分优劣。v8 将评分锚定在 99%（优秀）和 90%（不合格）。</w:t>
      </w:r>
    </w:p>
    <w:p>
      <w:r>
        <w:t>CoverageGate（覆盖率门控）：三次幂陡降函数。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7"/>
        </w:rPr>
        <w:t>x = (coverage - 0.90) / 0.09</w:t>
        <w:br/>
        <w:t>gate = x³    // 钳制到 [0, 1]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覆盖率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gate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≥99%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1.00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满分段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97%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0.47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中等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95%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0.17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偏差较大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93%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0.04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接近底线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≤90%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不合格</w:t>
            </w:r>
          </w:p>
        </w:tc>
      </w:tr>
    </w:tbl>
    <w:p/>
    <w:p>
      <w:r>
        <w:t>综合得分 = gate × efficiency_score</w:t>
      </w:r>
    </w:p>
    <w:p>
      <w:r>
        <w:t>efficiency_score 综合：</w:t>
      </w:r>
    </w:p>
    <w:p>
      <w:pPr>
        <w:pStyle w:val="ListBullet"/>
      </w:pPr>
      <w:r>
        <w:t>工作比 (work_ratio)：理论最小长度 / 实际路径长度</w:t>
      </w:r>
    </w:p>
    <w:p>
      <w:pPr>
        <w:pStyle w:val="ListBullet"/>
      </w:pPr>
      <w:r>
        <w:t>重叠率 (overlap)：exp(-overlap_rate)</w:t>
      </w:r>
    </w:p>
    <w:p>
      <w:pPr>
        <w:pStyle w:val="ListBullet"/>
      </w:pPr>
      <w:r>
        <w:t>转弯数 (turn)：归一化</w:t>
      </w:r>
    </w:p>
    <w:p>
      <w:pPr>
        <w:pStyle w:val="ListBullet"/>
      </w:pPr>
      <w:r>
        <w:t>路径平滑度 (smoothness)：曲率分布</w:t>
      </w:r>
    </w:p>
    <w:p>
      <w:pPr>
        <w:pStyle w:val="ListBullet"/>
      </w:pPr>
      <w:r>
        <w:t>掉头可行性 (feasibility)：不可执行掉头比例</w:t>
      </w:r>
    </w:p>
    <w:p>
      <w:pPr>
        <w:ind w:left="567"/>
      </w:pPr>
      <w:r>
        <w:rPr>
          <w:i/>
          <w:color w:val="555555"/>
        </w:rPr>
        <w:t>**注意**：CoverageGate 是乘性门控，不是加法加权。覆盖率 &lt; 90% 时整个得分归零。</w:t>
      </w:r>
    </w:p>
    <w:p>
      <w:pPr>
        <w:pStyle w:val="Heading3"/>
      </w:pPr>
      <w:r>
        <w:t>5.2 最新基准 (v9, 2026-07-14)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r>
              <w:rPr>
                <w:b/>
                <w:sz w:val="18"/>
              </w:rPr>
              <w:t>场景</w:t>
            </w:r>
          </w:p>
        </w:tc>
        <w:tc>
          <w:tcPr>
            <w:tcW w:type="dxa" w:w="1568"/>
          </w:tcPr>
          <w:p>
            <w:r>
              <w:rPr>
                <w:b/>
                <w:sz w:val="18"/>
              </w:rPr>
              <w:t>面积</w:t>
            </w:r>
          </w:p>
        </w:tc>
        <w:tc>
          <w:tcPr>
            <w:tcW w:type="dxa" w:w="1568"/>
          </w:tcPr>
          <w:p>
            <w:r>
              <w:rPr>
                <w:b/>
                <w:sz w:val="18"/>
              </w:rPr>
              <w:t>覆盖率</w:t>
            </w:r>
          </w:p>
        </w:tc>
        <w:tc>
          <w:tcPr>
            <w:tcW w:type="dxa" w:w="1568"/>
          </w:tcPr>
          <w:p>
            <w:r>
              <w:rPr>
                <w:b/>
                <w:sz w:val="18"/>
              </w:rPr>
              <w:t>得分</w:t>
            </w:r>
          </w:p>
        </w:tc>
        <w:tc>
          <w:tcPr>
            <w:tcW w:type="dxa" w:w="1568"/>
          </w:tcPr>
          <w:p>
            <w:r>
              <w:rPr>
                <w:b/>
                <w:sz w:val="18"/>
              </w:rPr>
              <w:t>gate</w:t>
            </w:r>
          </w:p>
        </w:tc>
        <w:tc>
          <w:tcPr>
            <w:tcW w:type="dxa" w:w="1568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S1 矩形 20×15m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300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**99.91%**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**85.5**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1.00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满分段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S2 L 形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397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**99.31%**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**84.3**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1.00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满分段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S3 含孔洞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458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**99.09%**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**77.0**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1.00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满分段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S5 不规则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90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**99.63%**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**82.0**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1.00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满分段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S6 多区域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84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**98.33%**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**62.2**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0.58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高分段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notched 缺口孔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297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**98.60%**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**69.9**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0.72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高分段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S4 窄走廊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**90.03%**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**0.0**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待修复</w:t>
            </w:r>
          </w:p>
        </w:tc>
      </w:tr>
    </w:tbl>
    <w:p/>
    <w:p>
      <w:pPr>
        <w:ind w:left="567"/>
      </w:pPr>
      <w:r>
        <w:rPr>
          <w:i/>
          <w:color w:val="555555"/>
        </w:rPr>
        <w:t>与 v8 稳定版完全一致，零回归。模块化重构未影响任何场景的覆盖质量。</w:t>
      </w:r>
    </w:p>
    <w:p>
      <w:pPr>
        <w:pStyle w:val="Heading3"/>
      </w:pPr>
      <w:r>
        <w:t>5.3 测试场景说明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  <w:sz w:val="18"/>
              </w:rPr>
              <w:t>场景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描述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面积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孔洞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挑战点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S1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矩形 20×15m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300 m²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边界覆盖完整性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S2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L 形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397 m²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非凸形状分解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S3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含孔洞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458 m²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孔洞绕行、穿越避免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S4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窄走廊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40 m²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窄通道 (&lt;2m)、转弯受限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S5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不规则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90 m²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复杂轮廓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S6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多区域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84 m²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多区域连接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notched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缺口 + 中心孔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297 m²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缺口边界 + 孔洞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已知问题与技术债</w:t>
      </w:r>
    </w:p>
    <w:p>
      <w:pPr>
        <w:pStyle w:val="Heading3"/>
      </w:pPr>
      <w:r>
        <w:t>6.1 已知问题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8"/>
              </w:rPr>
              <w:t>问题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严重度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状态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S4 窄走廊 ~90%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⚠️ 中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待修复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固定宽度 swath 在 &lt;2m 走廊无法整除；需动态重叠率 per-cell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孔洞边界补刀 genRoute 丢弃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⚠️ 中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偶发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fillBoundaryGaps 生成的孔洞补线可能被 TSP 路由丢弃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`/tmp/` 硬编码路径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🔵 低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已知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JSON 输出路径硬编码为 `/tmp/`，不兼容 Windows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部分模块函数未被节点调用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🔵 低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渐进迁移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filterShortSwaths、optimizeSwathAngle 等保留在节点内联实现中</w:t>
            </w:r>
          </w:p>
        </w:tc>
      </w:tr>
    </w:tbl>
    <w:p/>
    <w:p>
      <w:pPr>
        <w:pStyle w:val="Heading3"/>
      </w:pPr>
      <w:r>
        <w:t>6.2 技术债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优先级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预估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节点中剩余内联函数迁移到模块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🟡 中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1-2天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filterShortSwaths、optimizeSwathAngle、detectSlantedBoundaryAngle 等尚未委托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参数配置外置到 YAML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🟡 中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1天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30+ 参数散落命令行，应集中到 config YAML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单元测试框架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🟡 中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2-3天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缺少单元测试，依赖手动基准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VM LD_LIBRARY_PATH 自动化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🟢 低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0.5天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写入 ~/.bashrc 或 setup.bash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孔洞穿越检测性能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🟢 低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0.5天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O(n×m×50) 线段检测可优化</w:t>
            </w:r>
          </w:p>
        </w:tc>
      </w:tr>
    </w:tbl>
    <w:p/>
    <w:p>
      <w:pPr>
        <w:pStyle w:val="Heading3"/>
      </w:pPr>
      <w:r>
        <w:t>6.3 废弃方案记录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方案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废弃日期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原因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Snake 路径模式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07-14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S3 穿洞 6 段，覆盖率虚高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Boustrophedon 网格分解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07-12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Sweep 全面优于网格法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几何评估法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07-11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网格法更准确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fillBoundaryGaps 去重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07-11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误删合法边界补刀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自适应 headland (两级)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07-10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no_hl=0 时无效果</w:t>
            </w:r>
          </w:p>
        </w:tc>
      </w:tr>
    </w:tbl>
    <w:p/>
    <w:p>
      <w:pPr>
        <w:pStyle w:val="Heading3"/>
      </w:pPr>
      <w:r>
        <w:t>6.4 代码审查发现 (v9, 2026-07-14)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问题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级别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处置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fillBoundaryGaps 模块/节点算法不同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ERROR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✅ 已修复：完整提取到 boundary_filler.cpp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repairConnection 退化路径 (1点)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ERROR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✅ 已修复：始终保留双端点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simplifyCells hole_angle_tol_deg 丢弃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ERROR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✅ 已修复：恢复独立孔洞容差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simplifyPathRDP 参数不同 (2参 vs 3参)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INFO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📋 有意为之：模块不依赖 ROS 成员变量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部分模块函数 "僵尸代码"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INFO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📋 渐进迁移策略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运行方式</w:t>
      </w:r>
    </w:p>
    <w:p>
      <w:pPr>
        <w:pStyle w:val="Heading3"/>
      </w:pPr>
      <w:r>
        <w:t>7.1 系统依赖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依赖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版本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Ubuntu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22.04 LTS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操作系统 (VMware 虚拟机)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ROS2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Humble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消息通信、参数管理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Fields2Cover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2.0+ (工作空间内编译)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全覆盖路径规划核心库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OR-Tools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9.x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TSP 路由优化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GDAL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3.x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多边形几何运算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Python 3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3.10+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可视化渲染脚本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PyYAML + Matplotlib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YAML 解析 + PNG 渲染</w:t>
            </w:r>
          </w:p>
        </w:tc>
      </w:tr>
    </w:tbl>
    <w:p/>
    <w:p>
      <w:pPr>
        <w:pStyle w:val="Heading3"/>
      </w:pPr>
      <w:r>
        <w:t>7.2 VM 环境编译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7"/>
        </w:rPr>
        <w:t># 1. 环境</w:t>
        <w:br/>
        <w:t>source /opt/ros/humble/setup.bash</w:t>
        <w:br/>
        <w:br/>
        <w:t># 2. 编译 (CMakeLists 已配置 Fields2Cover build 路径)</w:t>
        <w:br/>
        <w:t>cd ~/f2c_coverage_planner</w:t>
        <w:br/>
        <w:t>colcon build --packages-select yingshi_robot --symlink-install</w:t>
        <w:br/>
        <w:br/>
        <w:t># 3. 环境变量 (建议加到 ~/.bashrc)</w:t>
        <w:br/>
        <w:t>source install/setup.bash</w:t>
        <w:br/>
        <w:t>export LD_LIBRARY_PATH=$HOME/f2c_coverage_planner/install/lib:\</w:t>
        <w:br/>
        <w:t>$HOME/f2c_coverage_planner/src/Fields2Cover/build/_deps/steering_functions-build:\</w:t>
        <w:br/>
        <w:t>$HOME/f2c_coverage_planner/src/Fields2Cover/third_party/ortools-src/lib:\</w:t>
        <w:br/>
        <w:t>${LD_LIBRARY_PATH}</w:t>
      </w:r>
    </w:p>
    <w:p>
      <w:pPr>
        <w:pStyle w:val="Heading3"/>
      </w:pPr>
      <w:r>
        <w:t>7.3 RViz 可视化（VM 端）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7"/>
        </w:rPr>
        <w:t>export LIBGL_ALWAYS_SOFTWARE=1  # VMware 黑块修复</w:t>
        <w:br/>
        <w:t>bash ~/f2c_coverage_planner/install/yingshi_robot/share/yingshi_robot/scripts/run_f2c_optimized.sh</w:t>
      </w:r>
    </w:p>
    <w:p>
      <w:pPr>
        <w:pStyle w:val="Heading3"/>
      </w:pPr>
      <w:r>
        <w:t>7.4 Windows 端一键操作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7"/>
        </w:rPr>
        <w:t># 在 Git Bash 中，cd 到 f2c_coverage_planner/</w:t>
        <w:br/>
        <w:t>bash sync_and_build.sh              # 仅同步+编译</w:t>
        <w:br/>
        <w:t>bash sync_and_build.sh --test S1    # 单场景测试</w:t>
        <w:br/>
        <w:t>bash sync_and_build.sh --batch      # 7场景全量基准+可视化报告</w:t>
        <w:br/>
        <w:t>bash sync_and_build.sh --run        # VM端启动RViz</w:t>
      </w:r>
    </w:p>
    <w:p>
      <w:r/>
      <w:r>
        <w:rPr>
          <w:rFonts w:ascii="Consolas" w:hAnsi="Consolas"/>
          <w:sz w:val="18"/>
        </w:rPr>
        <w:t>--batch</w:t>
      </w:r>
      <w:r>
        <w:t xml:space="preserve"> 自动完成：同步源码 → VM编译 → 7场景测试 → PNG渲染 → 拉回结果。</w:t>
      </w:r>
    </w:p>
    <w:p>
      <w:pPr>
        <w:pStyle w:val="Heading3"/>
      </w:pPr>
      <w:r>
        <w:t>7.5 配置文件</w:t>
      </w:r>
    </w:p>
    <w:p>
      <w:r>
        <w:t>多边形场景文件（YAML 格式）：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7"/>
        </w:rPr>
        <w:t>src/yingshi_robot/test_polygons/   — S1~S6 测试多边形</w:t>
        <w:br/>
        <w:t>src/yingshi_robot/config/f2c_areas/ — notched 等实际场景</w:t>
      </w:r>
    </w:p>
    <w:p>
      <w:r>
        <w:t>YAML 格式：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7"/>
        </w:rPr>
        <w:t>polygon:</w:t>
        <w:br/>
        <w:t xml:space="preserve">  - [x1, y1]</w:t>
        <w:br/>
        <w:t xml:space="preserve">  - [x2, y2]</w:t>
        <w:br/>
        <w:t xml:space="preserve">  - ...</w:t>
        <w:br/>
        <w:t>holes:</w:t>
        <w:br/>
        <w:t xml:space="preserve">  - - [hx1, hy1]</w:t>
        <w:br/>
        <w:t xml:space="preserve">    - [hx2, hy2]</w:t>
        <w:br/>
        <w:t xml:space="preserve">    - ...</w:t>
        <w:br/>
        <w:t>boundary_type: closed</w:t>
      </w:r>
    </w:p>
    <w:p>
      <w:pPr>
        <w:pStyle w:val="Heading3"/>
      </w:pPr>
      <w:r>
        <w:t>7.6 输出文件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文件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路径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Vis JSON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`/tmp/f2c_vis_polygon_1.json`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路径点 + 评估结果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Grid JSON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`/tmp/f2c_grid_polygon_1.json`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网格覆盖数据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渲染 PNG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`test_results/batch_*/`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路径图 + 覆盖率热力图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ROS2 Topic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`/planned2_path_1`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实时路径消息 (RViz)</w:t>
            </w:r>
          </w:p>
        </w:tc>
      </w:tr>
    </w:tbl>
    <w:p/>
    <w:p>
      <w:pPr>
        <w:pStyle w:val="Heading3"/>
      </w:pPr>
      <w:r>
        <w:t>7.7 手动渲染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7"/>
        </w:rPr>
        <w:t>python3 scripts/render_coverage.py &lt;场景名&gt; &lt;yaml&gt; &lt;data.json&gt; &lt;output.png&gt;</w:t>
      </w:r>
    </w:p>
    <w:p>
      <w:pPr>
        <w:pStyle w:val="Heading3"/>
      </w:pPr>
      <w:r>
        <w:t>7.8 从 JSON 快速查看结果</w:t>
      </w:r>
    </w:p>
    <w:p>
      <w:pPr>
        <w:spacing w:before="80" w:after="80"/>
        <w:ind w:left="567"/>
      </w:pPr>
      <w:r>
        <w:rPr>
          <w:rFonts w:ascii="Consolas" w:hAnsi="Consolas"/>
          <w:color w:val="333333"/>
          <w:sz w:val="17"/>
        </w:rPr>
        <w:t>python3 -c "</w:t>
        <w:br/>
        <w:t>import json</w:t>
        <w:br/>
        <w:t>with open('/tmp/f2c_vis_polygon_1.json') as f:</w:t>
        <w:br/>
        <w:t xml:space="preserve">    d = json.load(f)</w:t>
        <w:br/>
        <w:t>e = d['eval']</w:t>
        <w:br/>
        <w:t>print(f'覆盖率: {e[\"coverage_rate\"]*100:.1f}%')</w:t>
        <w:br/>
        <w:t>print(f'得分: {e[\"single_score\"]:.1f}')</w:t>
        <w:br/>
        <w:t>print(f'路径点: {len(d[\"path\"])}')"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ind w:left="567"/>
      </w:pPr>
      <w:r>
        <w:rPr>
          <w:i/>
          <w:color w:val="555555"/>
        </w:rPr>
        <w:t>**最后更新**: 2026-07-14 (v9 模块化重构 + fillBoundaryGaps 完整提取)</w:t>
      </w:r>
    </w:p>
    <w:p>
      <w:pPr>
        <w:ind w:left="567"/>
      </w:pPr>
      <w:r>
        <w:rPr>
          <w:i/>
          <w:color w:val="555555"/>
        </w:rPr>
        <w:t>**相关文档**: `SETUP_GUIDE.md` (发布包配置指南)、`模块化重构方案.md`、`综合进展报告_v8_2026-07-14.md`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