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D5A2" w14:textId="7C25B0A8" w:rsidR="00BC619E" w:rsidRDefault="00BC619E" w:rsidP="00BC619E">
      <w:pPr>
        <w:jc w:val="center"/>
      </w:pPr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Package ‘</w:t>
      </w:r>
      <w:r>
        <w:rPr>
          <w:rFonts w:ascii="NimbusRomNo9L-Medi" w:hAnsi="NimbusRomNo9L-Medi"/>
          <w:b/>
          <w:bCs/>
          <w:color w:val="000000"/>
          <w:sz w:val="42"/>
          <w:szCs w:val="42"/>
        </w:rPr>
        <w:t>Famdenovo</w:t>
      </w:r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’</w:t>
      </w:r>
    </w:p>
    <w:p w14:paraId="5E7084A0" w14:textId="77777777" w:rsidR="00675958" w:rsidRDefault="00675958" w:rsidP="00CD355F">
      <w:pPr>
        <w:rPr>
          <w:rFonts w:ascii="NimbusRomNo9L-Regu" w:hAnsi="NimbusRomNo9L-Regu" w:hint="eastAsia"/>
          <w:color w:val="000000"/>
        </w:rPr>
      </w:pPr>
    </w:p>
    <w:p w14:paraId="177B07AA" w14:textId="0CB74ECE" w:rsidR="006608C8" w:rsidRPr="00940A6E" w:rsidRDefault="00BC619E" w:rsidP="00CD355F">
      <w:pPr>
        <w:rPr>
          <w:rFonts w:ascii="NimbusRomNo9L-Medi" w:hAnsi="NimbusRomNo9L-Medi" w:hint="eastAsia"/>
          <w:bCs/>
          <w:color w:val="000000"/>
          <w:sz w:val="20"/>
          <w:szCs w:val="20"/>
        </w:rPr>
      </w:pPr>
      <w:r w:rsidRPr="00BC619E">
        <w:rPr>
          <w:rFonts w:ascii="NimbusRomNo9L-Regu" w:hAnsi="NimbusRomNo9L-Regu"/>
          <w:color w:val="00000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Type </w:t>
      </w:r>
      <w:r w:rsidRPr="00BC619E">
        <w:rPr>
          <w:rFonts w:ascii="NimbusRomNo9L-Regu" w:hAnsi="NimbusRomNo9L-Regu"/>
          <w:color w:val="000000"/>
          <w:sz w:val="20"/>
          <w:szCs w:val="20"/>
        </w:rPr>
        <w:t>Package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Title </w:t>
      </w:r>
      <w:r w:rsidRPr="00BC619E">
        <w:rPr>
          <w:rFonts w:ascii="NimbusRomNo9L-Regu" w:hAnsi="NimbusRomNo9L-Regu"/>
          <w:color w:val="000000"/>
          <w:sz w:val="20"/>
          <w:szCs w:val="20"/>
        </w:rPr>
        <w:t>TP53 mutation carrier estimation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Version </w:t>
      </w:r>
      <w:r w:rsidR="00FF615B">
        <w:rPr>
          <w:rFonts w:ascii="NimbusRomNo9L-Regu" w:hAnsi="NimbusRomNo9L-Regu"/>
          <w:color w:val="000000"/>
          <w:sz w:val="20"/>
          <w:szCs w:val="20"/>
        </w:rPr>
        <w:t>0.1.1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Date </w:t>
      </w:r>
      <w:r w:rsidRPr="00BC619E">
        <w:rPr>
          <w:rFonts w:ascii="NimbusRomNo9L-Regu" w:hAnsi="NimbusRomNo9L-Regu"/>
          <w:color w:val="000000"/>
          <w:sz w:val="20"/>
          <w:szCs w:val="20"/>
        </w:rPr>
        <w:t>201</w:t>
      </w:r>
      <w:r w:rsidR="007E55B2">
        <w:rPr>
          <w:rFonts w:ascii="NimbusRomNo9L-Regu" w:hAnsi="NimbusRomNo9L-Regu"/>
          <w:color w:val="000000"/>
          <w:sz w:val="20"/>
          <w:szCs w:val="20"/>
        </w:rPr>
        <w:t>8</w:t>
      </w:r>
      <w:r w:rsidRPr="00BC619E">
        <w:rPr>
          <w:rFonts w:ascii="NimbusRomNo9L-Regu" w:hAnsi="NimbusRomNo9L-Regu"/>
          <w:color w:val="000000"/>
          <w:sz w:val="20"/>
          <w:szCs w:val="20"/>
        </w:rPr>
        <w:t>-0</w:t>
      </w:r>
      <w:r w:rsidR="007E55B2">
        <w:rPr>
          <w:rFonts w:ascii="NimbusRomNo9L-Regu" w:hAnsi="NimbusRomNo9L-Regu"/>
          <w:color w:val="000000"/>
          <w:sz w:val="20"/>
          <w:szCs w:val="20"/>
        </w:rPr>
        <w:t>2</w:t>
      </w:r>
      <w:r w:rsidRPr="00BC619E">
        <w:rPr>
          <w:rFonts w:ascii="NimbusRomNo9L-Regu" w:hAnsi="NimbusRomNo9L-Regu"/>
          <w:color w:val="000000"/>
          <w:sz w:val="20"/>
          <w:szCs w:val="20"/>
        </w:rPr>
        <w:t>-</w:t>
      </w:r>
      <w:r w:rsidR="00FF615B">
        <w:rPr>
          <w:rFonts w:ascii="NimbusRomNo9L-Regu" w:hAnsi="NimbusRomNo9L-Regu"/>
          <w:color w:val="000000"/>
          <w:sz w:val="20"/>
          <w:szCs w:val="20"/>
        </w:rPr>
        <w:t>16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Author </w:t>
      </w:r>
      <w:r w:rsidR="007E55B2">
        <w:rPr>
          <w:rFonts w:ascii="NimbusRomNo9L-Regu" w:hAnsi="NimbusRomNo9L-Regu"/>
          <w:color w:val="000000"/>
          <w:sz w:val="20"/>
          <w:szCs w:val="20"/>
        </w:rPr>
        <w:t>Fan Gao, Wenyi Wang, X</w:t>
      </w:r>
      <w:r>
        <w:rPr>
          <w:rFonts w:ascii="NimbusRomNo9L-Regu" w:hAnsi="NimbusRomNo9L-Regu"/>
          <w:color w:val="000000"/>
          <w:sz w:val="20"/>
          <w:szCs w:val="20"/>
        </w:rPr>
        <w:t>uedong Pan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Maintainer </w:t>
      </w:r>
      <w:r w:rsidR="00AD7022">
        <w:rPr>
          <w:rFonts w:ascii="NimbusRomNo9L-Medi" w:hAnsi="NimbusRomNo9L-Medi"/>
          <w:color w:val="000000"/>
          <w:sz w:val="20"/>
          <w:szCs w:val="20"/>
        </w:rPr>
        <w:t>Matthew Montierth &lt;mdmontierth@mdanderson.org</w:t>
      </w:r>
      <w:bookmarkStart w:id="0" w:name="_GoBack"/>
      <w:bookmarkEnd w:id="0"/>
      <w:r w:rsidR="00693C48">
        <w:rPr>
          <w:rFonts w:ascii="NimbusRomNo9L-Medi" w:hAnsi="NimbusRomNo9L-Medi"/>
          <w:color w:val="000000"/>
          <w:sz w:val="20"/>
          <w:szCs w:val="20"/>
        </w:rPr>
        <w:t>&gt;</w:t>
      </w:r>
      <w:r w:rsidR="00F347AF">
        <w:rPr>
          <w:rFonts w:ascii="Inconsolata-zi4r" w:hAnsi="Inconsolata-zi4r"/>
          <w:color w:val="000000"/>
          <w:sz w:val="20"/>
          <w:szCs w:val="20"/>
        </w:rPr>
        <w:t>, Wenyi Wang &lt;wwang7@mdanderson.org&gt;</w:t>
      </w:r>
      <w:r w:rsidRPr="00BC619E">
        <w:rPr>
          <w:rFonts w:ascii="Inconsolata-zi4r" w:hAnsi="Inconsolata-zi4r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Description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This is a software that predicts the de novo status of </w:t>
      </w:r>
      <w:r w:rsidR="00961788">
        <w:rPr>
          <w:rFonts w:ascii="NimbusRomNo9L-Medi" w:hAnsi="NimbusRomNo9L-Medi"/>
          <w:bCs/>
          <w:color w:val="000000"/>
          <w:sz w:val="20"/>
          <w:szCs w:val="20"/>
        </w:rPr>
        <w:t xml:space="preserve">deleterious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>germline mutation</w:t>
      </w:r>
      <w:r w:rsidR="00B14B0A">
        <w:rPr>
          <w:rFonts w:ascii="NimbusRomNo9L-Medi" w:hAnsi="NimbusRomNo9L-Medi"/>
          <w:bCs/>
          <w:color w:val="000000"/>
          <w:sz w:val="20"/>
          <w:szCs w:val="20"/>
        </w:rPr>
        <w:t>(s)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 in </w:t>
      </w:r>
      <w:r w:rsidR="00040E86">
        <w:rPr>
          <w:rFonts w:ascii="NimbusRomNo9L-Medi" w:hAnsi="NimbusRomNo9L-Medi"/>
          <w:bCs/>
          <w:color w:val="000000"/>
          <w:sz w:val="20"/>
          <w:szCs w:val="20"/>
        </w:rPr>
        <w:t>Mendelian</w:t>
      </w:r>
      <w:r w:rsidR="00040E86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>diseases based on family history. Currently we apply Famdenovo to de novo TP53 mutations.</w:t>
      </w:r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r w:rsidR="00AD7022" w:rsidRPr="00AD7022">
        <w:rPr>
          <w:rFonts w:ascii="NimbusRomNo9L-Medi" w:hAnsi="NimbusRomNo9L-Medi"/>
          <w:bCs/>
          <w:color w:val="000000"/>
          <w:sz w:val="20"/>
          <w:szCs w:val="20"/>
        </w:rPr>
        <w:t>For new functions for other genes, e.g., BRCA1/2, please check</w:t>
      </w:r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hyperlink r:id="rId5" w:history="1">
        <w:r w:rsidR="00AD7022" w:rsidRPr="00AD7E9A">
          <w:rPr>
            <w:rStyle w:val="Hyperlink"/>
            <w:rFonts w:ascii="NimbusRomNo9L-Medi" w:hAnsi="NimbusRomNo9L-Medi"/>
            <w:bCs/>
            <w:sz w:val="20"/>
            <w:szCs w:val="20"/>
          </w:rPr>
          <w:t>http://https://bioinformatics.mdanderson.org/public-software/famdenovo/</w:t>
        </w:r>
      </w:hyperlink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</w:p>
    <w:p w14:paraId="089CE3EF" w14:textId="0CC9EDBD" w:rsidR="002D1E60" w:rsidRDefault="00BC619E" w:rsidP="00CD355F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License </w:t>
      </w:r>
      <w:r w:rsidRPr="00BC619E">
        <w:rPr>
          <w:rFonts w:ascii="NimbusRomNo9L-Regu" w:hAnsi="NimbusRomNo9L-Regu"/>
          <w:color w:val="000000"/>
          <w:sz w:val="20"/>
          <w:szCs w:val="20"/>
        </w:rPr>
        <w:t>GPL-</w:t>
      </w:r>
      <w:r w:rsidR="00452DE2">
        <w:rPr>
          <w:rFonts w:ascii="NimbusRomNo9L-Regu" w:hAnsi="NimbusRomNo9L-Regu"/>
          <w:color w:val="000000"/>
          <w:sz w:val="20"/>
          <w:szCs w:val="20"/>
        </w:rPr>
        <w:t>2</w:t>
      </w:r>
    </w:p>
    <w:p w14:paraId="111A3DD1" w14:textId="77777777" w:rsidR="007E55B2" w:rsidRDefault="007E55B2" w:rsidP="00CD355F"/>
    <w:p w14:paraId="164051D6" w14:textId="7B8DFC70" w:rsidR="00675958" w:rsidRPr="007E55B2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install</w:t>
      </w:r>
    </w:p>
    <w:p w14:paraId="1B5D8597" w14:textId="3D3796DC" w:rsidR="00675958" w:rsidRDefault="00FF615B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I</w:t>
      </w:r>
      <w:r w:rsidR="00675958" w:rsidRPr="00675958">
        <w:rPr>
          <w:rFonts w:ascii="NimbusRomNo9L-Regu" w:hAnsi="NimbusRomNo9L-Regu"/>
          <w:color w:val="000000"/>
          <w:sz w:val="20"/>
          <w:szCs w:val="20"/>
        </w:rPr>
        <w:t>f you have not installed "Famdenovo", download it from "http://bioinformatics.mdanderson.org/main/Famdenovo" and install it from local source in your R console by typing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4D9D17A4" w14:textId="4B71666F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155C45">
        <w:rPr>
          <w:rFonts w:ascii="Courier New" w:hAnsi="Courier New" w:cs="Courier New"/>
          <w:color w:val="3A3636"/>
          <w:sz w:val="18"/>
          <w:szCs w:val="20"/>
        </w:rPr>
        <w:t>install.packages("where_yo</w:t>
      </w:r>
      <w:r w:rsidR="00FF615B">
        <w:rPr>
          <w:rFonts w:ascii="Courier New" w:hAnsi="Courier New" w:cs="Courier New"/>
          <w:color w:val="3A3636"/>
          <w:sz w:val="18"/>
          <w:szCs w:val="20"/>
        </w:rPr>
        <w:t>u_saved_the_file/Famdenovo_0.1.1</w:t>
      </w:r>
      <w:r w:rsidRPr="00155C45">
        <w:rPr>
          <w:rFonts w:ascii="Courier New" w:hAnsi="Courier New" w:cs="Courier New"/>
          <w:color w:val="3A3636"/>
          <w:sz w:val="18"/>
          <w:szCs w:val="20"/>
        </w:rPr>
        <w:t>.tar.gz", repos = NULL, type = "source")</w:t>
      </w:r>
    </w:p>
    <w:p w14:paraId="36FEF56D" w14:textId="6E0EE485" w:rsidR="007E55B2" w:rsidRPr="00675958" w:rsidRDefault="007E55B2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Or, install from GitHub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6E4E4BC8" w14:textId="77777777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7E55B2">
        <w:rPr>
          <w:rFonts w:ascii="Courier New" w:hAnsi="Courier New" w:cs="Courier New"/>
          <w:color w:val="3A3636"/>
          <w:sz w:val="18"/>
          <w:szCs w:val="20"/>
        </w:rPr>
        <w:t>library(devtools)</w:t>
      </w:r>
    </w:p>
    <w:p w14:paraId="4CBE2E31" w14:textId="58739986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7E55B2">
        <w:rPr>
          <w:rFonts w:ascii="Courier New" w:hAnsi="Courier New" w:cs="Courier New"/>
          <w:color w:val="3A3636"/>
          <w:sz w:val="18"/>
          <w:szCs w:val="20"/>
        </w:rPr>
        <w:t>install_github("wwylab/Famdenovo</w:t>
      </w:r>
      <w:r w:rsidR="00FF615B">
        <w:rPr>
          <w:rFonts w:ascii="Courier New" w:hAnsi="Courier New" w:cs="Courier New"/>
          <w:color w:val="3A3636"/>
          <w:sz w:val="18"/>
          <w:szCs w:val="20"/>
        </w:rPr>
        <w:t>_0.1.1</w:t>
      </w:r>
      <w:r w:rsidRPr="007E55B2">
        <w:rPr>
          <w:rFonts w:ascii="Courier New" w:hAnsi="Courier New" w:cs="Courier New"/>
          <w:color w:val="3A3636"/>
          <w:sz w:val="18"/>
          <w:szCs w:val="20"/>
        </w:rPr>
        <w:t>")</w:t>
      </w:r>
    </w:p>
    <w:p w14:paraId="4323A95A" w14:textId="77777777" w:rsidR="00675958" w:rsidRDefault="00675958" w:rsidP="00675958"/>
    <w:p w14:paraId="42A45317" w14:textId="655DDE78" w:rsidR="00675958" w:rsidRPr="00D55EDE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us</w:t>
      </w:r>
      <w:r w:rsidR="00D55EDE">
        <w:rPr>
          <w:b/>
          <w:sz w:val="28"/>
          <w:szCs w:val="28"/>
        </w:rPr>
        <w:t>e</w:t>
      </w:r>
    </w:p>
    <w:p w14:paraId="3514681B" w14:textId="37DF5E3D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1</w:t>
      </w:r>
      <w:r>
        <w:t xml:space="preserve">. </w:t>
      </w:r>
      <w:r w:rsidR="00DF73BA">
        <w:rPr>
          <w:rFonts w:ascii="NimbusRomNo9L-Regu" w:hAnsi="NimbusRomNo9L-Regu"/>
          <w:color w:val="000000"/>
          <w:sz w:val="20"/>
          <w:szCs w:val="20"/>
        </w:rPr>
        <w:t>L</w:t>
      </w:r>
      <w:r w:rsidRPr="00675958">
        <w:rPr>
          <w:rFonts w:ascii="NimbusRomNo9L-Regu" w:hAnsi="NimbusRomNo9L-Regu"/>
          <w:color w:val="000000"/>
          <w:sz w:val="20"/>
          <w:szCs w:val="20"/>
        </w:rPr>
        <w:t>oad package</w:t>
      </w:r>
    </w:p>
    <w:p w14:paraId="7B4898E2" w14:textId="77777777" w:rsidR="00D55EDE" w:rsidRPr="00D55EDE" w:rsidRDefault="00D55EDE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 w:rsidRPr="00D55EDE">
        <w:rPr>
          <w:rFonts w:ascii="Courier New" w:hAnsi="Courier New" w:cs="Courier New"/>
          <w:color w:val="3A3636"/>
          <w:sz w:val="16"/>
          <w:szCs w:val="20"/>
        </w:rPr>
        <w:t>library(Famdenovo)</w:t>
      </w:r>
    </w:p>
    <w:p w14:paraId="4787B150" w14:textId="77777777" w:rsidR="00675958" w:rsidRDefault="00675958" w:rsidP="00675958"/>
    <w:p w14:paraId="3BAA2DA5" w14:textId="50CC88D3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2</w:t>
      </w:r>
      <w:r>
        <w:t xml:space="preserve">. </w:t>
      </w:r>
      <w:r w:rsidRPr="00675958">
        <w:rPr>
          <w:rFonts w:ascii="NimbusRomNo9L-Regu" w:hAnsi="NimbusRomNo9L-Regu"/>
          <w:color w:val="000000"/>
          <w:sz w:val="20"/>
          <w:szCs w:val="20"/>
        </w:rPr>
        <w:t>Call "</w:t>
      </w:r>
      <w:r w:rsidR="00D55EDE">
        <w:rPr>
          <w:rFonts w:ascii="NimbusRomNo9L-Regu" w:hAnsi="NimbusRomNo9L-Regu"/>
          <w:color w:val="000000"/>
          <w:sz w:val="20"/>
          <w:szCs w:val="20"/>
        </w:rPr>
        <w:t>Famdenovo</w:t>
      </w:r>
      <w:r w:rsidR="003C2DDF">
        <w:rPr>
          <w:rFonts w:ascii="NimbusRomNo9L-Regu" w:hAnsi="NimbusRomNo9L-Regu"/>
          <w:color w:val="000000"/>
          <w:sz w:val="20"/>
          <w:szCs w:val="20"/>
        </w:rPr>
        <w:t>()"</w:t>
      </w:r>
      <w:r w:rsidRPr="00675958">
        <w:rPr>
          <w:rFonts w:ascii="NimbusRomNo9L-Regu" w:hAnsi="NimbusRomNo9L-Regu"/>
          <w:color w:val="000000"/>
          <w:sz w:val="20"/>
          <w:szCs w:val="20"/>
        </w:rPr>
        <w:t xml:space="preserve"> function</w:t>
      </w:r>
    </w:p>
    <w:p w14:paraId="667610CC" w14:textId="0FC01093" w:rsidR="00D55EDE" w:rsidRPr="00D55EDE" w:rsidRDefault="009160A4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 xml:space="preserve">Famdenovo(family, cancer, mutation, person.id, gene = 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“</w:t>
      </w:r>
      <w:r>
        <w:rPr>
          <w:rFonts w:ascii="Courier New" w:hAnsi="Courier New" w:cs="Courier New"/>
          <w:color w:val="3A3636"/>
          <w:sz w:val="16"/>
          <w:szCs w:val="20"/>
        </w:rPr>
        <w:t>TP53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”</w:t>
      </w:r>
      <w:r>
        <w:rPr>
          <w:rFonts w:ascii="Courier New" w:hAnsi="Courier New" w:cs="Courier New"/>
          <w:color w:val="3A3636"/>
          <w:sz w:val="16"/>
          <w:szCs w:val="20"/>
        </w:rPr>
        <w:t>)</w:t>
      </w:r>
    </w:p>
    <w:p w14:paraId="6ACC45A3" w14:textId="39986ED5" w:rsidR="00222847" w:rsidRDefault="00222847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7E0BB85" w14:textId="75282EFE" w:rsidR="00222847" w:rsidRDefault="00222847" w:rsidP="00675958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>ormat of the input files</w:t>
      </w:r>
    </w:p>
    <w:p w14:paraId="62F24945" w14:textId="0464B049" w:rsidR="00DF2492" w:rsidRPr="00DF2492" w:rsidRDefault="00DF2492" w:rsidP="00DF2492">
      <w:pPr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>Famdenovo requires three data sets as input: family, cancer,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and</w:t>
      </w: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mutation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information.</w:t>
      </w: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>.</w:t>
      </w:r>
    </w:p>
    <w:p w14:paraId="363E1502" w14:textId="77777777" w:rsidR="008F511F" w:rsidRP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6B8BF2D" w14:textId="25CB860F" w:rsidR="008F511F" w:rsidRPr="00DF2492" w:rsidRDefault="002C7195" w:rsidP="008F511F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 w:rsidRPr="00DF2492">
        <w:rPr>
          <w:rFonts w:ascii="NimbusRomNo9L-Regu" w:hAnsi="NimbusRomNo9L-Regu" w:hint="eastAsia"/>
          <w:b/>
          <w:color w:val="000000"/>
          <w:sz w:val="22"/>
          <w:szCs w:val="20"/>
        </w:rPr>
        <w:t>fa</w:t>
      </w:r>
      <w:r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mily: </w:t>
      </w:r>
      <w:r w:rsidR="00AD7022">
        <w:rPr>
          <w:rFonts w:ascii="NimbusRomNo9L-Regu" w:hAnsi="NimbusRomNo9L-Regu"/>
          <w:b/>
          <w:color w:val="000000"/>
          <w:sz w:val="22"/>
          <w:szCs w:val="20"/>
        </w:rPr>
        <w:t>F</w:t>
      </w:r>
      <w:r w:rsidR="00DF2492">
        <w:rPr>
          <w:rFonts w:ascii="NimbusRomNo9L-Regu" w:hAnsi="NimbusRomNo9L-Regu"/>
          <w:b/>
          <w:color w:val="000000"/>
          <w:sz w:val="22"/>
          <w:szCs w:val="20"/>
        </w:rPr>
        <w:t>amily</w:t>
      </w:r>
      <w:r w:rsidR="008F511F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 Information Data</w:t>
      </w:r>
    </w:p>
    <w:p w14:paraId="5C6F7D28" w14:textId="77777777" w:rsidR="004D019D" w:rsidRDefault="004D019D" w:rsidP="002C7195">
      <w:pPr>
        <w:widowControl w:val="0"/>
        <w:jc w:val="both"/>
        <w:rPr>
          <w:rFonts w:ascii="NimbusRomNo9L-Regu" w:hAnsi="NimbusRomNo9L-Regu" w:hint="eastAsia"/>
          <w:color w:val="000000"/>
          <w:sz w:val="20"/>
          <w:szCs w:val="20"/>
        </w:rPr>
      </w:pPr>
    </w:p>
    <w:p w14:paraId="1CED5B9F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family data should include the following columns with the corresponding column names:</w:t>
      </w:r>
    </w:p>
    <w:p w14:paraId="58E0B0C3" w14:textId="6F5B0F6B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person. All individuals should from one family.</w:t>
      </w:r>
    </w:p>
    <w:p w14:paraId="3EEA060D" w14:textId="136B5EA1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fid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person's father. If the individual is the founder of the pedigree, set it as NA.</w:t>
      </w:r>
    </w:p>
    <w:p w14:paraId="32F6F910" w14:textId="191A098D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person's mother. If the individual is the founder of the pedigree, set it as NA.</w:t>
      </w:r>
    </w:p>
    <w:p w14:paraId="47BDBA92" w14:textId="16ED2F81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gender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G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ender of the person. 0 - female; 1 - male</w:t>
      </w:r>
    </w:p>
    <w:p w14:paraId="54AB521F" w14:textId="572ABF1A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age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ge of the person. If the individual is alive, it is the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ir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current age. Otherwise, set it as the age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at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death.</w:t>
      </w:r>
    </w:p>
    <w:p w14:paraId="28ED86BF" w14:textId="3B571A1D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8FE046A" w14:textId="1B6766EE" w:rsidR="007D78B0" w:rsidRPr="00675958" w:rsidRDefault="00FA2A09" w:rsidP="007D78B0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3FC3F2F" w14:textId="5A085EE0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Data(“TP53.test1.family”)</w:t>
      </w:r>
    </w:p>
    <w:p w14:paraId="01B09BEE" w14:textId="67DCC466" w:rsidR="00FA2A09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TP53.test1.family</w:t>
      </w:r>
    </w:p>
    <w:p w14:paraId="3A1EB1BE" w14:textId="77777777" w:rsidR="00927478" w:rsidRDefault="00927478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715CDE68" w14:textId="34FCCE3C" w:rsidR="00927478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26FC52D7" wp14:editId="538FE745">
            <wp:extent cx="3922043" cy="2377440"/>
            <wp:effectExtent l="0" t="0" r="0" b="10160"/>
            <wp:docPr id="2" name="Picture 2" descr="family_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y_tre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84" cy="23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9214" w14:textId="690F58FC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1. An example of a pedigree structure</w:t>
      </w:r>
    </w:p>
    <w:p w14:paraId="0CD5A054" w14:textId="43012C20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F06A12B" w14:textId="53E72A47" w:rsidR="00FA2A09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715311C8" wp14:editId="563F975F">
            <wp:extent cx="1993124" cy="2560320"/>
            <wp:effectExtent l="0" t="0" r="0" b="5080"/>
            <wp:docPr id="3" name="Picture 3" descr="test1_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1_famil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2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0D6" w14:textId="1DF21F37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 xml:space="preserve">igure 2. </w:t>
      </w:r>
      <w:r w:rsidR="00AD7022">
        <w:rPr>
          <w:rFonts w:ascii="NimbusRomNo9L-Regu" w:hAnsi="NimbusRomNo9L-Regu"/>
          <w:color w:val="000000"/>
          <w:sz w:val="20"/>
          <w:szCs w:val="20"/>
        </w:rPr>
        <w:t>E</w:t>
      </w:r>
      <w:r w:rsidR="00FA2A09">
        <w:rPr>
          <w:rFonts w:ascii="NimbusRomNo9L-Regu" w:hAnsi="NimbusRomNo9L-Regu"/>
          <w:color w:val="000000"/>
          <w:sz w:val="20"/>
          <w:szCs w:val="20"/>
        </w:rPr>
        <w:t>xample of the family data for a pedigree in Figure 1.</w:t>
      </w:r>
    </w:p>
    <w:p w14:paraId="067B081D" w14:textId="38F2FF07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C01C1E" w14:textId="77777777" w:rsidR="004D019D" w:rsidRDefault="004D019D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B1BDB0" w14:textId="54570207" w:rsidR="004D019D" w:rsidRPr="00DF2492" w:rsidRDefault="00CF2598" w:rsidP="004D019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c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ancer: </w:t>
      </w:r>
      <w:r w:rsidR="00FA2A09" w:rsidRPr="00DF2492">
        <w:rPr>
          <w:rFonts w:ascii="NimbusRomNo9L-Regu" w:hAnsi="NimbusRomNo9L-Regu"/>
          <w:b/>
          <w:color w:val="000000"/>
          <w:sz w:val="22"/>
          <w:szCs w:val="20"/>
        </w:rPr>
        <w:t>Cancer Information Data</w:t>
      </w:r>
    </w:p>
    <w:p w14:paraId="150004AD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2E901B51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cancer data should include the following columns with the corresponding column names:</w:t>
      </w:r>
    </w:p>
    <w:p w14:paraId="6974CDB0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</w:t>
      </w:r>
    </w:p>
    <w:p w14:paraId="4103BBEB" w14:textId="6CA4417E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cancer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.type: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T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ype of the cancer. We divided all the cancers into 11 groups according to NCCCN Guidelines Version 1.2012 Li-Fraumeni Syndrome criteria. Check "LFSpro.cancer.type" for details.</w:t>
      </w:r>
    </w:p>
    <w:p w14:paraId="73C6C3E7" w14:textId="3DA316B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diag.age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ge when the individual was diagnosed with cancer.</w:t>
      </w:r>
    </w:p>
    <w:p w14:paraId="2B567340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5BD586BC" w14:textId="239538D3" w:rsidR="007D78B0" w:rsidRPr="00675958" w:rsidRDefault="00C80314" w:rsidP="004D019D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99EBB2E" w14:textId="5A7F7E0D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Data(“TP53.test1.cancer”)</w:t>
      </w:r>
    </w:p>
    <w:p w14:paraId="5F1132D2" w14:textId="14A4CFFE" w:rsidR="00927478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TP53.test1.cancer</w:t>
      </w:r>
    </w:p>
    <w:p w14:paraId="61DA8711" w14:textId="77777777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77C74D7" w14:textId="247B8DDE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03FC5571" wp14:editId="58E37B06">
            <wp:extent cx="2173627" cy="2194560"/>
            <wp:effectExtent l="0" t="0" r="10795" b="0"/>
            <wp:docPr id="4" name="Picture 4" descr="test1_c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1_canc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2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860F" w14:textId="0BEA5A79" w:rsidR="00ED4440" w:rsidRDefault="00ED4440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3. An example of the cancer file</w:t>
      </w:r>
    </w:p>
    <w:p w14:paraId="389D815D" w14:textId="0D78A97A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E9646E" w14:textId="4ABEAF58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63D9DD4" w14:textId="1E6585B0" w:rsidR="000C551D" w:rsidRPr="00DF2492" w:rsidRDefault="00CF2598" w:rsidP="000C551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m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>utation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: Mutation Information Data</w:t>
      </w:r>
    </w:p>
    <w:p w14:paraId="24DC974C" w14:textId="77777777" w:rsidR="000C551D" w:rsidRP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FB3157C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mutation data should include the following columns with the corresponding column names:</w:t>
      </w:r>
    </w:p>
    <w:p w14:paraId="744C2384" w14:textId="34AB2D3E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90ABE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</w:t>
      </w:r>
    </w:p>
    <w:p w14:paraId="27FB6741" w14:textId="25F3774C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mut.state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90ABE">
        <w:rPr>
          <w:rFonts w:ascii="NimbusRomNo9L-Regu" w:hAnsi="NimbusRomNo9L-Regu" w:cstheme="minorBidi"/>
          <w:color w:val="000000"/>
          <w:kern w:val="2"/>
          <w:sz w:val="20"/>
          <w:szCs w:val="20"/>
        </w:rPr>
        <w:t>M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utation status of the person. "W" - wild type; "M" - mutated. Individuals who are not sequenced are not included in the mutation information data.</w:t>
      </w:r>
    </w:p>
    <w:p w14:paraId="7F9C9CFC" w14:textId="77777777" w:rsid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7061EF2" w14:textId="77777777" w:rsidR="00940A6E" w:rsidRPr="00675958" w:rsidRDefault="00940A6E" w:rsidP="00940A6E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7C5C0488" w14:textId="22BAEC64" w:rsidR="004D019D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  <w:r>
        <w:rPr>
          <w:rFonts w:ascii="Courier New" w:hAnsi="Courier New" w:cs="Courier New"/>
          <w:color w:val="3A3636"/>
          <w:sz w:val="16"/>
          <w:szCs w:val="20"/>
        </w:rPr>
        <w:t>”)</w:t>
      </w:r>
    </w:p>
    <w:p w14:paraId="7126E2B8" w14:textId="780B776A" w:rsidR="004D019D" w:rsidRPr="007D78B0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</w:p>
    <w:p w14:paraId="0ED5B54C" w14:textId="77777777" w:rsidR="004D019D" w:rsidRDefault="004D019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059A594" w14:textId="171D68C2" w:rsidR="000C551D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5AB65946" wp14:editId="4C018908">
            <wp:extent cx="1237673" cy="914400"/>
            <wp:effectExtent l="0" t="0" r="6985" b="0"/>
            <wp:docPr id="5" name="Picture 5" descr="test1_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1_mu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3455" w14:textId="67264017" w:rsidR="00D54941" w:rsidRDefault="00D54941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4. An example of the mutation file</w:t>
      </w:r>
    </w:p>
    <w:p w14:paraId="35BA227A" w14:textId="40C965D5" w:rsidR="00DB05DA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4E620EB" w14:textId="7EE917AC" w:rsidR="00DB05DA" w:rsidRPr="00DF2492" w:rsidRDefault="00CF2598" w:rsidP="00FA2A09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 w:hint="eastAsia"/>
          <w:b/>
          <w:color w:val="000000"/>
          <w:sz w:val="22"/>
          <w:szCs w:val="20"/>
        </w:rPr>
        <w:t>p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erson.id</w:t>
      </w:r>
    </w:p>
    <w:p w14:paraId="2ECE78DF" w14:textId="61F2738A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either character string(s) or num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e</w:t>
      </w: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>rical value(s) of the person(s) you want to analyze.</w:t>
      </w:r>
    </w:p>
    <w:p w14:paraId="7FDEED42" w14:textId="77777777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</w:p>
    <w:p w14:paraId="26410233" w14:textId="7ECD8615" w:rsidR="004D6B68" w:rsidRPr="00DF2492" w:rsidRDefault="00196C4A" w:rsidP="004D6B68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g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ene</w:t>
      </w:r>
    </w:p>
    <w:p w14:paraId="53A5EA8D" w14:textId="5AAB22C0" w:rsidR="004D6B68" w:rsidRPr="004D6B68" w:rsidRDefault="004D6B68" w:rsidP="00961788">
      <w:pPr>
        <w:widowControl w:val="0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The input should be character string(s). The default value is "TP53". We will add other genes in the future. </w:t>
      </w:r>
      <w:r w:rsidR="00AD7022" w:rsidRP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For new functions for other genes, e.g., BRCA1/2, please check https://bioinformatics.mdanderson.org/public-software/famdenovo/</w:t>
      </w:r>
    </w:p>
    <w:p w14:paraId="1E4224E9" w14:textId="77777777" w:rsidR="004D6B68" w:rsidRDefault="004D6B68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E1AC9CD" w14:textId="4CE56C4A" w:rsidR="00DB05DA" w:rsidRDefault="00DB05DA" w:rsidP="00DB05DA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 xml:space="preserve">ormat of the </w:t>
      </w:r>
      <w:r>
        <w:rPr>
          <w:b/>
          <w:sz w:val="28"/>
          <w:szCs w:val="28"/>
        </w:rPr>
        <w:t>output</w:t>
      </w:r>
      <w:r w:rsidRPr="00222847">
        <w:rPr>
          <w:b/>
          <w:sz w:val="28"/>
          <w:szCs w:val="28"/>
        </w:rPr>
        <w:t xml:space="preserve"> file</w:t>
      </w:r>
    </w:p>
    <w:p w14:paraId="50801E64" w14:textId="48D8A2E9" w:rsidR="00DB05DA" w:rsidRPr="00961788" w:rsidRDefault="00DB05DA" w:rsidP="00FA2A09">
      <w:pPr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</w:pP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The output is the probability of any </w:t>
      </w:r>
      <w:r w:rsid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deleterious </w:t>
      </w:r>
      <w:r w:rsidRPr="00EB3CB6">
        <w:rPr>
          <w:rFonts w:ascii="NimbusRomNo9L-Regu" w:hAnsi="NimbusRomNo9L-Regu" w:cs="Arial"/>
          <w:i/>
          <w:color w:val="3A3636"/>
          <w:sz w:val="20"/>
          <w:szCs w:val="20"/>
          <w:shd w:val="clear" w:color="auto" w:fill="FFFFFF"/>
        </w:rPr>
        <w:t>TP53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 mutation being de novo, one mutation carrier </w:t>
      </w:r>
      <w:r w:rsidR="00EB3CB6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per row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. Each </w:t>
      </w:r>
      <w:r w:rsidR="00EB3CB6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row 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contains three elements: "family id", "individual id" and "</w:t>
      </w:r>
      <w:r w:rsidR="00074233"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prob.denovo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".</w:t>
      </w:r>
    </w:p>
    <w:p w14:paraId="51679E81" w14:textId="77777777" w:rsidR="00DF73BA" w:rsidRPr="00A90ABE" w:rsidRDefault="00DF73B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91B7CF" w14:textId="24A439AB" w:rsidR="00DB05DA" w:rsidRPr="00A90ABE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A90ABE">
        <w:rPr>
          <w:rFonts w:ascii="NimbusRomNo9L-Regu" w:hAnsi="NimbusRomNo9L-Regu"/>
          <w:color w:val="000000"/>
          <w:sz w:val="20"/>
          <w:szCs w:val="20"/>
        </w:rPr>
        <w:t>Here is an example:</w:t>
      </w:r>
    </w:p>
    <w:p w14:paraId="0116CB13" w14:textId="08245909" w:rsidR="00074233" w:rsidRPr="00074233" w:rsidRDefault="00074233" w:rsidP="00074233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961788">
        <w:rPr>
          <w:rFonts w:ascii="Courier New" w:hAnsi="Courier New" w:cs="Courier New"/>
          <w:color w:val="3A3636"/>
          <w:sz w:val="20"/>
          <w:szCs w:val="20"/>
        </w:rPr>
        <w:t xml:space="preserve"> [1] "The following</w:t>
      </w: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ids are not carriers: 1002, 1003"</w:t>
      </w:r>
    </w:p>
    <w:p w14:paraId="51C70054" w14:textId="132F8B1A" w:rsidR="003C2DDF" w:rsidRPr="003C2DDF" w:rsidRDefault="00074233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urier New" w:hAnsi="Courier New" w:cs="Courier New"/>
          <w:color w:val="3A3636"/>
          <w:sz w:val="18"/>
          <w:szCs w:val="20"/>
        </w:rPr>
      </w:pP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id </w:t>
      </w:r>
      <w:r>
        <w:rPr>
          <w:rFonts w:ascii="Courier New" w:hAnsi="Courier New" w:cs="Courier New"/>
          <w:color w:val="3A3636"/>
          <w:sz w:val="18"/>
          <w:szCs w:val="20"/>
        </w:rPr>
        <w:t xml:space="preserve"> </w:t>
      </w: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prob.denovo</w:t>
      </w:r>
    </w:p>
    <w:p w14:paraId="5A646B42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1 2201 0.0001205471</w:t>
      </w:r>
    </w:p>
    <w:p w14:paraId="5973AD86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2 2203 0.0001105599</w:t>
      </w:r>
    </w:p>
    <w:p w14:paraId="29F38400" w14:textId="45D4D2C2" w:rsid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3 3201 0.0126455556</w:t>
      </w:r>
    </w:p>
    <w:p w14:paraId="4B45224C" w14:textId="77777777" w:rsidR="00DB05DA" w:rsidRPr="008F511F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sectPr w:rsidR="00DB05DA" w:rsidRPr="008F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NimbusRomNo9L-Regu">
    <w:altName w:val="Cambria"/>
    <w:panose1 w:val="020B0604020202020204"/>
    <w:charset w:val="00"/>
    <w:family w:val="roman"/>
    <w:notTrueType/>
    <w:pitch w:val="default"/>
  </w:font>
  <w:font w:name="Inconsolata-zi4r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E59"/>
    <w:multiLevelType w:val="hybridMultilevel"/>
    <w:tmpl w:val="3D488748"/>
    <w:lvl w:ilvl="0" w:tplc="63F4E3B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2452C3"/>
    <w:multiLevelType w:val="hybridMultilevel"/>
    <w:tmpl w:val="BDD2C674"/>
    <w:lvl w:ilvl="0" w:tplc="598010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84715AE"/>
    <w:multiLevelType w:val="multilevel"/>
    <w:tmpl w:val="B4C20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78"/>
    <w:rsid w:val="000219B8"/>
    <w:rsid w:val="000345B0"/>
    <w:rsid w:val="00037084"/>
    <w:rsid w:val="00040E86"/>
    <w:rsid w:val="00074233"/>
    <w:rsid w:val="00075C4D"/>
    <w:rsid w:val="00084398"/>
    <w:rsid w:val="000B362B"/>
    <w:rsid w:val="000C551D"/>
    <w:rsid w:val="000C590D"/>
    <w:rsid w:val="000F2E0C"/>
    <w:rsid w:val="000F3AA7"/>
    <w:rsid w:val="00110DD4"/>
    <w:rsid w:val="00155C45"/>
    <w:rsid w:val="00157458"/>
    <w:rsid w:val="00167F93"/>
    <w:rsid w:val="0019252D"/>
    <w:rsid w:val="00196C4A"/>
    <w:rsid w:val="001A5242"/>
    <w:rsid w:val="001F3F64"/>
    <w:rsid w:val="00210B5C"/>
    <w:rsid w:val="00211722"/>
    <w:rsid w:val="00213C98"/>
    <w:rsid w:val="00222847"/>
    <w:rsid w:val="00227CC2"/>
    <w:rsid w:val="00257663"/>
    <w:rsid w:val="00270974"/>
    <w:rsid w:val="00281663"/>
    <w:rsid w:val="002876E8"/>
    <w:rsid w:val="002B3646"/>
    <w:rsid w:val="002C7195"/>
    <w:rsid w:val="002D1E60"/>
    <w:rsid w:val="002D713B"/>
    <w:rsid w:val="002F01AE"/>
    <w:rsid w:val="00306FF0"/>
    <w:rsid w:val="00321C94"/>
    <w:rsid w:val="00327303"/>
    <w:rsid w:val="0033369E"/>
    <w:rsid w:val="00342668"/>
    <w:rsid w:val="00353ADA"/>
    <w:rsid w:val="0039579F"/>
    <w:rsid w:val="003B2546"/>
    <w:rsid w:val="003B46E6"/>
    <w:rsid w:val="003C2B75"/>
    <w:rsid w:val="003C2DDF"/>
    <w:rsid w:val="003C3E0D"/>
    <w:rsid w:val="003D00E9"/>
    <w:rsid w:val="003D1D2C"/>
    <w:rsid w:val="003D5144"/>
    <w:rsid w:val="003D69A9"/>
    <w:rsid w:val="003F15EE"/>
    <w:rsid w:val="00410EEF"/>
    <w:rsid w:val="00432E3D"/>
    <w:rsid w:val="00452DE2"/>
    <w:rsid w:val="00471AD8"/>
    <w:rsid w:val="004A0027"/>
    <w:rsid w:val="004B0065"/>
    <w:rsid w:val="004D019D"/>
    <w:rsid w:val="004D023C"/>
    <w:rsid w:val="004D1E57"/>
    <w:rsid w:val="004D6B68"/>
    <w:rsid w:val="004F4FD8"/>
    <w:rsid w:val="004F7501"/>
    <w:rsid w:val="00512DFA"/>
    <w:rsid w:val="00545208"/>
    <w:rsid w:val="00546568"/>
    <w:rsid w:val="00590413"/>
    <w:rsid w:val="005A14E8"/>
    <w:rsid w:val="005C2F33"/>
    <w:rsid w:val="005E4379"/>
    <w:rsid w:val="00612159"/>
    <w:rsid w:val="00617F5D"/>
    <w:rsid w:val="00654EC2"/>
    <w:rsid w:val="00655217"/>
    <w:rsid w:val="006608C8"/>
    <w:rsid w:val="00674F4C"/>
    <w:rsid w:val="00675958"/>
    <w:rsid w:val="0068534B"/>
    <w:rsid w:val="00693C48"/>
    <w:rsid w:val="006A4B12"/>
    <w:rsid w:val="006B5E0B"/>
    <w:rsid w:val="00701BC3"/>
    <w:rsid w:val="0074045B"/>
    <w:rsid w:val="00747EE8"/>
    <w:rsid w:val="00765ED3"/>
    <w:rsid w:val="007671BC"/>
    <w:rsid w:val="0079794C"/>
    <w:rsid w:val="007A4DCD"/>
    <w:rsid w:val="007C4E9B"/>
    <w:rsid w:val="007D78B0"/>
    <w:rsid w:val="007E55B2"/>
    <w:rsid w:val="0082229C"/>
    <w:rsid w:val="008310C3"/>
    <w:rsid w:val="00854805"/>
    <w:rsid w:val="008636E0"/>
    <w:rsid w:val="00881D37"/>
    <w:rsid w:val="00890528"/>
    <w:rsid w:val="008A1B40"/>
    <w:rsid w:val="008A53A0"/>
    <w:rsid w:val="008B45A5"/>
    <w:rsid w:val="008D736C"/>
    <w:rsid w:val="008F511F"/>
    <w:rsid w:val="008F58C6"/>
    <w:rsid w:val="00911478"/>
    <w:rsid w:val="009160A4"/>
    <w:rsid w:val="00924400"/>
    <w:rsid w:val="00927478"/>
    <w:rsid w:val="00937FD2"/>
    <w:rsid w:val="00940A6E"/>
    <w:rsid w:val="0095320D"/>
    <w:rsid w:val="00961788"/>
    <w:rsid w:val="00962A7B"/>
    <w:rsid w:val="00976D03"/>
    <w:rsid w:val="0098078F"/>
    <w:rsid w:val="00982C84"/>
    <w:rsid w:val="00985F8D"/>
    <w:rsid w:val="00987137"/>
    <w:rsid w:val="00991DAA"/>
    <w:rsid w:val="00992970"/>
    <w:rsid w:val="009A3A9A"/>
    <w:rsid w:val="009B75AB"/>
    <w:rsid w:val="00A152B6"/>
    <w:rsid w:val="00A24D68"/>
    <w:rsid w:val="00A61CEB"/>
    <w:rsid w:val="00A62A7D"/>
    <w:rsid w:val="00A90ABE"/>
    <w:rsid w:val="00AA2F46"/>
    <w:rsid w:val="00AD50D2"/>
    <w:rsid w:val="00AD5BD4"/>
    <w:rsid w:val="00AD7022"/>
    <w:rsid w:val="00B107A3"/>
    <w:rsid w:val="00B14B0A"/>
    <w:rsid w:val="00B44F65"/>
    <w:rsid w:val="00B46EE3"/>
    <w:rsid w:val="00B65B4C"/>
    <w:rsid w:val="00B6783D"/>
    <w:rsid w:val="00B73975"/>
    <w:rsid w:val="00BC619E"/>
    <w:rsid w:val="00BC7F4D"/>
    <w:rsid w:val="00BD5AA2"/>
    <w:rsid w:val="00BE4678"/>
    <w:rsid w:val="00C1097B"/>
    <w:rsid w:val="00C11CA0"/>
    <w:rsid w:val="00C24A8F"/>
    <w:rsid w:val="00C423D2"/>
    <w:rsid w:val="00C51A8E"/>
    <w:rsid w:val="00C71258"/>
    <w:rsid w:val="00C80314"/>
    <w:rsid w:val="00CB25C3"/>
    <w:rsid w:val="00CC1E80"/>
    <w:rsid w:val="00CC5C17"/>
    <w:rsid w:val="00CD355F"/>
    <w:rsid w:val="00CE18AB"/>
    <w:rsid w:val="00CE7E2B"/>
    <w:rsid w:val="00CF2598"/>
    <w:rsid w:val="00D02BFA"/>
    <w:rsid w:val="00D10018"/>
    <w:rsid w:val="00D15CFE"/>
    <w:rsid w:val="00D2287D"/>
    <w:rsid w:val="00D34DA9"/>
    <w:rsid w:val="00D54941"/>
    <w:rsid w:val="00D55EDE"/>
    <w:rsid w:val="00D60FF8"/>
    <w:rsid w:val="00D84346"/>
    <w:rsid w:val="00DB05DA"/>
    <w:rsid w:val="00DD789D"/>
    <w:rsid w:val="00DE01DB"/>
    <w:rsid w:val="00DE07EB"/>
    <w:rsid w:val="00DF08E1"/>
    <w:rsid w:val="00DF2492"/>
    <w:rsid w:val="00DF2B4E"/>
    <w:rsid w:val="00DF73BA"/>
    <w:rsid w:val="00E0684D"/>
    <w:rsid w:val="00E17BD1"/>
    <w:rsid w:val="00E32F5B"/>
    <w:rsid w:val="00E42C0A"/>
    <w:rsid w:val="00E5660F"/>
    <w:rsid w:val="00E66A80"/>
    <w:rsid w:val="00EA46D8"/>
    <w:rsid w:val="00EA7DBE"/>
    <w:rsid w:val="00EB3CB6"/>
    <w:rsid w:val="00EC4599"/>
    <w:rsid w:val="00ED4440"/>
    <w:rsid w:val="00EF4CA4"/>
    <w:rsid w:val="00F15E8A"/>
    <w:rsid w:val="00F17F49"/>
    <w:rsid w:val="00F24F72"/>
    <w:rsid w:val="00F3400C"/>
    <w:rsid w:val="00F347AF"/>
    <w:rsid w:val="00F7494A"/>
    <w:rsid w:val="00F9722E"/>
    <w:rsid w:val="00FA2A09"/>
    <w:rsid w:val="00FA2E9E"/>
    <w:rsid w:val="00FB0307"/>
    <w:rsid w:val="00FC65D7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D5F"/>
  <w15:chartTrackingRefBased/>
  <w15:docId w15:val="{B4E32DDB-CAB4-48C3-AA31-16A24BF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19D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5E8A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47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DefaultParagraphFont"/>
    <w:rsid w:val="00F15E8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15E8A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5E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C3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C3"/>
    <w:pPr>
      <w:widowControl w:val="0"/>
      <w:jc w:val="both"/>
    </w:pPr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C3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19E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BC619E"/>
  </w:style>
  <w:style w:type="character" w:customStyle="1" w:styleId="fontstyle21">
    <w:name w:val="fontstyle21"/>
    <w:basedOn w:val="DefaultParagraphFont"/>
    <w:rsid w:val="00BC619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C619E"/>
    <w:rPr>
      <w:rFonts w:ascii="Inconsolata-zi4r" w:hAnsi="Inconsolata-zi4r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9B8"/>
    <w:rPr>
      <w:rFonts w:ascii="SimSun" w:eastAsia="SimSun" w:hAnsi="SimSun" w:cs="SimSu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47"/>
    <w:rPr>
      <w:b/>
      <w:bCs/>
      <w:sz w:val="32"/>
      <w:szCs w:val="32"/>
    </w:rPr>
  </w:style>
  <w:style w:type="character" w:customStyle="1" w:styleId="mw-headline">
    <w:name w:val="mw-headline"/>
    <w:basedOn w:val="DefaultParagraphFont"/>
    <w:rsid w:val="00FA2A09"/>
  </w:style>
  <w:style w:type="paragraph" w:styleId="NormalWeb">
    <w:name w:val="Normal (Web)"/>
    <w:basedOn w:val="Normal"/>
    <w:uiPriority w:val="99"/>
    <w:semiHidden/>
    <w:unhideWhenUsed/>
    <w:rsid w:val="00FA2A09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customStyle="1" w:styleId="apple-converted-space">
    <w:name w:val="apple-converted-space"/>
    <w:basedOn w:val="DefaultParagraphFont"/>
    <w:rsid w:val="00FA2A09"/>
  </w:style>
  <w:style w:type="character" w:styleId="HTMLCode">
    <w:name w:val="HTML Code"/>
    <w:basedOn w:val="DefaultParagraphFont"/>
    <w:uiPriority w:val="99"/>
    <w:semiHidden/>
    <w:unhideWhenUsed/>
    <w:rsid w:val="004D019D"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D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https://bioinformatics.mdanderson.org/public-software/famdenov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pxd</dc:creator>
  <cp:keywords/>
  <dc:description/>
  <cp:lastModifiedBy>Wenyi Wang</cp:lastModifiedBy>
  <cp:revision>9</cp:revision>
  <cp:lastPrinted>2018-02-05T21:33:00Z</cp:lastPrinted>
  <dcterms:created xsi:type="dcterms:W3CDTF">2020-05-16T18:51:00Z</dcterms:created>
  <dcterms:modified xsi:type="dcterms:W3CDTF">2020-05-16T19:05:00Z</dcterms:modified>
</cp:coreProperties>
</file>