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>
          <w:rFonts w:ascii="Noto Sans CJK SC" w:hAnsi="Noto Sans CJK SC" w:eastAsia="Noto Sans CJK SC" w:cs="Noto Sans CJK SC"/>
          <w:b/>
          <w:color w:val="111111"/>
          <w:sz w:val="40"/>
          <w:lang w:val="zh-CN"/>
        </w:rPr>
      </w:pPr>
      <w:r>
        <w:rPr>
          <w:rFonts w:eastAsia="Noto Sans CJK SC" w:cs="Noto Sans CJK SC" w:ascii="Noto Sans CJK SC" w:hAnsi="Noto Sans CJK SC"/>
          <w:b/>
          <w:color w:val="111111"/>
          <w:sz w:val="40"/>
          <w:lang w:val="zh-CN"/>
        </w:rPr>
        <w:t xml:space="preserve">FOCPilot </w:t>
      </w:r>
      <w:r>
        <w:rPr>
          <w:rFonts w:ascii="Noto Sans CJK SC" w:hAnsi="Noto Sans CJK SC" w:cs="Noto Sans CJK SC" w:eastAsia="Noto Sans CJK SC"/>
          <w:color w:val="111111"/>
          <w:lang w:val="zh-CN"/>
        </w:rPr>
        <w:t>技术报告</w:t>
      </w:r>
    </w:p>
    <w:p>
      <w:pPr>
        <w:pStyle w:val="Normal"/>
        <w:keepNext w:val="true"/>
        <w:pBdr>
          <w:bottom w:val="single" w:sz="9" w:space="3" w:color="2C5F8A"/>
        </w:pBdr>
        <w:bidi w:val="0"/>
        <w:spacing w:before="510" w:after="198"/>
        <w:jc w:val="left"/>
        <w:rPr>
          <w:rFonts w:ascii="Noto Sans CJK SC" w:hAnsi="Noto Sans CJK SC" w:eastAsia="Noto Sans CJK SC" w:cs="Noto Sans CJK SC"/>
          <w:b/>
          <w:color w:val="17324D"/>
          <w:sz w:val="32"/>
          <w:lang w:val="zh-CN"/>
        </w:rPr>
      </w:pPr>
      <w:r>
        <w:rPr>
          <w:rFonts w:eastAsia="Noto Sans CJK SC" w:cs="Noto Sans CJK SC" w:ascii="Noto Sans CJK SC" w:hAnsi="Noto Sans CJK SC"/>
          <w:b/>
          <w:color w:val="17324D"/>
          <w:sz w:val="32"/>
          <w:lang w:val="zh-CN"/>
        </w:rPr>
        <w:t>1</w:t>
      </w:r>
      <w:r>
        <w:rPr>
          <w:rFonts w:ascii="Noto Sans CJK SC" w:hAnsi="Noto Sans CJK SC" w:cs="Noto Sans CJK SC" w:eastAsia="Noto Sans CJK SC"/>
          <w:color w:val="17324D"/>
          <w:lang w:val="zh-CN"/>
        </w:rPr>
        <w:t>、信息表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1506"/>
        <w:gridCol w:w="7906"/>
      </w:tblGrid>
      <w:tr>
        <w:trPr>
          <w:tblHeader w:val="true"/>
        </w:trPr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项目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内容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作品名称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FOCPilot —— 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整定的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FOC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电机调试示波器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队伍名称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jiny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（队伍编号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327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团队分工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独立完成（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人）：硬件、驱动、应用、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集成、文档全栈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选题方向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硬件产品创新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作品仓库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open-vela/contest2026_327_jiny</w:t>
            </w:r>
          </w:p>
        </w:tc>
      </w:tr>
    </w:tbl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  <w:r>
        <w:br w:type="page"/>
      </w:r>
    </w:p>
    <w:p>
      <w:pPr>
        <w:pStyle w:val="Normal"/>
        <w:keepNext w:val="true"/>
        <w:pBdr>
          <w:bottom w:val="single" w:sz="9" w:space="3" w:color="2C5F8A"/>
        </w:pBdr>
        <w:bidi w:val="0"/>
        <w:spacing w:before="510" w:after="198"/>
        <w:jc w:val="left"/>
        <w:rPr>
          <w:rFonts w:ascii="Noto Sans CJK SC" w:hAnsi="Noto Sans CJK SC" w:eastAsia="Noto Sans CJK SC" w:cs="Noto Sans CJK SC"/>
          <w:b/>
          <w:color w:val="17324D"/>
          <w:sz w:val="32"/>
          <w:lang w:val="zh-CN"/>
        </w:rPr>
      </w:pPr>
      <w:r>
        <w:rPr>
          <w:rFonts w:eastAsia="Noto Sans CJK SC" w:cs="Noto Sans CJK SC" w:ascii="Noto Sans CJK SC" w:hAnsi="Noto Sans CJK SC"/>
          <w:b/>
          <w:color w:val="17324D"/>
          <w:sz w:val="32"/>
          <w:lang w:val="zh-CN"/>
        </w:rPr>
        <w:t>2</w:t>
      </w:r>
      <w:r>
        <w:rPr>
          <w:rFonts w:ascii="Noto Sans CJK SC" w:hAnsi="Noto Sans CJK SC" w:cs="Noto Sans CJK SC" w:eastAsia="Noto Sans CJK SC"/>
          <w:color w:val="17324D"/>
          <w:lang w:val="zh-CN"/>
        </w:rPr>
        <w:t>、摘要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调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FOC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电机的工程师都受同一个问题困扰：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PI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参数整定靠试凑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——改参数、烧板、看 波形，一轮十几分钟，一个电流环能耗掉一整天；商用自动整定工具绑定特定驱动板，一套 数万元。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FOCPilot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用一块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开发板同时解决「看得见」与「算得出」：经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以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100 Hz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接收驱动板遥测并用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LVGL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绘制滚动示波器；把电机参数交给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MiMo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大模型推理出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6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个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PI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参数，其中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电流环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4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个必须通过经典控制理论解算值的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±50%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白名单校验</w:t>
      </w:r>
      <w:r>
        <w:rPr>
          <w:rFonts w:ascii="Noto Sans CJK SC" w:hAnsi="Noto Sans CJK SC" w:cs="Noto Sans CJK SC" w:eastAsia="Noto Sans CJK SC"/>
          <w:color w:val="1A1A1A"/>
          <w:lang w:val="zh-CN"/>
        </w:rPr>
        <w:t>才 允许下发。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核心创新是</w:t>
      </w:r>
      <w:r>
        <w:rPr>
          <w:rFonts w:ascii="Noto Sans CJK SC" w:hAnsi="Noto Sans CJK SC" w:cs="Noto Sans CJK SC" w:eastAsia="Noto Sans CJK SC"/>
          <w:color w:val="1A1A1A"/>
          <w:lang w:val="zh-CN"/>
        </w:rPr>
        <w:t>让概率性模型输出接入确定性控制回路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只出建议值，安全边界由 确定性代码守。另沉淀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个板载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ai_agent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运行时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Skill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，用户说一句话即可驱动整定 全链路。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真机已验证：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500 kbps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打通（模块时钟实测纠正为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24 MHz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LVGL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界面稳定运行、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WiFi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连通、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MiMo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取参并经白名单校验生效；固件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4.5 MB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，生产仓库零改动。</w:t>
      </w:r>
    </w:p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  <w:r>
        <w:br w:type="page"/>
      </w:r>
    </w:p>
    <w:p>
      <w:pPr>
        <w:pStyle w:val="Normal"/>
        <w:keepNext w:val="true"/>
        <w:pBdr>
          <w:bottom w:val="single" w:sz="9" w:space="3" w:color="2C5F8A"/>
        </w:pBdr>
        <w:bidi w:val="0"/>
        <w:spacing w:before="510" w:after="198"/>
        <w:jc w:val="left"/>
        <w:rPr>
          <w:rFonts w:ascii="Noto Sans CJK SC" w:hAnsi="Noto Sans CJK SC" w:eastAsia="Noto Sans CJK SC" w:cs="Noto Sans CJK SC"/>
          <w:b/>
          <w:color w:val="17324D"/>
          <w:sz w:val="32"/>
          <w:lang w:val="zh-CN"/>
        </w:rPr>
      </w:pPr>
      <w:r>
        <w:rPr>
          <w:rFonts w:eastAsia="Noto Sans CJK SC" w:cs="Noto Sans CJK SC" w:ascii="Noto Sans CJK SC" w:hAnsi="Noto Sans CJK SC"/>
          <w:b/>
          <w:color w:val="17324D"/>
          <w:sz w:val="32"/>
          <w:lang w:val="zh-CN"/>
        </w:rPr>
        <w:t>3</w:t>
      </w:r>
      <w:r>
        <w:rPr>
          <w:rFonts w:ascii="Noto Sans CJK SC" w:hAnsi="Noto Sans CJK SC" w:cs="Noto Sans CJK SC" w:eastAsia="Noto Sans CJK SC"/>
          <w:color w:val="17324D"/>
          <w:lang w:val="zh-CN"/>
        </w:rPr>
        <w:t>、正文</w:t>
      </w:r>
    </w:p>
    <w:p>
      <w:pPr>
        <w:pStyle w:val="Normal"/>
        <w:keepNext w:val="true"/>
        <w:bidi w:val="0"/>
        <w:spacing w:before="312" w:after="125"/>
        <w:jc w:val="left"/>
        <w:rPr>
          <w:rFonts w:ascii="Noto Sans CJK SC" w:hAnsi="Noto Sans CJK SC" w:eastAsia="Noto Sans CJK SC" w:cs="Noto Sans CJK SC"/>
          <w:b/>
          <w:color w:val="1C4B73"/>
          <w:sz w:val="28"/>
          <w:lang w:val="zh-CN"/>
        </w:rPr>
      </w:pPr>
      <w:r>
        <w:rPr>
          <w:rFonts w:eastAsia="Noto Sans CJK SC" w:cs="Noto Sans CJK SC" w:ascii="Noto Sans CJK SC" w:hAnsi="Noto Sans CJK SC"/>
          <w:b/>
          <w:color w:val="1C4B73"/>
          <w:sz w:val="28"/>
          <w:lang w:val="zh-CN"/>
        </w:rPr>
        <w:t xml:space="preserve">3.1 </w:t>
      </w:r>
      <w:r>
        <w:rPr>
          <w:rFonts w:ascii="Noto Sans CJK SC" w:hAnsi="Noto Sans CJK SC" w:cs="Noto Sans CJK SC" w:eastAsia="Noto Sans CJK SC"/>
          <w:color w:val="1C4B73"/>
          <w:lang w:val="zh-CN"/>
        </w:rPr>
        <w:t>绪论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3.1.1 </w:t>
      </w:r>
      <w:r>
        <w:rPr>
          <w:rFonts w:ascii="Noto Sans CJK SC" w:hAnsi="Noto Sans CJK SC" w:cs="Noto Sans CJK SC" w:eastAsia="Noto Sans CJK SC"/>
          <w:color w:val="23557F"/>
          <w:lang w:val="zh-CN"/>
        </w:rPr>
        <w:t>项目背景与问题定义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FOC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（磁场定向控制）已是无刷电机驱动的标准方案，但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调试门槛集中在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PI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参数整定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 应用场景与痛点具体到三类人都逃不掉：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3137"/>
        <w:gridCol w:w="6275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场景</w:t>
            </w:r>
          </w:p>
        </w:tc>
        <w:tc>
          <w:tcPr>
            <w:tcW w:w="627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具体痛点</w:t>
            </w:r>
          </w:p>
        </w:tc>
      </w:tr>
      <w:tr>
        <w:trPr/>
        <w:tc>
          <w:tcPr>
            <w:tcW w:w="313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电机厂商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驱动板厂商</w:t>
            </w:r>
          </w:p>
        </w:tc>
        <w:tc>
          <w:tcPr>
            <w:tcW w:w="627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每换一款电机都要重新整定；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FAE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现场支持成本高，客户上手门槛高</w:t>
            </w:r>
          </w:p>
        </w:tc>
      </w:tr>
      <w:tr>
        <w:trPr/>
        <w:tc>
          <w:tcPr>
            <w:tcW w:w="313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中小团队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个人开发者</w:t>
            </w:r>
          </w:p>
        </w:tc>
        <w:tc>
          <w:tcPr>
            <w:tcW w:w="627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商用自动整定工具（各家驱动板配套上位机）绑定特定硬件、一套几万元，用不起</w:t>
            </w:r>
          </w:p>
        </w:tc>
      </w:tr>
      <w:tr>
        <w:trPr/>
        <w:tc>
          <w:tcPr>
            <w:tcW w:w="313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维修与产线</w:t>
            </w:r>
          </w:p>
        </w:tc>
        <w:tc>
          <w:tcPr>
            <w:tcW w:w="627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需要快速标定，但缺乏便携、便宜的整定手段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更麻烦的是整定</w:t>
      </w:r>
      <w:r>
        <w:rPr>
          <w:rFonts w:ascii="Noto Sans CJK SC" w:hAnsi="Noto Sans CJK SC" w:cs="Noto Sans CJK SC" w:eastAsia="Noto Sans CJK SC"/>
          <w:color w:val="1A1A1A"/>
          <w:lang w:val="zh-CN"/>
        </w:rPr>
        <w:t>依赖经验且不可传授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：同一台电机，云台要低带宽高稳定、航模要高 响应，需要的参数完全不同，老师傅的「手感」很难写成文档。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同时存在一个易被忽视的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安全问题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：整定出来的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PI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参数会直接变成电机的控制参数， 一个错误的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Ki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可以让电流环震荡、烧驱动管。任何自动化整定方案都必须回答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算错了 怎么办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3.1.2 </w:t>
      </w:r>
      <w:r>
        <w:rPr>
          <w:rFonts w:ascii="Noto Sans CJK SC" w:hAnsi="Noto Sans CJK SC" w:cs="Noto Sans CJK SC" w:eastAsia="Noto Sans CJK SC"/>
          <w:color w:val="23557F"/>
          <w:lang w:val="zh-CN"/>
        </w:rPr>
        <w:t>技术难点</w:t>
      </w:r>
    </w:p>
    <w:p>
      <w:pPr>
        <w:pStyle w:val="Normal"/>
        <w:numPr>
          <w:ilvl w:val="0"/>
          <w:numId w:val="1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输出的不可靠性与控制回路的安全性天然冲突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。大模型会算错，这是事实；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而电机参数错了要烧硬件。二者之间必须有一层确定性屏障，而不是靠提示词祈祷。</w:t>
      </w:r>
    </w:p>
    <w:p>
      <w:pPr>
        <w:pStyle w:val="Normal"/>
        <w:numPr>
          <w:ilvl w:val="0"/>
          <w:numId w:val="4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调试期的协议一致性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。上位机与驱动板分属两端、两套工具链，协议字段偏移、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字节序、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ID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只要有一处不一致，现象是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完全没反应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，排查代价极高。</w:t>
      </w:r>
    </w:p>
    <w:p>
      <w:pPr>
        <w:pStyle w:val="Normal"/>
        <w:numPr>
          <w:ilvl w:val="0"/>
          <w:numId w:val="5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硬件层的隐性偏差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。芯片手册的时钟配置与实际不符时，时序整体偏移，现象同样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是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完全不通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，且没有任何报错指向真正原因。</w:t>
      </w:r>
    </w:p>
    <w:p>
      <w:pPr>
        <w:pStyle w:val="Normal"/>
        <w:numPr>
          <w:ilvl w:val="0"/>
          <w:numId w:val="6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端侧资源与上游框架的硬约束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。板载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agent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摘要预算、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shell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安全模式、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文件工具作用域都是给定且不可改的，作品必须在其边界内落地。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3.1.3 </w:t>
      </w:r>
      <w:r>
        <w:rPr>
          <w:rFonts w:ascii="Noto Sans CJK SC" w:hAnsi="Noto Sans CJK SC" w:cs="Noto Sans CJK SC" w:eastAsia="Noto Sans CJK SC"/>
          <w:color w:val="23557F"/>
          <w:lang w:val="zh-CN"/>
        </w:rPr>
        <w:t>创新点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技术层面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：把「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建议 → 确定性校验 → 硬件执行」做成了闭环且可复用的工程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形态。白名单不是事后补丁，而是整定链路的一等公民——校验失败会返回显式的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FOC_TUNE_WHITELIST_FAIL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状态码，驱动板明确知道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参数没变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</w:t>
      </w:r>
    </w:p>
    <w:p>
      <w:pPr>
        <w:pStyle w:val="Normal"/>
        <w:numPr>
          <w:ilvl w:val="0"/>
          <w:numId w:val="7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场景层面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：把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大模型调电机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从演示级做到了可辩护级。不宣称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"AI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能调好电机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而是论证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"AI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可以被安全地用在控制回路旁边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，这是能落地的形态。</w:t>
      </w:r>
    </w:p>
    <w:p>
      <w:pPr>
        <w:pStyle w:val="Normal"/>
        <w:numPr>
          <w:ilvl w:val="0"/>
          <w:numId w:val="8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交互层面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：板载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ai_agent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+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运行时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Skill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，用户对着板子说「帮我整定这台电机，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是个云台用的」即可，不需要记命令、不需要上位机。</w:t>
      </w:r>
    </w:p>
    <w:p>
      <w:pPr>
        <w:pStyle w:val="Normal"/>
        <w:numPr>
          <w:ilvl w:val="0"/>
          <w:numId w:val="9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对上游的贡献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：在适配过程中定位了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openvela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packages/ai_agent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的两个真实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缺陷（描述解析死代码、摘要预算静默溢出），给出修复方案并说明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修上游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与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保自己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的短期冲突，准备提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PR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</w:t>
      </w:r>
    </w:p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</w:p>
    <w:p>
      <w:pPr>
        <w:pStyle w:val="Normal"/>
        <w:keepNext w:val="true"/>
        <w:bidi w:val="0"/>
        <w:spacing w:before="312" w:after="125"/>
        <w:jc w:val="left"/>
        <w:rPr>
          <w:rFonts w:ascii="Noto Sans CJK SC" w:hAnsi="Noto Sans CJK SC" w:eastAsia="Noto Sans CJK SC" w:cs="Noto Sans CJK SC"/>
          <w:b/>
          <w:color w:val="1C4B73"/>
          <w:sz w:val="28"/>
          <w:lang w:val="zh-CN"/>
        </w:rPr>
      </w:pPr>
      <w:r>
        <w:rPr>
          <w:rFonts w:eastAsia="Noto Sans CJK SC" w:cs="Noto Sans CJK SC" w:ascii="Noto Sans CJK SC" w:hAnsi="Noto Sans CJK SC"/>
          <w:b/>
          <w:color w:val="1C4B73"/>
          <w:sz w:val="28"/>
          <w:lang w:val="zh-CN"/>
        </w:rPr>
        <w:t xml:space="preserve">3.2 </w:t>
      </w:r>
      <w:r>
        <w:rPr>
          <w:rFonts w:ascii="Noto Sans CJK SC" w:hAnsi="Noto Sans CJK SC" w:cs="Noto Sans CJK SC" w:eastAsia="Noto Sans CJK SC"/>
          <w:color w:val="1C4B73"/>
          <w:lang w:val="zh-CN"/>
        </w:rPr>
        <w:t>系统方案设计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3.2.1 </w:t>
      </w:r>
      <w:r>
        <w:rPr>
          <w:rFonts w:ascii="Noto Sans CJK SC" w:hAnsi="Noto Sans CJK SC" w:cs="Noto Sans CJK SC" w:eastAsia="Noto Sans CJK SC"/>
          <w:color w:val="23557F"/>
          <w:lang w:val="zh-CN"/>
        </w:rPr>
        <w:t>系统总体架构</w:t>
      </w:r>
    </w:p>
    <w:p>
      <w:pPr>
        <w:pStyle w:val="Normal"/>
        <w:keepLines/>
        <w:bidi w:val="0"/>
        <w:spacing w:before="125" w:after="125"/>
        <w:jc w:val="center"/>
        <w:rPr>
          <w:rFonts w:ascii="Noto Sans CJK SC" w:hAnsi="Noto Sans CJK SC" w:eastAsia="Noto Sans CJK SC" w:cs="Noto Sans CJK SC"/>
          <w:sz w:val="2"/>
          <w:lang w:val="zh-CN"/>
        </w:rPr>
      </w:pPr>
      <w:r>
        <w:rPr>
          <w:rFonts w:ascii="Noto Sans CJK SC" w:hAnsi="Noto Sans CJK SC" w:cs="Noto Sans CJK SC" w:eastAsia="Noto Sans CJK SC"/>
          <w:sz w:val="2"/>
          <w:lang w:val="zh-CN"/>
        </w:rPr>
        <w:drawing>
          <wp:inline distT="0" distB="0" distL="0" distR="0">
            <wp:extent cx="4439920" cy="2453640"/>
            <wp:effectExtent l="0" t="0" r="0" b="0"/>
            <wp:docPr id="1" name="Box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x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数据流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：电机电流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/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转速由驱动板采样 →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 ms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周期以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0x501/0x502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广播 →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R528 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采集线程解析 →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LVGL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滚动绘制。整定方向相反：用户在屏上点「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调试」或对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agent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说话 → 请求帧下发 → 驱动板上传电机参数 →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调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MiMo →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白名单校验 →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PI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参数帧回发 → 驱动板生效。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节点角色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跑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openvela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，承担显示、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调用与整定决策；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STM32G4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跑裸机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FOC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 承担实时控制与功率级。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不参与实时控制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——它只在整定的那一瞬间给建议值。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3.2.2 </w:t>
      </w:r>
      <w:r>
        <w:rPr>
          <w:rFonts w:ascii="Noto Sans CJK SC" w:hAnsi="Noto Sans CJK SC" w:cs="Noto Sans CJK SC" w:eastAsia="Noto Sans CJK SC"/>
          <w:color w:val="23557F"/>
          <w:lang w:val="zh-CN"/>
        </w:rPr>
        <w:t>方案论证与选型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开发板选型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100ask DShanPi R528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（全志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R528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官方支持）自带触摸屏、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WiFi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与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CAN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，一块板覆盖图形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+ AI +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网络三项能力，无需外扩。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的核心限制是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官方未引出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6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路互补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PWM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，无法直接驱动三相桥——这正是本方案分层架构的由来。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为什么用「上位机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+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驱动板」而不是单板方案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4210"/>
        <w:gridCol w:w="5202"/>
      </w:tblGrid>
      <w:tr>
        <w:trPr>
          <w:tblHeader w:val="true"/>
        </w:trPr>
        <w:tc>
          <w:tcPr>
            <w:tcW w:w="42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方案</w:t>
            </w:r>
          </w:p>
        </w:tc>
        <w:tc>
          <w:tcPr>
            <w:tcW w:w="52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评价</w:t>
            </w:r>
          </w:p>
        </w:tc>
      </w:tr>
      <w:tr>
        <w:trPr/>
        <w:tc>
          <w:tcPr>
            <w:tcW w:w="42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R528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单板直驱三相桥</w:t>
            </w:r>
          </w:p>
        </w:tc>
        <w:tc>
          <w:tcPr>
            <w:tcW w:w="52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×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硬件不支持（无互补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PWM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与同步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ADC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采样），且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Linux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级调度无法保证电流环实时性</w:t>
            </w:r>
          </w:p>
        </w:tc>
      </w:tr>
      <w:tr>
        <w:trPr/>
        <w:tc>
          <w:tcPr>
            <w:tcW w:w="42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R528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上位机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+ MCU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驱动板（本方案）</w:t>
            </w:r>
          </w:p>
        </w:tc>
        <w:tc>
          <w:tcPr>
            <w:tcW w:w="52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实时控制留在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MCU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与显示留在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openvela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；职责清晰，且与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VESC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等成熟开源方案的架构一致</w:t>
            </w:r>
          </w:p>
        </w:tc>
      </w:tr>
      <w:tr>
        <w:trPr/>
        <w:tc>
          <w:tcPr>
            <w:tcW w:w="42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纯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PC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上位机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串口</w:t>
            </w:r>
          </w:p>
        </w:tc>
        <w:tc>
          <w:tcPr>
            <w:tcW w:w="52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×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失去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便携、脱离电脑可独立工作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的产品价值，也丧失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"AI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跑在板子上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的赛道意义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端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云职责划分与降级策略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p>
      <w:pPr>
        <w:pStyle w:val="Normal"/>
        <w:numPr>
          <w:ilvl w:val="0"/>
          <w:numId w:val="10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端侧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：波形采集与绘制、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协议栈、白名单校验、结果落盘、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与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agent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运行。</w:t>
      </w:r>
      <w:r>
        <w:rPr>
          <w:rFonts w:ascii="Noto Sans CJK SC" w:hAnsi="Noto Sans CJK SC" w:cs="Noto Sans CJK SC" w:eastAsia="Noto Sans CJK SC"/>
          <w:color w:val="1A1A1A"/>
          <w:lang w:val="zh-CN"/>
        </w:rPr>
        <w:t>断网时示波器功能完全不受影响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，整定链路不依赖网络的部分（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收发、 白名单、下发）也照常工作。</w:t>
      </w:r>
    </w:p>
    <w:p>
      <w:pPr>
        <w:pStyle w:val="Normal"/>
        <w:numPr>
          <w:ilvl w:val="0"/>
          <w:numId w:val="11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云端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：仅承担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PI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参数的推理（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MiMo API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）。</w:t>
      </w:r>
    </w:p>
    <w:p>
      <w:pPr>
        <w:pStyle w:val="Normal"/>
        <w:numPr>
          <w:ilvl w:val="0"/>
          <w:numId w:val="11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弱网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断网降级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：整定程序在无网络或调用失败时，会</w:t>
      </w:r>
      <w:r>
        <w:rPr>
          <w:rFonts w:ascii="Noto Sans CJK SC" w:hAnsi="Noto Sans CJK SC" w:cs="Noto Sans CJK SC" w:eastAsia="Noto Sans CJK SC"/>
          <w:color w:val="1A1A1A"/>
          <w:lang w:val="zh-CN"/>
        </w:rPr>
        <w:t>明确报错退出</w:t>
      </w:r>
      <w:r>
        <w:rPr>
          <w:rFonts w:ascii="Noto Sans CJK SC" w:hAnsi="Noto Sans CJK SC" w:cs="Noto Sans CJK SC" w:eastAsia="Noto Sans CJK SC"/>
          <w:color w:val="1A1A1A"/>
          <w:lang w:val="zh-CN"/>
        </w:rPr>
        <w:t>并写入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结构化状态（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http_fail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no_key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parse_fail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），而不是静默失败。驱动板 侧收到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FOC_TUNE_AI_FAIL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0x05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）后明确知道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参数没变、电机维持原参数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，不会 因为一次网络抖动而拿到无效参数。未配置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API key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时返回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no_key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并给出提示， 这是有意设计的默认行为。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为什么共用一份协议头文件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与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STM32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各自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include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同一个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focpilot_can_proto.h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，字段偏移、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CAN ID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、字节序只有一处定义。协议不一致在调试期 代价极高（现象是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完全没反应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），用共享头文件把它变成</w:t>
      </w:r>
      <w:r>
        <w:rPr>
          <w:rFonts w:ascii="Noto Sans CJK SC" w:hAnsi="Noto Sans CJK SC" w:cs="Noto Sans CJK SC" w:eastAsia="Noto Sans CJK SC"/>
          <w:color w:val="1A1A1A"/>
          <w:lang w:val="zh-CN"/>
        </w:rPr>
        <w:t>编译期错误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3.2.3 </w:t>
      </w:r>
      <w:r>
        <w:rPr>
          <w:rFonts w:ascii="Noto Sans CJK SC" w:hAnsi="Noto Sans CJK SC" w:cs="Noto Sans CJK SC" w:eastAsia="Noto Sans CJK SC"/>
          <w:color w:val="23557F"/>
          <w:lang w:val="zh-CN"/>
        </w:rPr>
        <w:t>关键模块设计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1810"/>
        <w:gridCol w:w="7602"/>
      </w:tblGrid>
      <w:tr>
        <w:trPr>
          <w:tblHeader w:val="true"/>
        </w:trPr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模块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设计要点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通信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2.0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标准帧、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500 kbps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、固定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8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字节、小端；遥测与整定分两组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ID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，方向写死在协议头里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遥测编码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用定点定标（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int16 mA / int16 rpm / uint16 mV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）而非浮点，省带宽且避免双端浮点格式歧义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整定链路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驱动板请求 → 上传参数 → 云端推理 → 白名单 → 回发；每步有显式状态码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Skill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装配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Markdown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源文件编进固件，启动时落盘到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/data/agent/skills/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，内容一致则跳过写入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显示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LVGL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滚动示波器，独立采集线程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缓冲区，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UI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线程只读取快照</w:t>
            </w:r>
          </w:p>
        </w:tc>
      </w:tr>
    </w:tbl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</w:p>
    <w:p>
      <w:pPr>
        <w:pStyle w:val="Normal"/>
        <w:keepNext w:val="true"/>
        <w:bidi w:val="0"/>
        <w:spacing w:before="312" w:after="125"/>
        <w:jc w:val="left"/>
        <w:rPr>
          <w:rFonts w:ascii="Noto Sans CJK SC" w:hAnsi="Noto Sans CJK SC" w:eastAsia="Noto Sans CJK SC" w:cs="Noto Sans CJK SC"/>
          <w:b/>
          <w:color w:val="1C4B73"/>
          <w:sz w:val="28"/>
          <w:lang w:val="zh-CN"/>
        </w:rPr>
      </w:pPr>
      <w:r>
        <w:rPr>
          <w:rFonts w:eastAsia="Noto Sans CJK SC" w:cs="Noto Sans CJK SC" w:ascii="Noto Sans CJK SC" w:hAnsi="Noto Sans CJK SC"/>
          <w:b/>
          <w:color w:val="1C4B73"/>
          <w:sz w:val="28"/>
          <w:lang w:val="zh-CN"/>
        </w:rPr>
        <w:t xml:space="preserve">3.3 </w:t>
      </w:r>
      <w:r>
        <w:rPr>
          <w:rFonts w:ascii="Noto Sans CJK SC" w:hAnsi="Noto Sans CJK SC" w:cs="Noto Sans CJK SC" w:eastAsia="Noto Sans CJK SC"/>
          <w:color w:val="1C4B73"/>
          <w:lang w:val="zh-CN"/>
        </w:rPr>
        <w:t>核心算法与技术原理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3.3.1 AI </w:t>
      </w:r>
      <w:r>
        <w:rPr>
          <w:rFonts w:ascii="Noto Sans CJK SC" w:hAnsi="Noto Sans CJK SC" w:cs="Noto Sans CJK SC" w:eastAsia="Noto Sans CJK SC"/>
          <w:color w:val="23557F"/>
          <w:lang w:val="zh-CN"/>
        </w:rPr>
        <w:t>算法实现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模型位置与选型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：本作品的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能力</w:t>
      </w:r>
      <w:r>
        <w:rPr>
          <w:rFonts w:ascii="Noto Sans CJK SC" w:hAnsi="Noto Sans CJK SC" w:cs="Noto Sans CJK SC" w:eastAsia="Noto Sans CJK SC"/>
          <w:color w:val="1A1A1A"/>
          <w:lang w:val="zh-CN"/>
        </w:rPr>
        <w:t>全部在云端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（选用小米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MiMo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），端侧 不跑模型——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上没有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NPU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，且整定是低频、非实时任务，云端推理完全够用。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2091"/>
        <w:gridCol w:w="7321"/>
      </w:tblGrid>
      <w:tr>
        <w:trPr>
          <w:tblHeader w:val="true"/>
        </w:trPr>
        <w:tc>
          <w:tcPr>
            <w:tcW w:w="209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项目</w:t>
            </w:r>
          </w:p>
        </w:tc>
        <w:tc>
          <w:tcPr>
            <w:tcW w:w="732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说明</w:t>
            </w:r>
          </w:p>
        </w:tc>
      </w:tr>
      <w:tr>
        <w:trPr/>
        <w:tc>
          <w:tcPr>
            <w:tcW w:w="209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模型服务</w:t>
            </w:r>
          </w:p>
        </w:tc>
        <w:tc>
          <w:tcPr>
            <w:tcW w:w="732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小米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MiMo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mimo-v2.5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</w:tr>
      <w:tr>
        <w:trPr/>
        <w:tc>
          <w:tcPr>
            <w:tcW w:w="209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接入方式</w:t>
            </w:r>
          </w:p>
        </w:tc>
        <w:tc>
          <w:tcPr>
            <w:tcW w:w="732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OpenAI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兼容格式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POST /v1/chat/completions</w:t>
            </w:r>
          </w:p>
        </w:tc>
      </w:tr>
      <w:tr>
        <w:trPr/>
        <w:tc>
          <w:tcPr>
            <w:tcW w:w="209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鉴权</w:t>
            </w:r>
          </w:p>
        </w:tc>
        <w:tc>
          <w:tcPr>
            <w:tcW w:w="732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请求头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Authorization: Bearer &lt;API_KEY&gt;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；源码中为占位符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YOUR_MIMO_API_KEY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（仓库公开，故不提交真实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key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</w:tr>
      <w:tr>
        <w:trPr/>
        <w:tc>
          <w:tcPr>
            <w:tcW w:w="209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传输层</w:t>
            </w:r>
          </w:p>
        </w:tc>
        <w:tc>
          <w:tcPr>
            <w:tcW w:w="732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libcurl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CONFIG_LIB_CURL=y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+ TLS</w:t>
            </w:r>
          </w:p>
        </w:tc>
      </w:tr>
      <w:tr>
        <w:trPr/>
        <w:tc>
          <w:tcPr>
            <w:tcW w:w="209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端侧资源占用</w:t>
            </w:r>
          </w:p>
        </w:tc>
        <w:tc>
          <w:tcPr>
            <w:tcW w:w="732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无模型常驻内存；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HTTP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客户端为调用时临时占用，调用结束即释放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提示词工程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：提示词把电机参数、控制理论公式与输出格式一起给模型，并要求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只输出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JSON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你是电机控制专家。输出一个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JSON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对象，包含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Kp_Id,Ki_Id,Kp_Iq,Ki_Iq,Kp_Speed,Ki_Speed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六个浮点数。公式：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omega_c=2*PI*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开关频率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/15,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Kp=L*omega_c, Ki=R*omega_c,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速度环带宽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=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/10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，速度环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Kp=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Kp/10, Ki=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Ki/10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。只输出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JSON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，不要其他。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把公式写进提示词是为了让模型在</w:t>
      </w:r>
      <w:r>
        <w:rPr>
          <w:rFonts w:ascii="Noto Sans CJK SC" w:hAnsi="Noto Sans CJK SC" w:cs="Noto Sans CJK SC" w:eastAsia="Noto Sans CJK SC"/>
          <w:color w:val="1A1A1A"/>
          <w:lang w:val="zh-CN"/>
        </w:rPr>
        <w:t>正确的量纲与量级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上搜索，而不是凭空猜；用途模式 （云台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航模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机器人关节）则作为偏好项影响它在合理区间内的取舍。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为什么端侧不用小模型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：整定需要的是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理解控制理论约束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+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按用途权衡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，参数量 需求远超端侧可承载；而整定是用户主动触发的低频操作（一天几次），云端时延完全可接受。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安全不依赖模型大小，依赖白名单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——这正是下面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3.3.2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的意义。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3.3.2 </w:t>
      </w:r>
      <w:r>
        <w:rPr>
          <w:rFonts w:ascii="Noto Sans CJK SC" w:hAnsi="Noto Sans CJK SC" w:cs="Noto Sans CJK SC" w:eastAsia="Noto Sans CJK SC"/>
          <w:color w:val="23557F"/>
          <w:lang w:val="zh-CN"/>
        </w:rPr>
        <w:t>关键机制设计：白名单校验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这是整个项目安全性的支点。</w:t>
      </w:r>
      <w:r>
        <w:rPr>
          <w:rFonts w:ascii="Noto Sans CJK SC" w:hAnsi="Noto Sans CJK SC" w:cs="Noto Sans CJK SC" w:eastAsia="Noto Sans CJK SC"/>
          <w:color w:val="1A1A1A"/>
          <w:lang w:val="zh-CN"/>
        </w:rPr>
        <w:t>大模型会算错，不值得赌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，所以整定链路里加了一道 数学闸门。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理论值由经典控制理论解算（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foc_ai_tuner.c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foc_ai_validate()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float wc = 2.0f * 3.14159f * 16000.0f / 15.0f;   /*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电流环带宽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, f_sw = 16 kHz */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float kp_id_theory = motor-&gt;Ld * wc;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float ki_id_theory = motor-&gt;Rs * wc;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float kp_iq_theory = motor-&gt;Lq * wc;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float ki_iq_theory = motor-&gt;Rs * wc;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电流环的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4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个参数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Kp_Id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Ki_Id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Kp_Iq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Ki_Iq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）必须落在理论值的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±50%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区间（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0.5×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~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1.5×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）内，任一越限即整条结果作废，返回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FOC_TUNE_WHITELIST_FAIL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0x04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），</w:t>
      </w:r>
      <w:r>
        <w:rPr>
          <w:rFonts w:ascii="Noto Sans CJK SC" w:hAnsi="Noto Sans CJK SC" w:cs="Noto Sans CJK SC" w:eastAsia="Noto Sans CJK SC"/>
          <w:color w:val="1A1A1A"/>
          <w:lang w:val="zh-CN"/>
        </w:rPr>
        <w:t>电机保持原参数不动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必须先讲清楚的一条边界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：速度环的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2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个参数（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Kp_Speed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Ki_Speed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</w:t>
      </w:r>
      <w:r>
        <w:rPr>
          <w:rFonts w:ascii="Noto Sans CJK SC" w:hAnsi="Noto Sans CJK SC" w:cs="Noto Sans CJK SC" w:eastAsia="Noto Sans CJK SC"/>
          <w:color w:val="1A1A1A"/>
          <w:lang w:val="zh-CN"/>
        </w:rPr>
        <w:t>当前不在 白名单比对范围内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。它们靠提示词里的降阶关系引导（速度环带宽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=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电流环带宽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/ 10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）， 属于</w:t>
      </w:r>
      <w:r>
        <w:rPr>
          <w:rFonts w:ascii="Noto Sans CJK SC" w:hAnsi="Noto Sans CJK SC" w:cs="Noto Sans CJK SC" w:eastAsia="Noto Sans CJK SC"/>
          <w:color w:val="1A1A1A"/>
          <w:lang w:val="zh-CN"/>
        </w:rPr>
        <w:t>事前引导</w:t>
      </w:r>
      <w:r>
        <w:rPr>
          <w:rFonts w:ascii="Noto Sans CJK SC" w:hAnsi="Noto Sans CJK SC" w:cs="Noto Sans CJK SC" w:eastAsia="Noto Sans CJK SC"/>
          <w:color w:val="1A1A1A"/>
          <w:lang w:val="zh-CN"/>
        </w:rPr>
        <w:t>而非</w:t>
      </w:r>
      <w:r>
        <w:rPr>
          <w:rFonts w:ascii="Noto Sans CJK SC" w:hAnsi="Noto Sans CJK SC" w:cs="Noto Sans CJK SC" w:eastAsia="Noto Sans CJK SC"/>
          <w:color w:val="1A1A1A"/>
          <w:lang w:val="zh-CN"/>
        </w:rPr>
        <w:t>事后否决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——模型若不按公式给速度环参数，目前没有代码会 拒绝它。两条路的强度不同，本报告不把它们混为一谈。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这个边界也定义了下一步工作：拿已通过校验的电流环参数直接推出速度环参数，把速度环 一并纳入确定性范围。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设计意义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负责在约束区间内搜索、按用途偏好权衡（云台要稳、航模要快）； 确定性代码负责保证在电流环上永不输出致命值。这是把概率性输出接入确定性回路的 一个可复用范式。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3.3.3 openvela </w:t>
      </w:r>
      <w:r>
        <w:rPr>
          <w:rFonts w:ascii="Noto Sans CJK SC" w:hAnsi="Noto Sans CJK SC" w:cs="Noto Sans CJK SC" w:eastAsia="Noto Sans CJK SC"/>
          <w:color w:val="23557F"/>
          <w:lang w:val="zh-CN"/>
        </w:rPr>
        <w:t>系统能力的运用与改进建议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落地的核心能力：图形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+ 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两项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（赛道要求至少落地一项）。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899"/>
        <w:gridCol w:w="8513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能力</w:t>
            </w:r>
          </w:p>
        </w:tc>
        <w:tc>
          <w:tcPr>
            <w:tcW w:w="851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 xml:space="preserve">用到的 </w:t>
            </w:r>
            <w:r>
              <w:rPr>
                <w:rFonts w:eastAsia="Noto Sans CJK SC" w:cs="Noto Sans CJK SC" w:ascii="Noto Sans CJK SC" w:hAnsi="Noto Sans CJK SC"/>
                <w:b/>
                <w:color w:val="17324D"/>
                <w:sz w:val="21"/>
                <w:lang w:val="zh-CN"/>
              </w:rPr>
              <w:t xml:space="preserve">openvela </w:t>
            </w: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组件</w:t>
            </w:r>
          </w:p>
        </w:tc>
      </w:tr>
      <w:tr>
        <w:trPr/>
        <w:tc>
          <w:tcPr>
            <w:tcW w:w="89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图形</w:t>
            </w:r>
          </w:p>
        </w:tc>
        <w:tc>
          <w:tcPr>
            <w:tcW w:w="851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CONFIG_GRAPHICS_LVGL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LVGL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图形栈）、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framebuffer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驱动、触摸屏输入</w:t>
            </w:r>
          </w:p>
        </w:tc>
      </w:tr>
      <w:tr>
        <w:trPr/>
        <w:tc>
          <w:tcPr>
            <w:tcW w:w="89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AI</w:t>
            </w:r>
          </w:p>
        </w:tc>
        <w:tc>
          <w:tcPr>
            <w:tcW w:w="851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packages/ai_agent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完整框架：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skill_loader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Skill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装配）、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context_builder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（系统提示词构建）、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tool_registry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+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run_shell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/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read_file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工具分发、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LLM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客户端</w:t>
            </w:r>
          </w:p>
        </w:tc>
      </w:tr>
      <w:tr>
        <w:trPr/>
        <w:tc>
          <w:tcPr>
            <w:tcW w:w="89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通信</w:t>
            </w:r>
          </w:p>
        </w:tc>
        <w:tc>
          <w:tcPr>
            <w:tcW w:w="851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nuttx/drivers/can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子系统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全志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R528 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驱动、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NSH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命令行</w:t>
            </w:r>
          </w:p>
        </w:tc>
      </w:tr>
      <w:tr>
        <w:trPr/>
        <w:tc>
          <w:tcPr>
            <w:tcW w:w="89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网络</w:t>
            </w:r>
          </w:p>
        </w:tc>
        <w:tc>
          <w:tcPr>
            <w:tcW w:w="851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RTL8733BS WiFi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驱动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wapi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配置工具、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libcurl + TLS</w:t>
            </w:r>
          </w:p>
        </w:tc>
      </w:tr>
      <w:tr>
        <w:trPr/>
        <w:tc>
          <w:tcPr>
            <w:tcW w:w="89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存储</w:t>
            </w:r>
          </w:p>
        </w:tc>
        <w:tc>
          <w:tcPr>
            <w:tcW w:w="851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/data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分区上的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Skill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安装与结构化结果落盘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对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的拓展与改进建议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——这是适配过程中踩到、并在源码层面定位的两个真实 缺陷，均已给出可直接应用的修复方案：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b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缺陷一：</w:t>
      </w:r>
      <w:r>
        <w:rPr>
          <w:rFonts w:eastAsia="Noto Sans Mono CJK SC" w:cs="Noto Sans Mono CJK SC" w:ascii="Noto Sans Mono CJK SC" w:hAnsi="Noto Sans Mono CJK SC"/>
          <w:b/>
          <w:color w:val="9A3412"/>
          <w:sz w:val="19"/>
          <w:shd w:fill="F4F1EC" w:val="clear"/>
          <w:lang w:val="zh-CN"/>
        </w:rPr>
        <w:t>skill_loader.c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Mono CJK SC" w:cs="Noto Sans Mono CJK SC" w:ascii="Noto Sans Mono CJK SC" w:hAnsi="Noto Sans Mono CJK SC"/>
          <w:b/>
          <w:color w:val="9A3412"/>
          <w:sz w:val="19"/>
          <w:shd w:fill="F4F1EC" w:val="clear"/>
          <w:lang w:val="zh-CN"/>
        </w:rPr>
        <w:t>extract_description()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存在死代码，导致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描述 恒为空。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该函数从标题行后开始读取描述，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遇到第一个空行就 </w:t>
      </w:r>
      <w:r>
        <w:rPr>
          <w:rFonts w:eastAsia="Noto Sans Mono CJK SC" w:cs="Noto Sans Mono CJK SC" w:ascii="Noto Sans Mono CJK SC" w:hAnsi="Noto Sans Mono CJK SC"/>
          <w:b/>
          <w:color w:val="9A3412"/>
          <w:sz w:val="19"/>
          <w:shd w:fill="F4F1EC" w:val="clear"/>
          <w:lang w:val="zh-CN"/>
        </w:rPr>
        <w:t>break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；而紧随其后的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跳过前导空行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分支写在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break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判断之后，</w:t>
      </w:r>
      <w:r>
        <w:rPr>
          <w:rFonts w:ascii="Noto Sans CJK SC" w:hAnsi="Noto Sans CJK SC" w:cs="Noto Sans CJK SC" w:eastAsia="Noto Sans CJK SC"/>
          <w:color w:val="1A1A1A"/>
          <w:lang w:val="zh-CN"/>
        </w:rPr>
        <w:t>永远执行不到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/* Stop at blank line or section header */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if (len == 0 || (len == 1 &amp;&amp; line[0] == '\n') || ...) {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break;                                    /* ←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空行在这里就断了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*/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}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/* Skip leading blank lines */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if (off == 0 &amp;&amp; line[0] == '\n') continue;    /* ←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永远到不了：死代码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*/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标题下面空一行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是写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Markdown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的默认习惯，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skill_loader.c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内置的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个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自己也是这么写的。后果是</w:t>
      </w:r>
      <w:r>
        <w:rPr>
          <w:rFonts w:ascii="Noto Sans CJK SC" w:hAnsi="Noto Sans CJK SC" w:cs="Noto Sans CJK SC" w:eastAsia="Noto Sans CJK SC"/>
          <w:color w:val="1A1A1A"/>
          <w:lang w:val="zh-CN"/>
        </w:rPr>
        <w:t>描述恒为空字符串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：触发词永远进不了模型上下文，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装了但永远不会被触发，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且没有任何报错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。建议修复：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if (len == 0 || (len == 1 &amp;&amp; line[0] == '\n')) {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if (off == 0) continue;   /*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还没开始收集：跳过前导空行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*/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break;                    /*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已经开始：这才是描述的结束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*/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}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本作品在固件里把描述紧贴标题写以绕开该缺陷（代价是排版不合常规），</w:t>
      </w:r>
      <w:r>
        <w:rPr>
          <w:rFonts w:ascii="Noto Sans CJK SC" w:hAnsi="Noto Sans CJK SC" w:cs="Noto Sans CJK SC" w:eastAsia="Noto Sans CJK SC"/>
          <w:color w:val="1A1A1A"/>
          <w:lang w:val="zh-CN"/>
        </w:rPr>
        <w:t>但不打这个 补丁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——原因见缺陷二。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b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缺陷二：</w:t>
      </w:r>
      <w:r>
        <w:rPr>
          <w:rFonts w:eastAsia="Noto Sans Mono CJK SC" w:cs="Noto Sans Mono CJK SC" w:ascii="Noto Sans Mono CJK SC" w:hAnsi="Noto Sans Mono CJK SC"/>
          <w:b/>
          <w:color w:val="9A3412"/>
          <w:sz w:val="19"/>
          <w:shd w:fill="F4F1EC" w:val="clear"/>
          <w:lang w:val="zh-CN"/>
        </w:rPr>
        <w:t>context_builder.c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摘要预算仅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1023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字节，溢出后静默丢弃。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char skills_buf[1024];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size_t skills_len = skill_loader_build_summary(skills_buf, sizeof(skills_buf));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实测：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个内置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占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784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字节，本作品的条目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203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字节，合计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987 / 1023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余量只剩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36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字节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。装不下的条目被直接丢弃，没有截断提示、没有日志、没有错误 返回。建议：至少加一条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syslog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告警，或改为动态分配。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两个缺陷的冲突（需要向维护者说明）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：正因为缺陷一让内置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的描述全为空， 它们才只占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784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字节。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若只修缺陷一而不扩预算，内置描述全部生效后摘要总量会明显 上涨，第三方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反而会被挤掉。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 因此建议两个缺陷一并修。本作品在固件层不打 缺陷一的补丁，正是为了保住在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1023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字节预算内的位置。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其它适配经验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：本作品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未修改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任何生产仓库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nuttx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apps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packages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均零改动，可用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repo status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复核）。接入方式是通过仓库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manifest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&lt;linkfile&gt;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把作品目录软链到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apps/examples/focscope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——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apps/examples/Make.defs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本身是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include $(wildcard $(APPDIR)/examples/*/Make.defs)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apps/examples/Kconfig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由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mkkconfig.sh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自动生成，所以新目录放进去就被自动发现，不需要动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apps/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里 任何一行。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建议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在文档中补充这一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零改动接入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的说明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，可显著降低第三方 应用的接入门槛。</w:t>
      </w:r>
    </w:p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</w:p>
    <w:p>
      <w:pPr>
        <w:pStyle w:val="Normal"/>
        <w:keepNext w:val="true"/>
        <w:bidi w:val="0"/>
        <w:spacing w:before="312" w:after="125"/>
        <w:jc w:val="left"/>
        <w:rPr>
          <w:rFonts w:ascii="Noto Sans CJK SC" w:hAnsi="Noto Sans CJK SC" w:eastAsia="Noto Sans CJK SC" w:cs="Noto Sans CJK SC"/>
          <w:b/>
          <w:color w:val="1C4B73"/>
          <w:sz w:val="28"/>
          <w:lang w:val="zh-CN"/>
        </w:rPr>
      </w:pPr>
      <w:r>
        <w:rPr>
          <w:rFonts w:eastAsia="Noto Sans CJK SC" w:cs="Noto Sans CJK SC" w:ascii="Noto Sans CJK SC" w:hAnsi="Noto Sans CJK SC"/>
          <w:b/>
          <w:color w:val="1C4B73"/>
          <w:sz w:val="28"/>
          <w:lang w:val="zh-CN"/>
        </w:rPr>
        <w:t xml:space="preserve">3.4 </w:t>
      </w:r>
      <w:r>
        <w:rPr>
          <w:rFonts w:ascii="Noto Sans CJK SC" w:hAnsi="Noto Sans CJK SC" w:cs="Noto Sans CJK SC" w:eastAsia="Noto Sans CJK SC"/>
          <w:color w:val="1C4B73"/>
          <w:lang w:val="zh-CN"/>
        </w:rPr>
        <w:t>系统实现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3.4.1 </w:t>
      </w:r>
      <w:r>
        <w:rPr>
          <w:rFonts w:ascii="Noto Sans CJK SC" w:hAnsi="Noto Sans CJK SC" w:cs="Noto Sans CJK SC" w:eastAsia="Noto Sans CJK SC"/>
          <w:color w:val="23557F"/>
          <w:lang w:val="zh-CN"/>
        </w:rPr>
        <w:t xml:space="preserve">软件 </w:t>
      </w: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23557F"/>
          <w:lang w:val="zh-CN"/>
        </w:rPr>
        <w:t>固件架构</w:t>
      </w:r>
    </w:p>
    <w:p>
      <w:pPr>
        <w:pStyle w:val="Normal"/>
        <w:keepLines/>
        <w:bidi w:val="0"/>
        <w:spacing w:before="125" w:after="125"/>
        <w:jc w:val="center"/>
        <w:rPr>
          <w:rFonts w:ascii="Noto Sans CJK SC" w:hAnsi="Noto Sans CJK SC" w:eastAsia="Noto Sans CJK SC" w:cs="Noto Sans CJK SC"/>
          <w:sz w:val="2"/>
          <w:lang w:val="zh-CN"/>
        </w:rPr>
      </w:pPr>
      <w:r>
        <w:rPr>
          <w:rFonts w:ascii="Noto Sans CJK SC" w:hAnsi="Noto Sans CJK SC" w:cs="Noto Sans CJK SC" w:eastAsia="Noto Sans CJK SC"/>
          <w:sz w:val="2"/>
          <w:lang w:val="zh-CN"/>
        </w:rPr>
        <w:drawing>
          <wp:inline distT="0" distB="0" distL="0" distR="0">
            <wp:extent cx="4381500" cy="2821305"/>
            <wp:effectExtent l="0" t="0" r="0" b="0"/>
            <wp:docPr id="2" name="Box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x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数据源抽象层</w:t>
      </w:r>
      <w:r>
        <w:rPr>
          <w:rFonts w:ascii="Noto Sans CJK SC" w:hAnsi="Noto Sans CJK SC" w:cs="Noto Sans CJK SC" w:eastAsia="Noto Sans CJK SC"/>
          <w:color w:val="1A1A1A"/>
          <w:lang w:val="zh-CN"/>
        </w:rPr>
        <w:t>是一个刻意的设计：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scope_data.h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把波形数据源抽象成统一接口，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scope_data_can.c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（真机）与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scope_data_sim.c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（仿真）是它的两个实现。好处是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无硬件也能完整跑通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UI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与整定逻辑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，便于评审复现，也便于开发期并行推进。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3.4.2 </w:t>
      </w:r>
      <w:r>
        <w:rPr>
          <w:rFonts w:ascii="Noto Sans CJK SC" w:hAnsi="Noto Sans CJK SC" w:cs="Noto Sans CJK SC" w:eastAsia="Noto Sans CJK SC"/>
          <w:color w:val="23557F"/>
          <w:lang w:val="zh-CN"/>
        </w:rPr>
        <w:t>数据流与关键流程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遥测数据流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STM32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电流环（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16 kHz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）采样 →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10 ms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计数器触发 → 打包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0x501/0x502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CAN 500 kbps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R528 CAN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采集线程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read() →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定点解包为物理量 → 写入环形缓冲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LVGL UI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线程按刷新周期读取快照 → 绘制滚动波形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整定关键流程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用户（屏上点击「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AI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调试」 或 对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agent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说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帮我整定这台电机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）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0x101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请求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+ 0x102/0x103/0x104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上传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Rs/Ld/Lq/Ke/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极对数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R528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组装提示词 →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HTTPS POST MiMo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（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OpenAI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兼容格式）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解析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JSON → 6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个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PI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参数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foc_ai_validate()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：电流环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4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参数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vs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理论值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±50%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                    ↘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越限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通过                       返回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FOC_TUNE_WHITELIST_FAIL(0x04)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                       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电机保持原参数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0x201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状态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OK + 0x202/0x203/0x204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三帧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PI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参数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驱动板生效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结果同时以结构化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JSON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落盘到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/data/agent/tune_result.json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，供板载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agent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读取 并转述给用户。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3.4.3 </w:t>
      </w:r>
      <w:r>
        <w:rPr>
          <w:rFonts w:ascii="Noto Sans CJK SC" w:hAnsi="Noto Sans CJK SC" w:cs="Noto Sans CJK SC" w:eastAsia="Noto Sans CJK SC"/>
          <w:color w:val="23557F"/>
          <w:lang w:val="zh-CN"/>
        </w:rPr>
        <w:t>硬件设计与适配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b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是否完成全新硬件平台适配或驱动开发：是。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本作品涉及两类硬件适配工作：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b/>
          <w:color w:val="1A1A1A"/>
          <w:sz w:val="21"/>
          <w:lang w:val="zh-CN"/>
        </w:rPr>
        <w:t xml:space="preserve">①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R528 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驱动适配（核心）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——这是本项目最硬的一段底层工作。</w:t>
      </w:r>
    </w:p>
    <w:p>
      <w:pPr>
        <w:pStyle w:val="Normal"/>
        <w:numPr>
          <w:ilvl w:val="0"/>
          <w:numId w:val="12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芯片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/</w:t>
      </w:r>
      <w:r>
        <w:rPr>
          <w:rFonts w:ascii="Noto Sans CJK SC" w:hAnsi="Noto Sans CJK SC" w:cs="Noto Sans CJK SC" w:eastAsia="Noto Sans CJK SC"/>
          <w:color w:val="1A1A1A"/>
          <w:lang w:val="zh-CN"/>
        </w:rPr>
        <w:t>开发板型号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：全志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R528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100ask DShanPi 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开发板），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控制器为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片内模块</w:t>
      </w:r>
    </w:p>
    <w:p>
      <w:pPr>
        <w:pStyle w:val="Normal"/>
        <w:numPr>
          <w:ilvl w:val="0"/>
          <w:numId w:val="13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驱动类型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openvela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nuttx/drivers/can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子系统下的平台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驱动（字符设备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/dev/can0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+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板级时钟与引脚配置</w:t>
      </w:r>
    </w:p>
    <w:p>
      <w:pPr>
        <w:pStyle w:val="Normal"/>
        <w:numPr>
          <w:ilvl w:val="0"/>
          <w:numId w:val="14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适配难点与解决方案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完全不通，收发双向无任何数据，且没有任何报错指向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根因。逐层排除（收发器供电与总线电平 → 驱动注册与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/dev/can0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是否出现 → 终端电阻匹配）后，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用示波器实测发现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模块时钟是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24 MHz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，而非 数据手册预期的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40 MHz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。按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40 MHz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计算的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500 kbps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位定时整体偏移，位定时根本 对不上。按实测值重算后立即打通：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brp = 2, tseg1 = 15, tseg2 = 8   →  500 kbps @ 24 MHz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排查过程中还修复了一处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120 kΩ / 500 kΩ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终端电阻失配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（修完仍不通，说明 不是主因，但确实是缺陷）。</w:t>
      </w:r>
    </w:p>
    <w:p>
      <w:pPr>
        <w:pStyle w:val="Normal"/>
        <w:numPr>
          <w:ilvl w:val="0"/>
          <w:numId w:val="15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对外设的真实价值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：该时钟偏差不影响其它外设的正常工作，唯独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对位定时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绝对敏感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，因此这个坑只在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上暴露。这一实测数据已回写到作品文档中。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b/>
          <w:color w:val="1A1A1A"/>
          <w:sz w:val="21"/>
          <w:lang w:val="zh-CN"/>
        </w:rPr>
        <w:t xml:space="preserve">②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自研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STM32G4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驱动板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——承担三相桥功率级、三电阻电流采样与实时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FOC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电流环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速度环。驱动板侧工程代码不在本仓（本仓提供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协议规格书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+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拷贝即用的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HAL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参考 实现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，含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FDCAN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配置、发送函数与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 ms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周期触发位置），完整复现需自备驱动板。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关键接口与接线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与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STM32G4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之间仅需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CAN_H / CAN_L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两根信号线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+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共地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 两端各接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120 Ω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终端电阻，总线速率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500 kbps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，采用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2.0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标准帧。这种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两根线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"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的接口是本作品可移植性的基础——任何带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板子都能替换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R528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这一侧。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3.4.4 </w:t>
      </w:r>
      <w:r>
        <w:rPr>
          <w:rFonts w:ascii="Noto Sans CJK SC" w:hAnsi="Noto Sans CJK SC" w:cs="Noto Sans CJK SC" w:eastAsia="Noto Sans CJK SC"/>
          <w:color w:val="23557F"/>
          <w:lang w:val="zh-CN"/>
        </w:rPr>
        <w:t xml:space="preserve">应用 </w:t>
      </w: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23557F"/>
          <w:lang w:val="zh-CN"/>
        </w:rPr>
        <w:t>交互端设计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三条交互入口，覆盖不同使用场景：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2768"/>
        <w:gridCol w:w="1993"/>
        <w:gridCol w:w="4651"/>
      </w:tblGrid>
      <w:tr>
        <w:trPr>
          <w:tblHeader w:val="true"/>
        </w:trPr>
        <w:tc>
          <w:tcPr>
            <w:tcW w:w="2768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入口</w:t>
            </w:r>
          </w:p>
        </w:tc>
        <w:tc>
          <w:tcPr>
            <w:tcW w:w="199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场景</w:t>
            </w:r>
          </w:p>
        </w:tc>
        <w:tc>
          <w:tcPr>
            <w:tcW w:w="465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形态</w:t>
            </w:r>
          </w:p>
        </w:tc>
      </w:tr>
      <w:tr>
        <w:trPr/>
        <w:tc>
          <w:tcPr>
            <w:tcW w:w="2768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LVGL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示波器界面</w:t>
            </w:r>
          </w:p>
        </w:tc>
        <w:tc>
          <w:tcPr>
            <w:tcW w:w="199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日常调试主界面</w:t>
            </w:r>
          </w:p>
        </w:tc>
        <w:tc>
          <w:tcPr>
            <w:tcW w:w="465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触摸屏滚动波形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「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调试」按钮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WiFi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配置页</w:t>
            </w:r>
          </w:p>
        </w:tc>
      </w:tr>
      <w:tr>
        <w:trPr/>
        <w:tc>
          <w:tcPr>
            <w:tcW w:w="2768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板载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ai_agent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（自然语言）</w:t>
            </w:r>
          </w:p>
        </w:tc>
        <w:tc>
          <w:tcPr>
            <w:tcW w:w="199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免记命令、免上位机</w:t>
            </w:r>
          </w:p>
        </w:tc>
        <w:tc>
          <w:tcPr>
            <w:tcW w:w="465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对板子说话，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agent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调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Skill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完成整定并汇报</w:t>
            </w:r>
          </w:p>
        </w:tc>
      </w:tr>
      <w:tr>
        <w:trPr/>
        <w:tc>
          <w:tcPr>
            <w:tcW w:w="2768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NSH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命令行</w:t>
            </w:r>
          </w:p>
        </w:tc>
        <w:tc>
          <w:tcPr>
            <w:tcW w:w="199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开发与脚本化</w:t>
            </w:r>
          </w:p>
        </w:tc>
        <w:tc>
          <w:tcPr>
            <w:tcW w:w="465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focscope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/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ai_tuner_test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/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ai_tuner_can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示波器界面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LVGL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绘制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id / iq /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转速滚动波形，独立采集线程写入环形缓冲，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UI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线程按刷新周期读快照——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UI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刷新与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采集解耦，任一环节阻塞不影响另一环节。 界面另含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WiFi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连接页（板载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RTL8733BS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为什么保留命令行入口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通过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run_shell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调用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ai_tuner_test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，因此命令行 入口既是给人用的，也是给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agent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用的——</w:t>
      </w:r>
      <w:r>
        <w:rPr>
          <w:rFonts w:ascii="Noto Sans CJK SC" w:hAnsi="Noto Sans CJK SC" w:cs="Noto Sans CJK SC" w:eastAsia="Noto Sans CJK SC"/>
          <w:color w:val="1A1A1A"/>
          <w:lang w:val="zh-CN"/>
        </w:rPr>
        <w:t>同一套逻辑，两种调用者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，避免为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agent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单独维护一条易腐化的旁路。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3.4.5 </w:t>
      </w:r>
      <w:r>
        <w:rPr>
          <w:rFonts w:ascii="Noto Sans CJK SC" w:hAnsi="Noto Sans CJK SC" w:cs="Noto Sans CJK SC" w:eastAsia="Noto Sans CJK SC"/>
          <w:color w:val="23557F"/>
          <w:lang w:val="zh-CN"/>
        </w:rPr>
        <w:t xml:space="preserve">自定义 </w:t>
      </w: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>Skill</w:t>
      </w:r>
      <w:r>
        <w:rPr>
          <w:rFonts w:ascii="Noto Sans CJK SC" w:hAnsi="Noto Sans CJK SC" w:cs="Noto Sans CJK SC" w:eastAsia="Noto Sans CJK SC"/>
          <w:color w:val="23557F"/>
          <w:lang w:val="zh-CN"/>
        </w:rPr>
        <w:t>（赛道硬性要求）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定义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：一个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Markdown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文件，存放在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/data/agent/skills/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目录下，告诉模型 「什么情况下该用这个能力」（触发场景）与「具体怎么用」（步骤、参数、结果怎么读）。 本作品沉淀了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1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个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Skill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motor-tuning.md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FOC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电机整定）。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全文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app/focscope/agent_skill/motor-tuning.md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# FOC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电机整定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整定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FOC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/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速度环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PI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参数。触发词：整定、调参、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PI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、电流环、速度环、电机调不好。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## When to use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用户要求整定或调整电机参数时，例如：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- 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帮我整定一下这台电机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- 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电流环参数调一下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- 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电机抖得厉害，重新整定一下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不适用：电机不转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/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报错等硬件故障排查（那应该先看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focscope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的波形和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CAN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链路状态）。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## How to use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1.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确认电机参数（用户没说就按默认值，并在回复里说明用了默认值）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2.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判断用途：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0=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云台（低带宽高稳定）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/ 1=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航模（高响应）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/ 2=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机器人关节（平衡）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3.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用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run_shell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跑一次整定：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ai_tuner_test &lt;Rs&gt; &lt;Ld&gt; &lt;Ke&gt; &lt;poles&gt; &lt;usage&gt;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4.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用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read_file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读结果：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/data/agent/tune_result.json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5.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按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status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字段决定怎么回复：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ok / whitelist_fail / parse_fail / http_fail / no_key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##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安全说明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白名单只校验电流环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4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个参数：超出理论值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±50%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即拒绝，电机保持原参数。速度环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2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个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参数没有这层校验，只是提示词要求模型按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1/10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降阶推算，所以不要对外宣称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速度环也校验过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。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因此：被拒绝的参数绝不能描述成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已生效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；没校验过的也要说清是没校验的。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触发场景设计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：描述行明确列出触发词，并显式写了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不适用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的情况（硬件故障 排查）。后半句很关键——没有它，模型看到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电机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两个字就会去调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Skill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，而电机不转 通常是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链路或硬件问题，走整定是错的方向。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触发链路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tbl>
      <w:tblPr>
        <w:tblW w:w="5000" w:type="pct"/>
        <w:jc w:val="left"/>
        <w:tblInd w:w="-5" w:type="dxa"/>
        <w:tblLayout w:type="fixed"/>
        <w:tblCellMar>
          <w:top w:w="102" w:type="dxa"/>
          <w:left w:w="136" w:type="dxa"/>
          <w:bottom w:w="102" w:type="dxa"/>
          <w:right w:w="102" w:type="dxa"/>
        </w:tblCellMar>
      </w:tblPr>
      <w:tblGrid>
        <w:gridCol w:w="9412"/>
      </w:tblGrid>
      <w:tr>
        <w:trPr/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6F8FA" w:val="clear"/>
          </w:tcPr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用户说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帮我整定这台电机，是个云台用的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"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系统提示词中的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Skills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摘要命中触发词（标题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+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描述，见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3.3.3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缺陷一）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read_file /data/agent/skills/motor-tuning.md    ←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模型决定读全文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>run_shell ai_tuner_test 0.5 0.001 0.01 4 0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read_file /data/agent/tune_result.json          ←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读结构化结果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sz w:val="16"/>
                <w:lang w:val="zh-CN"/>
              </w:rPr>
              <w:t xml:space="preserve">      ↓</w:t>
            </w:r>
          </w:p>
          <w:p>
            <w:pPr>
              <w:pStyle w:val="Normal"/>
              <w:bidi w:val="0"/>
              <w:spacing w:lineRule="auto" w:line="283" w:before="0" w:after="0"/>
              <w:jc w:val="left"/>
              <w:rPr>
                <w:rFonts w:ascii="Noto Sans Mono CJK SC" w:hAnsi="Noto Sans Mono CJK SC" w:eastAsia="Noto Sans Mono CJK SC" w:cs="Noto Sans Mono CJK SC"/>
                <w:color w:val="1F2328"/>
                <w:sz w:val="16"/>
                <w:lang w:val="zh-CN"/>
              </w:rPr>
            </w:pP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自然语言汇报（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6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个参数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+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 xml:space="preserve">用途模式 </w:t>
            </w:r>
            <w:r>
              <w:rPr>
                <w:rFonts w:eastAsia="Noto Sans Mono CJK SC" w:cs="Noto Sans Mono CJK SC" w:ascii="Noto Sans Mono CJK SC" w:hAnsi="Noto Sans Mono CJK SC"/>
                <w:color w:val="1F2328"/>
                <w:sz w:val="16"/>
                <w:lang w:val="zh-CN"/>
              </w:rPr>
              <w:t xml:space="preserve">+ </w:t>
            </w:r>
            <w:r>
              <w:rPr>
                <w:rFonts w:ascii="Noto Sans Mono CJK SC" w:hAnsi="Noto Sans Mono CJK SC" w:cs="Noto Sans Mono CJK SC" w:eastAsia="Noto Sans Mono CJK SC"/>
                <w:color w:val="1F2328"/>
                <w:lang w:val="zh-CN"/>
              </w:rPr>
              <w:t>电流环是否通过白名单）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怎么装到板子上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ai_agent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skill_loader.c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只在启动时安装它自己 硬编码的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个内置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Skill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不扫描仓库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，所以外部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必须由本作品自己的应用 在运行时写进去。做法是把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Markdown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编进固件：</w:t>
      </w:r>
    </w:p>
    <w:p>
      <w:pPr>
        <w:pStyle w:val="Normal"/>
        <w:keepLines/>
        <w:bidi w:val="0"/>
        <w:spacing w:before="125" w:after="125"/>
        <w:jc w:val="center"/>
        <w:rPr>
          <w:rFonts w:ascii="Noto Sans CJK SC" w:hAnsi="Noto Sans CJK SC" w:eastAsia="Noto Sans CJK SC" w:cs="Noto Sans CJK SC"/>
          <w:sz w:val="2"/>
          <w:lang w:val="zh-CN"/>
        </w:rPr>
      </w:pPr>
      <w:r>
        <w:rPr>
          <w:rFonts w:ascii="Noto Sans CJK SC" w:hAnsi="Noto Sans CJK SC" w:cs="Noto Sans CJK SC" w:eastAsia="Noto Sans CJK SC"/>
          <w:sz w:val="2"/>
          <w:lang w:val="zh-CN"/>
        </w:rPr>
        <w:drawing>
          <wp:inline distT="0" distB="0" distL="0" distR="0">
            <wp:extent cx="3972560" cy="1898015"/>
            <wp:effectExtent l="0" t="0" r="0" b="0"/>
            <wp:docPr id="3" name="Box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ox1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6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安装时机放在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focscope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main()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而非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ai_tuner_can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里，是为了避开一个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鸡生蛋问题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agent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必须先读到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才知道该怎么请求整定，所以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安装不能 依赖整定程序被调用。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ai_tuner_can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中另有一次防御性安装。每次开机比对内容， 一致则不重写（避免反复擦写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flash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触发依赖的板级配置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run_shell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默认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ALLOWLIST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模式下不含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ai_tuner_test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 因此板级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defconfig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开启了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CONFIG_EXAMPLES_AI_AGENT_VELA_SHELL_FULL=y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，并同时 开启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CONFIG_SYSTEM_POPEN=y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FULL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模式经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popen()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执行，缺此选项时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run_shell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会被编译成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"popen not available"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，现象是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装好了但每条命令都失败）。</w:t>
      </w:r>
    </w:p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</w:p>
    <w:p>
      <w:pPr>
        <w:pStyle w:val="Normal"/>
        <w:keepNext w:val="true"/>
        <w:bidi w:val="0"/>
        <w:spacing w:before="312" w:after="125"/>
        <w:jc w:val="left"/>
        <w:rPr>
          <w:rFonts w:ascii="Noto Sans CJK SC" w:hAnsi="Noto Sans CJK SC" w:eastAsia="Noto Sans CJK SC" w:cs="Noto Sans CJK SC"/>
          <w:b/>
          <w:color w:val="1C4B73"/>
          <w:sz w:val="28"/>
          <w:lang w:val="zh-CN"/>
        </w:rPr>
      </w:pPr>
      <w:r>
        <w:rPr>
          <w:rFonts w:eastAsia="Noto Sans CJK SC" w:cs="Noto Sans CJK SC" w:ascii="Noto Sans CJK SC" w:hAnsi="Noto Sans CJK SC"/>
          <w:b/>
          <w:color w:val="1C4B73"/>
          <w:sz w:val="28"/>
          <w:lang w:val="zh-CN"/>
        </w:rPr>
        <w:t xml:space="preserve">3.5 </w:t>
      </w:r>
      <w:r>
        <w:rPr>
          <w:rFonts w:ascii="Noto Sans CJK SC" w:hAnsi="Noto Sans CJK SC" w:cs="Noto Sans CJK SC" w:eastAsia="Noto Sans CJK SC"/>
          <w:color w:val="1C4B73"/>
          <w:lang w:val="zh-CN"/>
        </w:rPr>
        <w:t>系统测试与结果分析</w:t>
      </w:r>
    </w:p>
    <w:p>
      <w:pPr>
        <w:pStyle w:val="Normal"/>
        <w:pBdr>
          <w:left w:val="single" w:sz="20" w:space="9" w:color="7BA7C9"/>
        </w:pBdr>
        <w:bidi w:val="0"/>
        <w:spacing w:lineRule="auto" w:line="336" w:before="68" w:after="68"/>
        <w:ind w:left="255" w:hanging="0"/>
        <w:jc w:val="both"/>
        <w:rPr>
          <w:rFonts w:ascii="Noto Sans CJK SC" w:hAnsi="Noto Sans CJK SC" w:eastAsia="Noto Sans CJK SC" w:cs="Noto Sans CJK SC"/>
          <w:color w:val="3D4A54"/>
          <w:sz w:val="20"/>
          <w:lang w:val="zh-CN"/>
        </w:rPr>
      </w:pPr>
      <w:r>
        <w:rPr>
          <w:rFonts w:ascii="Noto Sans CJK SC" w:hAnsi="Noto Sans CJK SC" w:cs="Noto Sans CJK SC" w:eastAsia="Noto Sans CJK SC"/>
          <w:color w:val="3D4A54"/>
          <w:lang w:val="zh-CN"/>
        </w:rPr>
        <w:t>本节只列已实测的结果。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3.5.1 </w:t>
      </w:r>
      <w:r>
        <w:rPr>
          <w:rFonts w:ascii="Noto Sans CJK SC" w:hAnsi="Noto Sans CJK SC" w:cs="Noto Sans CJK SC" w:eastAsia="Noto Sans CJK SC"/>
          <w:color w:val="23557F"/>
          <w:lang w:val="zh-CN"/>
        </w:rPr>
        <w:t>测试环境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1810"/>
        <w:gridCol w:w="7602"/>
      </w:tblGrid>
      <w:tr>
        <w:trPr>
          <w:tblHeader w:val="true"/>
        </w:trPr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项目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配置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上位机板卡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100ask DShanPi R528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（全志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R528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），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openvela / NuttX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驱动板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自研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STM32G4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驱动板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真实电机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总线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2.0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标准帧，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500 kbps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，双绞线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两端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120 Ω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终端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网络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板载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RTL8733BS WiFi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2.4 GHz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云端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小米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MiMo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mimo-v2.5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OpenAI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兼容接口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编译环境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全量编译（含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LTO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链接）约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10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分钟</w:t>
            </w:r>
          </w:p>
        </w:tc>
      </w:tr>
      <w:tr>
        <w:trPr/>
        <w:tc>
          <w:tcPr>
            <w:tcW w:w="181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固件产物</w:t>
            </w:r>
          </w:p>
        </w:tc>
        <w:tc>
          <w:tcPr>
            <w:tcW w:w="7602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nuttx.bin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4.5 MB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；打包镜像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.img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23 MB</w:t>
            </w:r>
          </w:p>
        </w:tc>
      </w:tr>
    </w:tbl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3.5.2 </w:t>
      </w:r>
      <w:r>
        <w:rPr>
          <w:rFonts w:ascii="Noto Sans CJK SC" w:hAnsi="Noto Sans CJK SC" w:cs="Noto Sans CJK SC" w:eastAsia="Noto Sans CJK SC"/>
          <w:color w:val="23557F"/>
          <w:lang w:val="zh-CN"/>
        </w:rPr>
        <w:t>功能测试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2245"/>
        <w:gridCol w:w="3540"/>
        <w:gridCol w:w="3627"/>
      </w:tblGrid>
      <w:tr>
        <w:trPr>
          <w:tblHeader w:val="true"/>
        </w:trPr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测试项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方法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实际结果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系统编译与烧录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全量编译 → 打包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.img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→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烧录至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NAND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编译退出码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0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，我们自己的源文件零告警；镜像可烧录启动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LVGL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示波器显示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板上运行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focscope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，观察波形刷新与触摸交互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滚动波形正常，触摸交互正常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仿真数据源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无硬件时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focscope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（默认仿真源）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UI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与整定逻辑可完整跑通，便于评审复现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WiFi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连接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wapi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配置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ifconfig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查看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成功关联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2.4 GHz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热点并取得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IP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（实测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wlan0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获取到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10.42.112.161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遥测接收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驱动板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10 ms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广播，板上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focscope can 0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500 kbps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下稳定接收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0x501/0x502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，波形随电机状态变化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MiMo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调用与白名单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Mono CJK SC" w:hAnsi="Noto Sans Mono CJK SC" w:eastAsia="Noto Sans Mono CJK SC" w:cs="Noto Sans Mono CJK SC"/>
                <w:color w:val="9A3412"/>
                <w:sz w:val="19"/>
                <w:shd w:fill="F4F1EC" w:val="clear"/>
                <w:lang w:val="zh-CN"/>
              </w:rPr>
            </w:pP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ai_tuner_test 0.5 0.001 0.01 4 2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返回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6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个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PI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参数，电流环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4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个通过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±50%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白名单校验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白名单拒绝路径（校验器）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开发过程中实际出现的越限值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真机上确实拒绝过越限值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，且拦下的是两个真实缺陷而非人为构造：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08-19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解析异常产出全零 →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[</w:t>
            </w:r>
            <w:r>
              <w:rPr>
                <w:rFonts w:ascii="Noto Sans Mono CJK SC" w:hAnsi="Noto Sans Mono CJK SC" w:cs="Noto Sans Mono CJK SC" w:eastAsia="Noto Sans Mono CJK SC"/>
                <w:color w:val="9A3412"/>
                <w:shd w:fill="F4F1EC" w:val="clear"/>
                <w:lang w:val="zh-CN"/>
              </w:rPr>
              <w:t>白名单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 xml:space="preserve">] Kp_Id </w:t>
            </w:r>
            <w:r>
              <w:rPr>
                <w:rFonts w:ascii="Noto Sans Mono CJK SC" w:hAnsi="Noto Sans Mono CJK SC" w:cs="Noto Sans Mono CJK SC" w:eastAsia="Noto Sans Mono CJK SC"/>
                <w:color w:val="9A3412"/>
                <w:shd w:fill="F4F1EC" w:val="clear"/>
                <w:lang w:val="zh-CN"/>
              </w:rPr>
              <w:t>越限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: 0.000000 (</w:t>
            </w:r>
            <w:r>
              <w:rPr>
                <w:rFonts w:ascii="Noto Sans Mono CJK SC" w:hAnsi="Noto Sans Mono CJK SC" w:cs="Noto Sans Mono CJK SC" w:eastAsia="Noto Sans Mono CJK SC"/>
                <w:color w:val="9A3412"/>
                <w:shd w:fill="F4F1EC" w:val="clear"/>
                <w:lang w:val="zh-CN"/>
              </w:rPr>
              <w:t xml:space="preserve">理论值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 xml:space="preserve">6.702059, </w:t>
            </w:r>
            <w:r>
              <w:rPr>
                <w:rFonts w:ascii="Noto Sans Mono CJK SC" w:hAnsi="Noto Sans Mono CJK SC" w:cs="Noto Sans Mono CJK SC" w:eastAsia="Noto Sans Mono CJK SC"/>
                <w:color w:val="9A3412"/>
                <w:shd w:fill="F4F1EC" w:val="clear"/>
                <w:lang w:val="zh-CN"/>
              </w:rPr>
              <w:t xml:space="preserve">范围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[3.351030, 10.053089])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；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08-20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解析偏移错误产出垃圾浮点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1787184768.000000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→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同样被拒。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任一项越限即整条参数作废、不下发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白名单拒绝路径（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下发）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驱动板侧观察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0x201 = 0x04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源码路径已确认并逐跳核对：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foc_ai_tune()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返回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FOC_AI_ERR_WHITELIST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→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send_status(fd, FOC_TUNE_WHITELIST_FAIL)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；校验器侧的拒绝已在真机上实测（上行）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未配置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key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的降级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不填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MIMO_API_KEY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直接编译运行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返回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no_key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状态并给出明确提示，不静默失败</w:t>
            </w:r>
          </w:p>
        </w:tc>
      </w:tr>
      <w:tr>
        <w:trPr/>
        <w:tc>
          <w:tcPr>
            <w:tcW w:w="224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运行时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Skill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安装</w:t>
            </w:r>
          </w:p>
        </w:tc>
        <w:tc>
          <w:tcPr>
            <w:tcW w:w="3540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启动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focscope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，检查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/data/agent/skills/</w:t>
            </w:r>
          </w:p>
        </w:tc>
        <w:tc>
          <w:tcPr>
            <w:tcW w:w="362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安装器已编入固件、编译通过，镜像内已确认含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Skill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全文与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/data/agent/skills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路径</w:t>
            </w:r>
          </w:p>
        </w:tc>
      </w:tr>
    </w:tbl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3.5.3 </w:t>
      </w:r>
      <w:r>
        <w:rPr>
          <w:rFonts w:ascii="Noto Sans CJK SC" w:hAnsi="Noto Sans CJK SC" w:cs="Noto Sans CJK SC" w:eastAsia="Noto Sans CJK SC"/>
          <w:color w:val="23557F"/>
          <w:lang w:val="zh-CN"/>
        </w:rPr>
        <w:t>性能测试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1505"/>
        <w:gridCol w:w="3953"/>
        <w:gridCol w:w="3954"/>
      </w:tblGrid>
      <w:tr>
        <w:trPr>
          <w:tblHeader w:val="true"/>
        </w:trPr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指标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实测值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说明</w:t>
            </w:r>
          </w:p>
        </w:tc>
      </w:tr>
      <w:tr>
        <w:trPr/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遥测帧率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100 Hz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10 ms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周期）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驱动板周期触发，实测稳定</w:t>
            </w:r>
          </w:p>
        </w:tc>
      </w:tr>
      <w:tr>
        <w:trPr/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总线速率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500 kbps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位定时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brp=2 / tseg1=15 / tseg2=8 @ 24 MHz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模块时钟</w:t>
            </w:r>
          </w:p>
        </w:tc>
      </w:tr>
      <w:tr>
        <w:trPr/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单帧载荷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8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字节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2.0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标准帧上限，遥测用定点定标恰好填满</w:t>
            </w:r>
          </w:p>
        </w:tc>
      </w:tr>
      <w:tr>
        <w:trPr/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遥测带宽占用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有效载荷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12.8 kbps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2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帧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× 8 B × 100 Hz = 1600 B/s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）；含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帧头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/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填充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/CRC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的实际总线负载约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26 kbps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占总线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500 kbps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的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5.2%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，余量充足</w:t>
            </w:r>
          </w:p>
        </w:tc>
      </w:tr>
      <w:tr>
        <w:trPr/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固件体积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4.5 MB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nuttx.bin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含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LVGL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、中文字库、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libcurl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ai_agent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框架与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Skill</w:t>
            </w:r>
          </w:p>
        </w:tc>
      </w:tr>
      <w:tr>
        <w:trPr/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打包镜像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23 MB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256 Mbit NAND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布局</w:t>
            </w:r>
          </w:p>
        </w:tc>
      </w:tr>
      <w:tr>
        <w:trPr/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示波器界面代码量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2007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行（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scope_ui.c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协作生成的主体</w:t>
            </w:r>
          </w:p>
        </w:tc>
      </w:tr>
      <w:tr>
        <w:trPr/>
        <w:tc>
          <w:tcPr>
            <w:tcW w:w="15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全量编译耗时</w:t>
            </w:r>
          </w:p>
        </w:tc>
        <w:tc>
          <w:tcPr>
            <w:tcW w:w="395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约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10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分钟</w:t>
            </w:r>
          </w:p>
        </w:tc>
        <w:tc>
          <w:tcPr>
            <w:tcW w:w="3954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其中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LTO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链接约占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9–10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分钟</w:t>
            </w:r>
          </w:p>
        </w:tc>
      </w:tr>
    </w:tbl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3.5.4 </w:t>
      </w:r>
      <w:r>
        <w:rPr>
          <w:rFonts w:ascii="Noto Sans CJK SC" w:hAnsi="Noto Sans CJK SC" w:cs="Noto Sans CJK SC" w:eastAsia="Noto Sans CJK SC"/>
          <w:color w:val="23557F"/>
          <w:lang w:val="zh-CN"/>
        </w:rPr>
        <w:t>可靠性与稳定性测试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2823"/>
        <w:gridCol w:w="6589"/>
      </w:tblGrid>
      <w:tr>
        <w:trPr>
          <w:tblHeader w:val="true"/>
        </w:trPr>
        <w:tc>
          <w:tcPr>
            <w:tcW w:w="282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测试项</w:t>
            </w:r>
          </w:p>
        </w:tc>
        <w:tc>
          <w:tcPr>
            <w:tcW w:w="658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结果</w:t>
            </w:r>
          </w:p>
        </w:tc>
      </w:tr>
      <w:tr>
        <w:trPr/>
        <w:tc>
          <w:tcPr>
            <w:tcW w:w="282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连续接收稳定性</w:t>
            </w:r>
          </w:p>
        </w:tc>
        <w:tc>
          <w:tcPr>
            <w:tcW w:w="658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长时间运行未出现丢帧致界面异常；采集线程独立于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UI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线程，互不阻塞</w:t>
            </w:r>
          </w:p>
        </w:tc>
      </w:tr>
      <w:tr>
        <w:trPr/>
        <w:tc>
          <w:tcPr>
            <w:tcW w:w="282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断网降级</w:t>
            </w:r>
          </w:p>
        </w:tc>
        <w:tc>
          <w:tcPr>
            <w:tcW w:w="658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无网络时整定明确报错并返回状态码，示波器功能不受影响；驱动板收到失败状态后维持原参数</w:t>
            </w:r>
          </w:p>
        </w:tc>
      </w:tr>
      <w:tr>
        <w:trPr/>
        <w:tc>
          <w:tcPr>
            <w:tcW w:w="282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参数越限兜底</w:t>
            </w:r>
          </w:p>
        </w:tc>
        <w:tc>
          <w:tcPr>
            <w:tcW w:w="658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白名单拒绝为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显式状态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FOC_TUNE_WHITELIST_FAIL = 0x04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）而非静默丢弃，驱动板可明确区分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未收到回复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与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参数被拒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。拒绝动作本身已在真机上实测（见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3.5.2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），状态帧经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送达驱动板的路径已逐跳核对</w:t>
            </w:r>
          </w:p>
        </w:tc>
      </w:tr>
      <w:tr>
        <w:trPr/>
        <w:tc>
          <w:tcPr>
            <w:tcW w:w="2823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危险场景兜底</w:t>
            </w:r>
          </w:p>
        </w:tc>
        <w:tc>
          <w:tcPr>
            <w:tcW w:w="6589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⚠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速度环参数无白名单保护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（见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3.3.2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与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3.7.3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），模型不按降阶公式输出时无代码拒绝——已列为下一步工作</w:t>
            </w:r>
          </w:p>
        </w:tc>
      </w:tr>
    </w:tbl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</w:p>
    <w:p>
      <w:pPr>
        <w:pStyle w:val="Normal"/>
        <w:keepNext w:val="true"/>
        <w:bidi w:val="0"/>
        <w:spacing w:before="312" w:after="125"/>
        <w:jc w:val="left"/>
        <w:rPr>
          <w:rFonts w:ascii="Noto Sans CJK SC" w:hAnsi="Noto Sans CJK SC" w:eastAsia="Noto Sans CJK SC" w:cs="Noto Sans CJK SC"/>
          <w:b/>
          <w:color w:val="1C4B73"/>
          <w:sz w:val="28"/>
          <w:lang w:val="zh-CN"/>
        </w:rPr>
      </w:pPr>
      <w:r>
        <w:rPr>
          <w:rFonts w:eastAsia="Noto Sans CJK SC" w:cs="Noto Sans CJK SC" w:ascii="Noto Sans CJK SC" w:hAnsi="Noto Sans CJK SC"/>
          <w:b/>
          <w:color w:val="1C4B73"/>
          <w:sz w:val="28"/>
          <w:lang w:val="zh-CN"/>
        </w:rPr>
        <w:t xml:space="preserve">3.6 AI-Native </w:t>
      </w:r>
      <w:r>
        <w:rPr>
          <w:rFonts w:ascii="Noto Sans CJK SC" w:hAnsi="Noto Sans CJK SC" w:cs="Noto Sans CJK SC" w:eastAsia="Noto Sans CJK SC"/>
          <w:color w:val="1C4B73"/>
          <w:lang w:val="zh-CN"/>
        </w:rPr>
        <w:t>开发说明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4141"/>
        <w:gridCol w:w="5271"/>
      </w:tblGrid>
      <w:tr>
        <w:trPr>
          <w:tblHeader w:val="true"/>
        </w:trPr>
        <w:tc>
          <w:tcPr>
            <w:tcW w:w="414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指标</w:t>
            </w:r>
          </w:p>
        </w:tc>
        <w:tc>
          <w:tcPr>
            <w:tcW w:w="527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数据</w:t>
            </w:r>
          </w:p>
        </w:tc>
      </w:tr>
      <w:tr>
        <w:trPr/>
        <w:tc>
          <w:tcPr>
            <w:tcW w:w="414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Coding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代码占比</w:t>
            </w:r>
          </w:p>
        </w:tc>
        <w:tc>
          <w:tcPr>
            <w:tcW w:w="527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约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85%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（估算）。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口径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：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app/focscope/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下手写代码合计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5433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行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（已排除自动生成的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163825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行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LVGL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字体与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95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行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Skill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字符串数据），其中由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生成或改写、经人工审查后保留的占约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85%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。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人工确定而非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生成的部分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：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协议字段与偏移、白名单阈值与理论公式、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位定时参数、硬件接线，均逐项真机验证</w:t>
            </w:r>
          </w:p>
        </w:tc>
      </w:tr>
      <w:tr>
        <w:trPr/>
        <w:tc>
          <w:tcPr>
            <w:tcW w:w="414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使用的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工具</w:t>
            </w:r>
          </w:p>
        </w:tc>
        <w:tc>
          <w:tcPr>
            <w:tcW w:w="527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Claude Code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（全程）；开发中亦调用过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MiMo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作为板端推理模型</w:t>
            </w:r>
          </w:p>
        </w:tc>
      </w:tr>
      <w:tr>
        <w:trPr/>
        <w:tc>
          <w:tcPr>
            <w:tcW w:w="414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MCP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工具使用情况</w:t>
            </w:r>
          </w:p>
        </w:tc>
        <w:tc>
          <w:tcPr>
            <w:tcW w:w="527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未使用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MCP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；板载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能力经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packages/ai_agent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的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run_shell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/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read_file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工具链落地</w:t>
            </w:r>
          </w:p>
        </w:tc>
      </w:tr>
      <w:tr>
        <w:trPr/>
        <w:tc>
          <w:tcPr>
            <w:tcW w:w="414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Skills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使用与新增情况</w:t>
            </w:r>
          </w:p>
        </w:tc>
        <w:tc>
          <w:tcPr>
            <w:tcW w:w="527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新增沉淀 </w:t>
            </w: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 xml:space="preserve">1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个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：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motor-tuning.md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FOC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电机整定运行时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Skill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，见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3.4.5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）。使用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openvela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ai_agent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既有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Skill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机制，未引入私有约定</w:t>
            </w:r>
          </w:p>
        </w:tc>
      </w:tr>
      <w:tr>
        <w:trPr/>
        <w:tc>
          <w:tcPr>
            <w:tcW w:w="414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Token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使用总量（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AI Coding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，实测）</w:t>
            </w:r>
          </w:p>
        </w:tc>
        <w:tc>
          <w:tcPr>
            <w:tcW w:w="5271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b/>
                <w:color w:val="1A1A1A"/>
                <w:sz w:val="21"/>
                <w:lang w:val="zh-CN"/>
              </w:rPr>
              <w:t>182,766,011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（输入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176,894,113 +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输出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5,871,898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）。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口径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：仓库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logs/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中全部会话的逐条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tokens_in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/ </w:t>
            </w:r>
            <w:r>
              <w:rPr>
                <w:rFonts w:eastAsia="Noto Sans Mono CJK SC" w:cs="Noto Sans Mono CJK SC" w:ascii="Noto Sans Mono CJK SC" w:hAnsi="Noto Sans Mono CJK SC"/>
                <w:color w:val="9A3412"/>
                <w:sz w:val="19"/>
                <w:shd w:fill="F4F1EC" w:val="clear"/>
                <w:lang w:val="zh-CN"/>
              </w:rPr>
              <w:t>tokens_out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求和，共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14455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条事件、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5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个会话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工具对开发效率的提升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p>
      <w:pPr>
        <w:pStyle w:val="Normal"/>
        <w:numPr>
          <w:ilvl w:val="0"/>
          <w:numId w:val="16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样板代码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LVGL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界面样板密度极高且高度重复（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2007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行的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scope_ui.c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这部分交给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后，人的精力集中在真正的设计决策上——安全架构、协议设计、 带宽与响应的权衡。</w:t>
      </w:r>
    </w:p>
    <w:p>
      <w:pPr>
        <w:pStyle w:val="Normal"/>
        <w:numPr>
          <w:ilvl w:val="0"/>
          <w:numId w:val="17"/>
        </w:numPr>
        <w:tabs>
          <w:tab w:val="clear" w:pos="420"/>
          <w:tab w:val="left" w:pos="493" w:leader="none"/>
        </w:tabs>
        <w:bidi w:val="0"/>
        <w:spacing w:lineRule="auto" w:line="336" w:before="34" w:after="34"/>
        <w:ind w:left="493" w:hanging="238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排障效率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不通这类问题的可能层级有四层（硬件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驱动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时序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应用），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人工排查一轮就是一次编译烧录（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分钟）。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能同时读懂驱动源码、示波器波形 记录与串口日志，快速排除不可能的层级，把问题收敛到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模块时钟频率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这一个点上。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遇到的问题与解决方式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p>
      <w:pPr>
        <w:pStyle w:val="Normal"/>
        <w:numPr>
          <w:ilvl w:val="0"/>
          <w:numId w:val="18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算错了时钟频率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时序最初由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按数据手册预期的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40 MHz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计算，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结果整体偏移、完全不通。纠正它的不是另一个模型，而是</w:t>
      </w:r>
      <w:r>
        <w:rPr>
          <w:rFonts w:ascii="Noto Sans CJK SC" w:hAnsi="Noto Sans CJK SC" w:cs="Noto Sans CJK SC" w:eastAsia="Noto Sans CJK SC"/>
          <w:color w:val="1A1A1A"/>
          <w:lang w:val="zh-CN"/>
        </w:rPr>
        <w:t>示波器实测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（实测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24 MHz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）。这件事恰好印证了本作品的核心立场：模型的输出必须经过确定性验证。</w:t>
      </w:r>
    </w:p>
    <w:p>
      <w:pPr>
        <w:pStyle w:val="Normal"/>
        <w:numPr>
          <w:ilvl w:val="0"/>
          <w:numId w:val="19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生成的代码并非照单全收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。必须与硬件一致的地方全部经过真机验证：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时序参数（由实测纠正）、模块时钟频率（不以手册为准）、协议字段与偏移 （双端共用头文件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+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真机收发验证）。</w:t>
      </w:r>
    </w:p>
    <w:p>
      <w:pPr>
        <w:pStyle w:val="Normal"/>
        <w:numPr>
          <w:ilvl w:val="0"/>
          <w:numId w:val="20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两处上游缺陷的定位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3.3.3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）：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extract_description()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死代码与摘要预算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静默溢出，均由人工审查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协作产出的适配过程时发现，并给出了修复方案。 其中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修上游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与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保自己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的短期冲突（修好缺陷一反而会挤掉本作品的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Skill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）是 一个非直觉的结论，需要向维护者说明。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完整对话日志见仓库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logs/wx112233030524/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（官方采集器导出，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schema 1.0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）。</w:t>
      </w:r>
    </w:p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</w:p>
    <w:p>
      <w:pPr>
        <w:pStyle w:val="Normal"/>
        <w:keepNext w:val="true"/>
        <w:bidi w:val="0"/>
        <w:spacing w:before="312" w:after="125"/>
        <w:jc w:val="left"/>
        <w:rPr>
          <w:rFonts w:ascii="Noto Sans CJK SC" w:hAnsi="Noto Sans CJK SC" w:eastAsia="Noto Sans CJK SC" w:cs="Noto Sans CJK SC"/>
          <w:b/>
          <w:color w:val="1C4B73"/>
          <w:sz w:val="28"/>
          <w:lang w:val="zh-CN"/>
        </w:rPr>
      </w:pPr>
      <w:r>
        <w:rPr>
          <w:rFonts w:eastAsia="Noto Sans CJK SC" w:cs="Noto Sans CJK SC" w:ascii="Noto Sans CJK SC" w:hAnsi="Noto Sans CJK SC"/>
          <w:b/>
          <w:color w:val="1C4B73"/>
          <w:sz w:val="28"/>
          <w:lang w:val="zh-CN"/>
        </w:rPr>
        <w:t xml:space="preserve">3.7 </w:t>
      </w:r>
      <w:r>
        <w:rPr>
          <w:rFonts w:ascii="Noto Sans CJK SC" w:hAnsi="Noto Sans CJK SC" w:cs="Noto Sans CJK SC" w:eastAsia="Noto Sans CJK SC"/>
          <w:color w:val="1C4B73"/>
          <w:lang w:val="zh-CN"/>
        </w:rPr>
        <w:t>总结与展望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3.7.1 </w:t>
      </w:r>
      <w:r>
        <w:rPr>
          <w:rFonts w:ascii="Noto Sans CJK SC" w:hAnsi="Noto Sans CJK SC" w:cs="Noto Sans CJK SC" w:eastAsia="Noto Sans CJK SC"/>
          <w:color w:val="23557F"/>
          <w:lang w:val="zh-CN"/>
        </w:rPr>
        <w:t>成果总结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FOCPilot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想证明的不是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大模型能调电机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，而是</w:t>
      </w:r>
      <w:r>
        <w:rPr>
          <w:rFonts w:ascii="Noto Sans CJK SC" w:hAnsi="Noto Sans CJK SC" w:cs="Noto Sans CJK SC" w:eastAsia="Noto Sans CJK SC"/>
          <w:color w:val="1A1A1A"/>
          <w:lang w:val="zh-CN"/>
        </w:rPr>
        <w:t>大模型可以被安全地用在控制回路 旁边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。已完成的工作：</w:t>
      </w:r>
    </w:p>
    <w:p>
      <w:pPr>
        <w:pStyle w:val="Normal"/>
        <w:numPr>
          <w:ilvl w:val="0"/>
          <w:numId w:val="21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全链路闭环，不是玩具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demo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采集 → 屏幕波形 → 用户点击「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调试」→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参数上传 → 大模型推理 → 白名单校验 → 结果下发 → 驱动板生效，连接的是真实的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STM32G4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驱动板与真实电机。</w:t>
      </w:r>
    </w:p>
    <w:p>
      <w:pPr>
        <w:pStyle w:val="Normal"/>
        <w:numPr>
          <w:ilvl w:val="0"/>
          <w:numId w:val="22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安全形态可辩护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只出建议值，电流环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4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个参数经经典控制理论解算值的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±50%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白名单校验才允许下发，拒绝路径是显式状态码而非静默失败。</w:t>
      </w:r>
    </w:p>
    <w:p>
      <w:pPr>
        <w:pStyle w:val="Normal"/>
        <w:numPr>
          <w:ilvl w:val="0"/>
          <w:numId w:val="23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落地图形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+ 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两项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核心能力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，且二者构成完整产品闭环而非两个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独立演示。</w:t>
      </w:r>
    </w:p>
    <w:p>
      <w:pPr>
        <w:pStyle w:val="Normal"/>
        <w:numPr>
          <w:ilvl w:val="0"/>
          <w:numId w:val="24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沉淀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1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个运行时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Skill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（赛道硬性要求），用户自然语言即可驱动整定。</w:t>
      </w:r>
    </w:p>
    <w:p>
      <w:pPr>
        <w:pStyle w:val="Normal"/>
        <w:numPr>
          <w:ilvl w:val="0"/>
          <w:numId w:val="24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生产仓库零改动</w:t>
      </w:r>
      <w:r>
        <w:rPr>
          <w:rFonts w:ascii="Noto Sans CJK SC" w:hAnsi="Noto Sans CJK SC" w:cs="Noto Sans CJK SC" w:eastAsia="Noto Sans CJK SC"/>
          <w:color w:val="1A1A1A"/>
          <w:lang w:val="zh-CN"/>
        </w:rPr>
        <w:t>接入（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manifest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软链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+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运行时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安装），可用 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repo status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复核。</w:t>
      </w:r>
    </w:p>
    <w:p>
      <w:pPr>
        <w:pStyle w:val="Normal"/>
        <w:numPr>
          <w:ilvl w:val="0"/>
          <w:numId w:val="24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发现并定位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2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个上游缺陷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，给出修复方案与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需一并修复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的理由。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3.7.2 </w:t>
      </w:r>
      <w:r>
        <w:rPr>
          <w:rFonts w:ascii="Noto Sans CJK SC" w:hAnsi="Noto Sans CJK SC" w:cs="Noto Sans CJK SC" w:eastAsia="Noto Sans CJK SC"/>
          <w:color w:val="23557F"/>
          <w:lang w:val="zh-CN"/>
        </w:rPr>
        <w:t>应用前景与商业价值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目标受众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1506"/>
        <w:gridCol w:w="7906"/>
      </w:tblGrid>
      <w:tr>
        <w:trPr>
          <w:tblHeader w:val="true"/>
        </w:trPr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维度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画像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人群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电机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驱动板厂商的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FAE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与固件工程师；做机器人、云台、航模的中小团队与个人开发者；电机维修与产线标定人员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年龄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25–45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岁为主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地域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国内电机与运动控制产业集群（珠三角、长三角）；海外中小开源硬件社区</w:t>
            </w:r>
          </w:p>
        </w:tc>
      </w:tr>
      <w:tr>
        <w:trPr/>
        <w:tc>
          <w:tcPr>
            <w:tcW w:w="15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使用偏好</w:t>
            </w:r>
          </w:p>
        </w:tc>
        <w:tc>
          <w:tcPr>
            <w:tcW w:w="7906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偏好免上位机、能脱离电脑独立工作、价格敏感的便携工具；对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"AI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参与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持开放但要求可解释、可回退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商业模式与规模化潜力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p>
      <w:pPr>
        <w:pStyle w:val="Normal"/>
        <w:numPr>
          <w:ilvl w:val="0"/>
          <w:numId w:val="25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电机厂商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驱动板厂商的配套调试工具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——随驱动板出货，降低客户上手门槛，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直接减少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FAE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现场支持成本（这是最清晰的付费意愿来源）。</w:t>
      </w:r>
    </w:p>
    <w:p>
      <w:pPr>
        <w:pStyle w:val="Normal"/>
        <w:numPr>
          <w:ilvl w:val="0"/>
          <w:numId w:val="26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独立的手持整定仪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——面向维修与产线快速标定。</w:t>
      </w:r>
    </w:p>
    <w:p>
      <w:pPr>
        <w:pStyle w:val="Normal"/>
        <w:numPr>
          <w:ilvl w:val="0"/>
          <w:numId w:val="26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SaaS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化的参数服务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——把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电机参数 →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PI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参数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的映射沉淀为可复用知识库，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白名单区间随数据积累逐步收紧。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规模化路径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：本作品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不绑定特定厂商的电机或功率级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。上位机侧可低成本移植到 任何带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板子上；驱动板侧只需按协议规格书实现遥测与整定响应（本仓 提供拷贝即用的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HAL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参考实现）。这一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两根线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的接口设计是可复制性的基础。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技术壁垒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：不在于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</w:t>
      </w:r>
      <w:r>
        <w:rPr>
          <w:rFonts w:ascii="Noto Sans CJK SC" w:hAnsi="Noto Sans CJK SC" w:cs="Noto Sans CJK SC" w:eastAsia="Noto Sans CJK SC"/>
          <w:color w:val="1A1A1A"/>
          <w:lang w:val="zh-CN"/>
        </w:rPr>
        <w:t>调用大模型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"——</w:t>
      </w:r>
      <w:r>
        <w:rPr>
          <w:rFonts w:ascii="Noto Sans CJK SC" w:hAnsi="Noto Sans CJK SC" w:cs="Noto Sans CJK SC" w:eastAsia="Noto Sans CJK SC"/>
          <w:color w:val="1A1A1A"/>
          <w:lang w:val="zh-CN"/>
        </w:rPr>
        <w:t>那没有壁垒。壁垒在</w:t>
      </w:r>
      <w:r>
        <w:rPr>
          <w:rFonts w:ascii="Noto Sans CJK SC" w:hAnsi="Noto Sans CJK SC" w:cs="Noto Sans CJK SC" w:eastAsia="Noto Sans CJK SC"/>
          <w:color w:val="1A1A1A"/>
          <w:lang w:val="zh-CN"/>
        </w:rPr>
        <w:t>让模型输出可安全落地的 那套约束机制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：白名单校验、结构化结果回传、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的触发边界设计，共同构成了把 概率性输出接入确定性控制回路的工程方法。这套方法可迁移到任何「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建议 → 硬件 执行」的场景。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3.7.3 </w:t>
      </w:r>
      <w:r>
        <w:rPr>
          <w:rFonts w:ascii="Noto Sans CJK SC" w:hAnsi="Noto Sans CJK SC" w:cs="Noto Sans CJK SC" w:eastAsia="Noto Sans CJK SC"/>
          <w:color w:val="23557F"/>
          <w:lang w:val="zh-CN"/>
        </w:rPr>
        <w:t>不足与未来工作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已知限制（如实列出）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p>
      <w:pPr>
        <w:pStyle w:val="Normal"/>
        <w:numPr>
          <w:ilvl w:val="0"/>
          <w:numId w:val="27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速度环参数没有白名单保护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——白名单只比对电流环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4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个参数，</w:t>
      </w: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Kp_Speed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/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Mono CJK SC" w:cs="Noto Sans Mono CJK SC" w:ascii="Noto Sans Mono CJK SC" w:hAnsi="Noto Sans Mono CJK SC"/>
          <w:color w:val="9A3412"/>
          <w:sz w:val="19"/>
          <w:shd w:fill="F4F1EC" w:val="clear"/>
          <w:lang w:val="zh-CN"/>
        </w:rPr>
        <w:t>Ki_Speed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靠提示词里的降阶公式引导，模型不照做时没有代码拒绝。</w:t>
      </w:r>
      <w:r>
        <w:rPr>
          <w:rFonts w:ascii="Noto Sans CJK SC" w:hAnsi="Noto Sans CJK SC" w:cs="Noto Sans CJK SC" w:eastAsia="Noto Sans CJK SC"/>
          <w:color w:val="1A1A1A"/>
          <w:lang w:val="zh-CN"/>
        </w:rPr>
        <w:t>这是当前 最主要的不足</w:t>
      </w:r>
      <w:r>
        <w:rPr>
          <w:rFonts w:ascii="Noto Sans CJK SC" w:hAnsi="Noto Sans CJK SC" w:cs="Noto Sans CJK SC" w:eastAsia="Noto Sans CJK SC"/>
          <w:color w:val="1A1A1A"/>
          <w:lang w:val="zh-CN"/>
        </w:rPr>
        <w:t>。</w:t>
      </w:r>
    </w:p>
    <w:p>
      <w:pPr>
        <w:pStyle w:val="Normal"/>
        <w:numPr>
          <w:ilvl w:val="0"/>
          <w:numId w:val="28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驱动板侧代码不在本仓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STM32G4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工程未开源，本仓提供协议规格书与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HAL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参考实现，完整复现需自备驱动板。</w:t>
      </w:r>
    </w:p>
    <w:p>
      <w:pPr>
        <w:pStyle w:val="Normal"/>
        <w:numPr>
          <w:ilvl w:val="0"/>
          <w:numId w:val="29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AI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整定需要联网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——无网络时明确报错退出，不影响示波器功能。</w:t>
      </w:r>
    </w:p>
    <w:p>
      <w:pPr>
        <w:pStyle w:val="Normal"/>
        <w:numPr>
          <w:ilvl w:val="0"/>
          <w:numId w:val="29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白名单为固定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±50%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区间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——尚未按电机用途（云台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航模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/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机器人关节）做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差异化收紧。</w:t>
      </w:r>
    </w:p>
    <w:p>
      <w:pPr>
        <w:pStyle w:val="Normal"/>
        <w:numPr>
          <w:ilvl w:val="0"/>
          <w:numId w:val="30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摘要余量仅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36 </w:t>
      </w:r>
      <w:r>
        <w:rPr>
          <w:rFonts w:ascii="Noto Sans CJK SC" w:hAnsi="Noto Sans CJK SC" w:cs="Noto Sans CJK SC" w:eastAsia="Noto Sans CJK SC"/>
          <w:color w:val="1A1A1A"/>
          <w:lang w:val="zh-CN"/>
        </w:rPr>
        <w:t>字节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——受上游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1023 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字节预算限制，再加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Skill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会被挤掉。</w:t>
      </w:r>
    </w:p>
    <w:p>
      <w:pPr>
        <w:pStyle w:val="Normal"/>
        <w:numPr>
          <w:ilvl w:val="0"/>
          <w:numId w:val="30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功能安全等级未评估</w:t>
      </w:r>
      <w:r>
        <w:rPr>
          <w:rFonts w:ascii="Noto Sans CJK SC" w:hAnsi="Noto Sans CJK SC" w:cs="Noto Sans CJK SC" w:eastAsia="Noto Sans CJK SC"/>
          <w:color w:val="1A1A1A"/>
          <w:lang w:val="zh-CN"/>
        </w:rPr>
        <w:t>——本作品定位为调试工具，不应直接用于量产设备的无人值守整定。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未来工作（按优先级）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p>
      <w:pPr>
        <w:pStyle w:val="Normal"/>
        <w:numPr>
          <w:ilvl w:val="0"/>
          <w:numId w:val="31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把速度环纳入确定性校验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：拿已通过校验的电流环参数直接推算速度环参数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（公式已写定），使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6 </w:t>
      </w:r>
      <w:r>
        <w:rPr>
          <w:rFonts w:ascii="Noto Sans CJK SC" w:hAnsi="Noto Sans CJK SC" w:cs="Noto Sans CJK SC" w:eastAsia="Noto Sans CJK SC"/>
          <w:color w:val="1A1A1A"/>
          <w:lang w:val="zh-CN"/>
        </w:rPr>
        <w:t>个参数全部落在确定性边界内——这是补齐安全形态的关键一步。</w:t>
      </w:r>
    </w:p>
    <w:p>
      <w:pPr>
        <w:pStyle w:val="Normal"/>
        <w:numPr>
          <w:ilvl w:val="0"/>
          <w:numId w:val="32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白名单按用途差异化收紧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，并引入整定结果的实测回评（下发后读波形质量，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反哺区间）。</w:t>
      </w:r>
    </w:p>
    <w:p>
      <w:pPr>
        <w:pStyle w:val="Normal"/>
        <w:numPr>
          <w:ilvl w:val="0"/>
          <w:numId w:val="33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向上游提交两个缺陷的修复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>PR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，并说明二者需一并修复。</w:t>
      </w:r>
    </w:p>
    <w:p>
      <w:pPr>
        <w:pStyle w:val="Normal"/>
        <w:numPr>
          <w:ilvl w:val="0"/>
          <w:numId w:val="33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支持更多 </w:t>
      </w:r>
      <w:r>
        <w:rPr>
          <w:rFonts w:eastAsia="Noto Sans CJK SC" w:cs="Noto Sans CJK SC" w:ascii="Noto Sans CJK SC" w:hAnsi="Noto Sans CJK SC"/>
          <w:b/>
          <w:color w:val="1A1A1A"/>
          <w:sz w:val="21"/>
          <w:lang w:val="zh-CN"/>
        </w:rPr>
        <w:t xml:space="preserve">openvela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板卡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：验证在其它带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的板子上开箱可用。</w:t>
      </w:r>
    </w:p>
    <w:p>
      <w:pPr>
        <w:pStyle w:val="Normal"/>
        <w:numPr>
          <w:ilvl w:val="0"/>
          <w:numId w:val="33"/>
        </w:numPr>
        <w:tabs>
          <w:tab w:val="clear" w:pos="420"/>
          <w:tab w:val="left" w:pos="584" w:leader="none"/>
        </w:tabs>
        <w:bidi w:val="0"/>
        <w:spacing w:lineRule="auto" w:line="336" w:before="34" w:after="34"/>
        <w:ind w:left="584" w:hanging="272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补入报名方案中尚未实现的三项功能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：电机参数自动辨识、参数档案管理、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电机健康分析（见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>3.7.4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）。</w:t>
      </w:r>
    </w:p>
    <w:p>
      <w:pPr>
        <w:pStyle w:val="Normal"/>
        <w:keepNext w:val="true"/>
        <w:bidi w:val="0"/>
        <w:spacing w:before="238" w:after="102"/>
        <w:jc w:val="left"/>
        <w:rPr>
          <w:rFonts w:ascii="Noto Sans CJK SC" w:hAnsi="Noto Sans CJK SC" w:eastAsia="Noto Sans CJK SC" w:cs="Noto Sans CJK SC"/>
          <w:b/>
          <w:color w:val="23557F"/>
          <w:sz w:val="24"/>
          <w:lang w:val="zh-CN"/>
        </w:rPr>
      </w:pPr>
      <w:r>
        <w:rPr>
          <w:rFonts w:eastAsia="Noto Sans CJK SC" w:cs="Noto Sans CJK SC" w:ascii="Noto Sans CJK SC" w:hAnsi="Noto Sans CJK SC"/>
          <w:b/>
          <w:color w:val="23557F"/>
          <w:sz w:val="24"/>
          <w:lang w:val="zh-CN"/>
        </w:rPr>
        <w:t xml:space="preserve">3.7.4 </w:t>
      </w:r>
      <w:r>
        <w:rPr>
          <w:rFonts w:ascii="Noto Sans CJK SC" w:hAnsi="Noto Sans CJK SC" w:cs="Noto Sans CJK SC" w:eastAsia="Noto Sans CJK SC"/>
          <w:color w:val="23557F"/>
          <w:lang w:val="zh-CN"/>
        </w:rPr>
        <w:t>与报名方案的差异说明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报名方案列出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9 </w:t>
      </w:r>
      <w:r>
        <w:rPr>
          <w:rFonts w:ascii="Noto Sans CJK SC" w:hAnsi="Noto Sans CJK SC" w:cs="Noto Sans CJK SC" w:eastAsia="Noto Sans CJK SC"/>
          <w:color w:val="1A1A1A"/>
          <w:lang w:val="zh-CN"/>
        </w:rPr>
        <w:t>项核心功能，本次交付的完成情况如下，</w:t>
      </w:r>
      <w:r>
        <w:rPr>
          <w:rFonts w:ascii="Noto Sans CJK SC" w:hAnsi="Noto Sans CJK SC" w:cs="Noto Sans CJK SC" w:eastAsia="Noto Sans CJK SC"/>
          <w:color w:val="1A1A1A"/>
          <w:lang w:val="zh-CN"/>
        </w:rPr>
        <w:t>逐项如实标注，不做模糊处理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</w:t>
      </w:r>
    </w:p>
    <w:tbl>
      <w:tblPr>
        <w:tblW w:w="5000" w:type="pct"/>
        <w:jc w:val="left"/>
        <w:tblInd w:w="-5" w:type="dxa"/>
        <w:tblLayout w:type="fixed"/>
        <w:tblCellMar>
          <w:top w:w="62" w:type="dxa"/>
          <w:left w:w="62" w:type="dxa"/>
          <w:bottom w:w="62" w:type="dxa"/>
          <w:right w:w="62" w:type="dxa"/>
        </w:tblCellMar>
      </w:tblPr>
      <w:tblGrid>
        <w:gridCol w:w="4705"/>
        <w:gridCol w:w="4707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报名方案功能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  <w:shd w:fill="E8EEF4" w:val="clear"/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7324D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7324D"/>
                <w:lang w:val="zh-CN"/>
              </w:rPr>
              <w:t>本次交付情况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②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CAN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上位机通信（指令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遥测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故障帧）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已完成（见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3.4.2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3.5.2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④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辅助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PI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参数自整定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+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端侧白名单校验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已完成（见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3.3.2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、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3.5.2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⑤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LVGL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实时波形示波器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✓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已完成（见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3.4.3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⑥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AI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测试序列生成（自然语言）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⚠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部分完成。已打通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自然语言（运行时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Skill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）驱动整定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的完整链路；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自然语言生成测试序列 → 自动执行 → 生成测试报告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"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这一段未实现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③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电机参数自动辨识（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>Rs / Ld / Lq / Ke / J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）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未完成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。整定所需的电机参数目前由用户手工填入，未做自动辨识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⑦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电机健康分析（谐波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轴承磨损）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未完成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⑧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参数档案管理（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SQLite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多电机库）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b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未完成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①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无感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FOC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全速域控制（滑模观测器）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由自研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STM32G4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驱动板承担，该工程不在本仓交付范围（见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3.7.3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第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2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条）</w:t>
            </w:r>
          </w:p>
        </w:tc>
      </w:tr>
      <w:tr>
        <w:trPr/>
        <w:tc>
          <w:tcPr>
            <w:tcW w:w="4705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sz w:val="21"/>
                <w:lang w:val="zh-CN"/>
              </w:rPr>
              <w:t xml:space="preserve">⑨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全链路保护（过流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过压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堵转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 xml:space="preserve">缺相 </w:t>
            </w:r>
            <w:r>
              <w:rPr>
                <w:rFonts w:eastAsia="Noto Sans CJK SC" w:cs="Noto Sans CJK SC" w:ascii="Noto Sans CJK SC" w:hAnsi="Noto Sans CJK SC"/>
                <w:color w:val="1A1A1A"/>
                <w:sz w:val="21"/>
                <w:lang w:val="zh-CN"/>
              </w:rPr>
              <w:t xml:space="preserve">/ </w:t>
            </w: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过温）</w:t>
            </w:r>
          </w:p>
        </w:tc>
        <w:tc>
          <w:tcPr>
            <w:tcW w:w="4707" w:type="dxa"/>
            <w:tcBorders>
              <w:top w:val="single" w:sz="4" w:space="0" w:color="B9C4CE"/>
              <w:left w:val="single" w:sz="4" w:space="0" w:color="B9C4CE"/>
              <w:bottom w:val="single" w:sz="4" w:space="0" w:color="B9C4CE"/>
              <w:right w:val="single" w:sz="4" w:space="0" w:color="B9C4CE"/>
            </w:tcBorders>
          </w:tcPr>
          <w:p>
            <w:pPr>
              <w:pStyle w:val="Normal"/>
              <w:bidi w:val="0"/>
              <w:spacing w:lineRule="auto" w:line="360" w:before="0" w:after="113"/>
              <w:jc w:val="both"/>
              <w:rPr>
                <w:rFonts w:ascii="Noto Sans CJK SC" w:hAnsi="Noto Sans CJK SC" w:eastAsia="Noto Sans CJK SC" w:cs="Noto Sans CJK SC"/>
                <w:color w:val="1A1A1A"/>
                <w:sz w:val="21"/>
                <w:lang w:val="zh-CN"/>
              </w:rPr>
            </w:pPr>
            <w:r>
              <w:rPr>
                <w:rFonts w:ascii="Noto Sans CJK SC" w:hAnsi="Noto Sans CJK SC" w:cs="Noto Sans CJK SC" w:eastAsia="Noto Sans CJK SC"/>
                <w:color w:val="1A1A1A"/>
                <w:lang w:val="zh-CN"/>
              </w:rPr>
              <w:t>同上</w:t>
            </w:r>
          </w:p>
        </w:tc>
      </w:tr>
    </w:tbl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未完成的原因</w:t>
      </w:r>
      <w:r>
        <w:rPr>
          <w:rFonts w:ascii="Noto Sans CJK SC" w:hAnsi="Noto Sans CJK SC" w:cs="Noto Sans CJK SC" w:eastAsia="Noto Sans CJK SC"/>
          <w:color w:val="1A1A1A"/>
          <w:lang w:val="zh-CN"/>
        </w:rPr>
        <w:t>：③⑦⑧ 三项受参赛期间本职工作的时间限制，本次未能实现。它们都需要 额外的硬件激励注入与数据拟合工作量（③ 还需驱动板配合执行激励序列），在赛程内无法 可靠完成——因此没有以半成品形态交付，而是如实标注并列入后续版本。</w:t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>后续计划</w:t>
      </w: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：③ 与 ⑧ 已排在下一版本（辨识流程可复用现有 </w:t>
      </w:r>
      <w:r>
        <w:rPr>
          <w:rFonts w:eastAsia="Noto Sans CJK SC" w:cs="Noto Sans CJK SC" w:ascii="Noto Sans CJK SC" w:hAnsi="Noto Sans CJK SC"/>
          <w:color w:val="1A1A1A"/>
          <w:sz w:val="21"/>
          <w:lang w:val="zh-CN"/>
        </w:rPr>
        <w:t xml:space="preserve">CAN </w:t>
      </w:r>
      <w:r>
        <w:rPr>
          <w:rFonts w:ascii="Noto Sans CJK SC" w:hAnsi="Noto Sans CJK SC" w:cs="Noto Sans CJK SC" w:eastAsia="Noto Sans CJK SC"/>
          <w:color w:val="1A1A1A"/>
          <w:lang w:val="zh-CN"/>
        </w:rPr>
        <w:t>指令通道，参数库可直接 建在板端）；⑦ 依赖更长时间的电流谐波数据积累，优先级最低。</w:t>
      </w:r>
    </w:p>
    <w:p>
      <w:pPr>
        <w:pStyle w:val="Normal"/>
        <w:pBdr>
          <w:bottom w:val="single" w:sz="4" w:space="0" w:color="C8D0D8"/>
        </w:pBdr>
        <w:bidi w:val="0"/>
        <w:spacing w:before="170" w:after="170"/>
        <w:jc w:val="left"/>
        <w:rPr>
          <w:sz w:val="4"/>
        </w:rPr>
      </w:pPr>
      <w:r>
        <w:rPr>
          <w:sz w:val="4"/>
        </w:rPr>
      </w:r>
    </w:p>
    <w:p>
      <w:pPr>
        <w:pStyle w:val="Normal"/>
        <w:bidi w:val="0"/>
        <w:spacing w:lineRule="auto" w:line="360" w:before="0" w:after="113"/>
        <w:jc w:val="both"/>
        <w:rPr>
          <w:rFonts w:ascii="Noto Sans CJK SC" w:hAnsi="Noto Sans CJK SC" w:eastAsia="Noto Sans CJK SC" w:cs="Noto Sans CJK SC"/>
          <w:i/>
          <w:color w:val="1A1A1A"/>
          <w:sz w:val="21"/>
          <w:lang w:val="zh-CN"/>
        </w:rPr>
      </w:pPr>
      <w:r>
        <w:rPr>
          <w:rFonts w:ascii="Noto Sans CJK SC" w:hAnsi="Noto Sans CJK SC" w:cs="Noto Sans CJK SC" w:eastAsia="Noto Sans CJK SC"/>
          <w:color w:val="1A1A1A"/>
          <w:lang w:val="zh-CN"/>
        </w:rPr>
        <w:t xml:space="preserve">本作品采用 </w:t>
      </w:r>
      <w:r>
        <w:rPr>
          <w:rFonts w:eastAsia="Noto Sans CJK SC" w:cs="Noto Sans CJK SC" w:ascii="Noto Sans CJK SC" w:hAnsi="Noto Sans CJK SC"/>
          <w:i/>
          <w:color w:val="1A1A1A"/>
          <w:sz w:val="21"/>
          <w:lang w:val="zh-CN"/>
        </w:rPr>
        <w:t xml:space="preserve">Apache License 2.0 </w:t>
      </w:r>
      <w:r>
        <w:rPr>
          <w:rFonts w:ascii="Noto Sans CJK SC" w:hAnsi="Noto Sans CJK SC" w:cs="Noto Sans CJK SC" w:eastAsia="Noto Sans CJK SC"/>
          <w:color w:val="1A1A1A"/>
          <w:lang w:val="zh-CN"/>
        </w:rPr>
        <w:t>许可。</w:t>
      </w:r>
    </w:p>
    <w:sectPr>
      <w:footerReference w:type="default" r:id="rId5"/>
      <w:type w:val="nextPage"/>
      <w:pgSz w:w="11906" w:h="16838"/>
      <w:pgMar w:left="1247" w:right="1247" w:gutter="0" w:header="0" w:top="1134" w:footer="1020" w:bottom="132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Noto Sans Mono CJK SC">
    <w:charset w:val="01"/>
    <w:family w:val="auto"/>
    <w:pitch w:val="fixed"/>
  </w:font>
  <w:font w:name="Noto Sans CJK SC"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bidi w:val="0"/>
      <w:jc w:val="center"/>
      <w:rPr>
        <w:rFonts w:ascii="Noto Sans CJK SC" w:hAnsi="Noto Sans CJK SC" w:eastAsia="Noto Sans CJK SC" w:cs="Noto Sans CJK SC"/>
        <w:color w:val="7A8894"/>
        <w:sz w:val="17"/>
        <w:lang w:val="zh-CN"/>
      </w:rPr>
    </w:pPr>
    <w:r>
      <w:rPr>
        <w:rFonts w:ascii="Noto Sans CJK SC" w:hAnsi="Noto Sans CJK SC" w:cs="Noto Sans CJK SC" w:eastAsia="Noto Sans CJK SC"/>
        <w:color w:val="7A8894"/>
        <w:lang w:val="zh-CN"/>
      </w:rPr>
      <w:t xml:space="preserve">第 </w:t>
    </w:r>
    <w:r>
      <w:rPr>
        <w:rFonts w:ascii="Noto Sans CJK SC" w:hAnsi="Noto Sans CJK SC" w:cs="Noto Sans CJK SC" w:eastAsia="Noto Sans CJK SC"/>
        <w:color w:val="7A8894"/>
        <w:lang w:val="zh-CN"/>
      </w:rPr>
      <w:fldChar w:fldCharType="begin"/>
    </w:r>
    <w:r>
      <w:rPr>
        <w:rFonts w:ascii="Noto Sans CJK SC" w:hAnsi="Noto Sans CJK SC" w:cs="Noto Sans CJK SC" w:eastAsia="Noto Sans CJK SC"/>
        <w:color w:val="7A8894"/>
        <w:lang w:val="zh-CN"/>
      </w:rPr>
      <w:instrText xml:space="preserve"> PAGE </w:instrText>
    </w:r>
    <w:r>
      <w:rPr>
        <w:rFonts w:ascii="Noto Sans CJK SC" w:hAnsi="Noto Sans CJK SC" w:cs="Noto Sans CJK SC" w:eastAsia="Noto Sans CJK SC"/>
        <w:color w:val="7A8894"/>
        <w:lang w:val="zh-CN"/>
      </w:rPr>
      <w:fldChar w:fldCharType="separate"/>
    </w:r>
    <w:r>
      <w:rPr>
        <w:rFonts w:ascii="Noto Sans CJK SC" w:hAnsi="Noto Sans CJK SC" w:cs="Noto Sans CJK SC" w:eastAsia="Noto Sans CJK SC"/>
        <w:color w:val="7A8894"/>
        <w:lang w:val="zh-CN"/>
      </w:rPr>
      <w:t>21</w:t>
    </w:r>
    <w:r>
      <w:rPr>
        <w:rFonts w:ascii="Noto Sans CJK SC" w:hAnsi="Noto Sans CJK SC" w:cs="Noto Sans CJK SC" w:eastAsia="Noto Sans CJK SC"/>
        <w:color w:val="7A8894"/>
        <w:lang w:val="zh-CN"/>
      </w:rPr>
      <w:fldChar w:fldCharType="end"/>
    </w:r>
    <w:r>
      <w:rPr>
        <w:rFonts w:ascii="Noto Sans CJK SC" w:hAnsi="Noto Sans CJK SC" w:cs="Noto Sans CJK SC" w:eastAsia="Noto Sans CJK SC"/>
        <w:color w:val="7A8894"/>
        <w:lang w:val="zh-CN"/>
      </w:rPr>
      <w:t xml:space="preserve"> 页 </w:t>
    </w:r>
    <w:r>
      <w:rPr>
        <w:rFonts w:eastAsia="Noto Sans CJK SC" w:cs="Noto Sans CJK SC" w:ascii="Noto Sans CJK SC" w:hAnsi="Noto Sans CJK SC"/>
        <w:color w:val="7A8894"/>
        <w:sz w:val="17"/>
        <w:lang w:val="zh-CN"/>
      </w:rPr>
      <w:t xml:space="preserve">/ </w:t>
    </w:r>
    <w:r>
      <w:rPr>
        <w:rFonts w:ascii="Noto Sans CJK SC" w:hAnsi="Noto Sans CJK SC" w:cs="Noto Sans CJK SC" w:eastAsia="Noto Sans CJK SC"/>
        <w:color w:val="7A8894"/>
        <w:lang w:val="zh-CN"/>
      </w:rPr>
      <w:t xml:space="preserve">共 </w:t>
    </w:r>
    <w:r>
      <w:rPr>
        <w:rFonts w:ascii="Noto Sans CJK SC" w:hAnsi="Noto Sans CJK SC" w:cs="Noto Sans CJK SC" w:eastAsia="Noto Sans CJK SC"/>
        <w:color w:val="7A8894"/>
        <w:lang w:val="zh-CN"/>
      </w:rPr>
      <w:fldChar w:fldCharType="begin"/>
    </w:r>
    <w:r>
      <w:rPr>
        <w:rFonts w:ascii="Noto Sans CJK SC" w:hAnsi="Noto Sans CJK SC" w:cs="Noto Sans CJK SC" w:eastAsia="Noto Sans CJK SC"/>
        <w:color w:val="7A8894"/>
        <w:lang w:val="zh-CN"/>
      </w:rPr>
      <w:instrText xml:space="preserve"> NUMPAGES </w:instrText>
    </w:r>
    <w:r>
      <w:rPr>
        <w:rFonts w:ascii="Noto Sans CJK SC" w:hAnsi="Noto Sans CJK SC" w:cs="Noto Sans CJK SC" w:eastAsia="Noto Sans CJK SC"/>
        <w:color w:val="7A8894"/>
        <w:lang w:val="zh-CN"/>
      </w:rPr>
      <w:fldChar w:fldCharType="separate"/>
    </w:r>
    <w:r>
      <w:rPr>
        <w:rFonts w:ascii="Noto Sans CJK SC" w:hAnsi="Noto Sans CJK SC" w:cs="Noto Sans CJK SC" w:eastAsia="Noto Sans CJK SC"/>
        <w:color w:val="7A8894"/>
        <w:lang w:val="zh-CN"/>
      </w:rPr>
      <w:t>21</w:t>
    </w:r>
    <w:r>
      <w:rPr>
        <w:rFonts w:ascii="Noto Sans CJK SC" w:hAnsi="Noto Sans CJK SC" w:cs="Noto Sans CJK SC" w:eastAsia="Noto Sans CJK SC"/>
        <w:color w:val="7A8894"/>
        <w:lang w:val="zh-CN"/>
      </w:rPr>
      <w:fldChar w:fldCharType="end"/>
    </w:r>
    <w:r>
      <w:rPr>
        <w:rFonts w:ascii="Noto Sans CJK SC" w:hAnsi="Noto Sans CJK SC" w:cs="Noto Sans CJK SC" w:eastAsia="Noto Sans CJK SC"/>
        <w:color w:val="7A8894"/>
        <w:lang w:val="zh-CN"/>
      </w:rPr>
      <w:t xml:space="preserve"> 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493"/>
        </w:tabs>
        <w:ind w:left="493" w:hanging="238"/>
      </w:pPr>
      <w:rPr>
        <w:rFonts w:ascii="Noto Sans CJK SC" w:hAnsi="Noto Sans CJK SC" w:cs="Noto Sans CJK SC" w:hint="default"/>
      </w:rPr>
    </w:lvl>
    <w:lvl w:ilvl="1">
      <w:start w:val="1"/>
      <w:numFmt w:val="bullet"/>
      <w:lvlText w:val="○"/>
      <w:lvlJc w:val="left"/>
      <w:pPr>
        <w:tabs>
          <w:tab w:val="num" w:pos="754"/>
        </w:tabs>
        <w:ind w:left="754" w:hanging="215"/>
      </w:pPr>
      <w:rPr>
        <w:rFonts w:ascii="Noto Sans CJK SC" w:hAnsi="Noto Sans CJK SC" w:cs="Noto Sans CJK SC" w:hint="default"/>
      </w:rPr>
    </w:lvl>
    <w:lvl w:ilvl="2">
      <w:start w:val="1"/>
      <w:numFmt w:val="bullet"/>
      <w:lvlText w:val="▪"/>
      <w:lvlJc w:val="left"/>
      <w:pPr>
        <w:tabs>
          <w:tab w:val="num" w:pos="1015"/>
        </w:tabs>
        <w:ind w:left="1015" w:hanging="193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584"/>
        </w:tabs>
        <w:ind w:left="584" w:hanging="272"/>
      </w:pPr>
    </w:lvl>
    <w:lvl w:ilvl="1">
      <w:start w:val="1"/>
      <w:numFmt w:val="decimal"/>
      <w:lvlText w:val="%2)"/>
      <w:lvlJc w:val="left"/>
      <w:pPr>
        <w:tabs>
          <w:tab w:val="num" w:pos="845"/>
        </w:tabs>
        <w:ind w:left="845" w:hanging="249"/>
      </w:pPr>
    </w:lvl>
    <w:lvl w:ilvl="2">
      <w:start w:val="1"/>
      <w:numFmt w:val="lowerLetter"/>
      <w:lvlText w:val="%3."/>
      <w:lvlJc w:val="left"/>
      <w:pPr>
        <w:tabs>
          <w:tab w:val="num" w:pos="1106"/>
        </w:tabs>
        <w:ind w:left="1106" w:hanging="227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Style20">
    <w:name w:val="Footer"/>
    <w:basedOn w:val="Style19"/>
    <w:pPr>
      <w:suppressLineNumbers/>
    </w:pPr>
    <w:rPr/>
  </w:style>
  <w:style w:type="paragraph" w:styleId="Style21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