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4AF21" w14:textId="7CCCA684" w:rsidR="000258EF" w:rsidRDefault="000258EF">
      <w:r>
        <w:rPr>
          <w:rFonts w:hint="eastAsia"/>
        </w:rPr>
        <w:t>我们把清洁能源的使用评价分为两部分，一个是清洁能源在各州的使用总量的情况，即清洁能源</w:t>
      </w:r>
      <w:r w:rsidR="00A370B1">
        <w:rPr>
          <w:rFonts w:hint="eastAsia"/>
        </w:rPr>
        <w:t>有没有被使用，以及总体的使用情况；其次是清洁能源的使用效率，我们不认为为了完成清洁能源的占</w:t>
      </w:r>
      <w:proofErr w:type="gramStart"/>
      <w:r w:rsidR="00A370B1">
        <w:rPr>
          <w:rFonts w:hint="eastAsia"/>
        </w:rPr>
        <w:t>比任务</w:t>
      </w:r>
      <w:proofErr w:type="gramEnd"/>
      <w:r w:rsidR="00A370B1">
        <w:rPr>
          <w:rFonts w:hint="eastAsia"/>
        </w:rPr>
        <w:t>而大幅提高清洁能源的使用是一种好的行为，这不仅会使得经济下滑成本提高，而且还会浪费清洁能源，与我们希望使用清洁能源的初衷背道而驰。</w:t>
      </w:r>
      <w:r w:rsidR="006F2206" w:rsidRPr="006F2206">
        <w:rPr>
          <w:rFonts w:hint="eastAsia"/>
        </w:rPr>
        <w:t>由国家的主要能源机构，加载订单政策指示加州的能源在考虑新一代之前，首先要通过效率和需求响应来满足需求。</w:t>
      </w:r>
      <w:r w:rsidR="00A370B1">
        <w:rPr>
          <w:rFonts w:hint="eastAsia"/>
        </w:rPr>
        <w:t>根据第一个部分，我们使用</w:t>
      </w:r>
      <w:r w:rsidR="00B45295">
        <w:rPr>
          <w:rFonts w:hint="eastAsia"/>
        </w:rPr>
        <w:t>可再生能源在占总消耗的比，各行业中使用可再生能源的比以及可再生能源使用的增长来判断。我们用人均能源使用和可再生能源/</w:t>
      </w:r>
      <w:r w:rsidR="00B45295">
        <w:t>GDP</w:t>
      </w:r>
      <w:r w:rsidR="00B45295">
        <w:rPr>
          <w:rFonts w:hint="eastAsia"/>
        </w:rPr>
        <w:t>来衡量能源使用效率。</w:t>
      </w:r>
    </w:p>
    <w:p w14:paraId="5FC937D9" w14:textId="062AD331" w:rsidR="00CB55CF" w:rsidRDefault="000258EF">
      <w:r>
        <w:rPr>
          <w:rFonts w:hint="eastAsia"/>
        </w:rPr>
        <w:t>标准</w:t>
      </w:r>
    </w:p>
    <w:p w14:paraId="6C15DC52" w14:textId="4E1CE819" w:rsidR="000258EF" w:rsidRDefault="000258EF" w:rsidP="00025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</w:t>
      </w:r>
      <w:r w:rsidR="00C74F02">
        <w:rPr>
          <w:rFonts w:hint="eastAsia"/>
        </w:rPr>
        <w:t>清洁</w:t>
      </w:r>
      <w:r>
        <w:rPr>
          <w:rFonts w:hint="eastAsia"/>
        </w:rPr>
        <w:t>能源的比例</w:t>
      </w:r>
    </w:p>
    <w:p w14:paraId="6DC2C751" w14:textId="4C9DB1BF" w:rsidR="000258EF" w:rsidRDefault="000258EF" w:rsidP="00025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各行业</w:t>
      </w:r>
      <w:r>
        <w:t>……</w:t>
      </w:r>
    </w:p>
    <w:p w14:paraId="20449C20" w14:textId="2A14D163" w:rsidR="00C74F02" w:rsidRDefault="00C74F02" w:rsidP="00C74F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总消耗能源增加程度</w:t>
      </w:r>
    </w:p>
    <w:p w14:paraId="58B8DAE8" w14:textId="7BB18D4A" w:rsidR="000258EF" w:rsidRDefault="00C74F02" w:rsidP="00025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人均能源使用效率</w:t>
      </w:r>
    </w:p>
    <w:p w14:paraId="7A2AC4F0" w14:textId="0C6E5F3B" w:rsidR="000258EF" w:rsidRDefault="000258EF" w:rsidP="00025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GDP能源使用</w:t>
      </w:r>
    </w:p>
    <w:p w14:paraId="4600F4A1" w14:textId="41C5709D" w:rsidR="00C74F02" w:rsidRDefault="00B71933" w:rsidP="00C74F02">
      <w:pPr>
        <w:rPr>
          <w:rFonts w:hint="eastAsia"/>
        </w:rPr>
      </w:pPr>
      <w:r w:rsidRPr="00B71933">
        <w:t>http://www.energy.ca.gov/renewables/tracking_progress/documents/energy_efficiency.pdf</w:t>
      </w:r>
      <w:bookmarkStart w:id="0" w:name="_GoBack"/>
      <w:bookmarkEnd w:id="0"/>
    </w:p>
    <w:sectPr w:rsidR="00C74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0BA5"/>
    <w:multiLevelType w:val="hybridMultilevel"/>
    <w:tmpl w:val="9CC6BE80"/>
    <w:lvl w:ilvl="0" w:tplc="1BA84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46"/>
    <w:rsid w:val="000258EF"/>
    <w:rsid w:val="006F0446"/>
    <w:rsid w:val="006F2206"/>
    <w:rsid w:val="00A370B1"/>
    <w:rsid w:val="00B45295"/>
    <w:rsid w:val="00B71933"/>
    <w:rsid w:val="00C74F02"/>
    <w:rsid w:val="00CB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25CB"/>
  <w15:chartTrackingRefBased/>
  <w15:docId w15:val="{E367D9A5-BDF9-4666-8BBC-7BFC005E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F220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F220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2018-02-12T03:09:00Z</dcterms:created>
  <dcterms:modified xsi:type="dcterms:W3CDTF">2018-02-12T04:47:00Z</dcterms:modified>
</cp:coreProperties>
</file>