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8D6FC" w14:textId="3D01C14C" w:rsidR="00CB55CF" w:rsidRDefault="003C12AE">
      <w:r>
        <w:rPr>
          <w:rFonts w:hint="eastAsia"/>
        </w:rPr>
        <w:t>加利福尼亚州的能源机构不会发生太大的变化，对煤炭完全没有依赖，虽然石油资源依然是他的主要资源，但</w:t>
      </w:r>
      <w:r w:rsidR="00C3124D">
        <w:rPr>
          <w:rFonts w:hint="eastAsia"/>
        </w:rPr>
        <w:t>由于能源使用的技术的提升，石油等不可再生资源的利用效率会增加，汽车不会一味地依赖石油资源，如特斯拉汽车等等，因此</w:t>
      </w:r>
      <w:r>
        <w:rPr>
          <w:rFonts w:hint="eastAsia"/>
        </w:rPr>
        <w:t>对石油的依赖度会有所降低</w:t>
      </w:r>
      <w:r w:rsidR="00C3124D">
        <w:rPr>
          <w:rFonts w:hint="eastAsia"/>
        </w:rPr>
        <w:t>。除此之外，在目前政策的扶持下，</w:t>
      </w:r>
      <w:r>
        <w:rPr>
          <w:rFonts w:hint="eastAsia"/>
        </w:rPr>
        <w:t>对于清洁能源和可再生能源的使用会进一步增加，</w:t>
      </w:r>
      <w:r w:rsidR="00C3124D">
        <w:rPr>
          <w:rFonts w:hint="eastAsia"/>
        </w:rPr>
        <w:t>加州有望在2</w:t>
      </w:r>
      <w:r w:rsidR="00C3124D">
        <w:t>030</w:t>
      </w:r>
      <w:r w:rsidR="00C3124D">
        <w:rPr>
          <w:rFonts w:hint="eastAsia"/>
        </w:rPr>
        <w:t>年时到达自己的政策目标。</w:t>
      </w:r>
    </w:p>
    <w:p w14:paraId="07614F83" w14:textId="13044C9F" w:rsidR="00C3124D" w:rsidRDefault="00C3124D">
      <w:r>
        <w:rPr>
          <w:rFonts w:hint="eastAsia"/>
        </w:rPr>
        <w:t>亚利桑那州对于煤炭的使用会有一个较大幅度的下降，</w:t>
      </w:r>
      <w:r w:rsidR="00FC5709">
        <w:rPr>
          <w:rFonts w:hint="eastAsia"/>
        </w:rPr>
        <w:t>太阳能风能等清洁能源可再生能源的比例上升幅度会比较大，亚利桑那州的地理位置非常适合太阳能和风能的开发和利用，所以对于清洁能源的使用会有很大的提升。对于天然气和石油的依赖程度和在各部门的使用情况没有发生太大的变化，没产生质变，但已经开始向清洁能源的方向转化。</w:t>
      </w:r>
    </w:p>
    <w:p w14:paraId="26FC31A0" w14:textId="66351C4A" w:rsidR="00912C1D" w:rsidRDefault="00912C1D">
      <w:r>
        <w:rPr>
          <w:rFonts w:hint="eastAsia"/>
        </w:rPr>
        <w:t>新墨西哥州的能源结构</w:t>
      </w:r>
      <w:r w:rsidR="00B1679C">
        <w:rPr>
          <w:rFonts w:hint="eastAsia"/>
        </w:rPr>
        <w:t>会有较大的变化，因为清洁能源的使用在2</w:t>
      </w:r>
      <w:r w:rsidR="00B1679C">
        <w:t>009</w:t>
      </w:r>
      <w:r w:rsidR="00B1679C">
        <w:rPr>
          <w:rFonts w:hint="eastAsia"/>
        </w:rPr>
        <w:t>年时是非常少的，所以清洁能源的使用速度提高迅猛，可以代替一部分天然气发电，所以天然气的使用会有下降，对于煤炭的需求有进一步紧缩，石油的使用依然是最多的，但是因为使用石油的效率增高，石油的使用总量不会提高的太快，间接性的会使得清洁能源的比例增高。</w:t>
      </w:r>
    </w:p>
    <w:p w14:paraId="7F2F334A" w14:textId="4DCC34A2" w:rsidR="00B1679C" w:rsidRDefault="00B1679C">
      <w:r>
        <w:rPr>
          <w:rFonts w:hint="eastAsia"/>
        </w:rPr>
        <w:t>德克萨斯州是四个州中能源结构最不合理的州，在短时期内依然没有办法找出替代煤炭的能源，因此煤炭依然会在总消费中占据2</w:t>
      </w:r>
      <w:r>
        <w:t>0</w:t>
      </w:r>
      <w:r>
        <w:rPr>
          <w:rFonts w:hint="eastAsia"/>
        </w:rPr>
        <w:t>%左右，由于相对来说德克萨斯州的人口数量较多，工业相对发达，所以对于石油是消费继续走高，在这种情况下，可再生能源和清洁能源的使用空间会被继续压缩</w:t>
      </w:r>
      <w:r w:rsidR="00AD37C0">
        <w:rPr>
          <w:rFonts w:hint="eastAsia"/>
        </w:rPr>
        <w:t>。虽然总量上来看，清洁能源和可再生能源的使用是不断走高的，但想要成为占比最多的能源还有一段路要走。</w:t>
      </w:r>
    </w:p>
    <w:p w14:paraId="32B1F761" w14:textId="77777777" w:rsidR="00E429F3" w:rsidRDefault="00E429F3" w:rsidP="00E429F3">
      <w:r>
        <w:t>California's energy agency will not change much and will not rely on coal at all. Although oil resources remain his main source of energy, the efficiency of the use of non-renewable resources such as oil will increase as the technology for energy use increases. Will not blindly rely on oil resources, such as Tesla cars and so on, so the dependence on oil will be reduced. In addition, with the support of current policies, the use of clean and renewable energy sources will further increase, and California is expected to reach its policy goal by 2030.</w:t>
      </w:r>
    </w:p>
    <w:p w14:paraId="706C12E9" w14:textId="77777777" w:rsidR="00E429F3" w:rsidRDefault="00E429F3" w:rsidP="00E429F3">
      <w:r>
        <w:t xml:space="preserve">Arizona will have a more drastic drop in the use of coal, solar energy and other clean energy will increase the proportion of renewable energy will be larger, Arizona's geographical location is very suitable for solar energy and wind energy development and utilization, so for clean energy </w:t>
      </w:r>
      <w:proofErr w:type="gramStart"/>
      <w:r>
        <w:t>The</w:t>
      </w:r>
      <w:proofErr w:type="gramEnd"/>
      <w:r>
        <w:t xml:space="preserve"> use of will be greatly improved. The degree of dependence on natural gas and oil and the use of various departments did not change much, did not produce qualitative change, but has already begun to convert clean energy.</w:t>
      </w:r>
    </w:p>
    <w:p w14:paraId="7D1E6A34" w14:textId="77777777" w:rsidR="00E429F3" w:rsidRDefault="00E429F3" w:rsidP="00E429F3">
      <w:r>
        <w:t>The energy mix in New Mexico is subject to significant changes as the use of clean energy is very small by the year 2009 and the use of clean energy is increasing rapidly and can replace some of the natural gas to generate electricity. The demand for coal is further tightened, and the use of oil is still the largest, but because of the increased efficiency of the use of petroleum, the total amount of oil used will not increase too fast and the indirect nature will lead to an increase in the proportion of clean energy.</w:t>
      </w:r>
    </w:p>
    <w:p w14:paraId="2E0C0332" w14:textId="12DD4CF2" w:rsidR="00E429F3" w:rsidRPr="00E429F3" w:rsidRDefault="00E429F3" w:rsidP="00E429F3">
      <w:pPr>
        <w:rPr>
          <w:rFonts w:hint="eastAsia"/>
        </w:rPr>
      </w:pPr>
      <w:r>
        <w:t xml:space="preserve">Texas is one of the four states with the most irrational energy structure. In a short period of time, there is still no way to find the energy of alternative coal, so coal will still occupy about 20% of the total consumption. As a result, </w:t>
      </w:r>
      <w:proofErr w:type="gramStart"/>
      <w:r>
        <w:t>With</w:t>
      </w:r>
      <w:proofErr w:type="gramEnd"/>
      <w:r>
        <w:t xml:space="preserve"> a large population and a relatively developed industry, consumption in the oil sector continues to rise. In this case, the use of renewable energy and clean energy will continue to shrink. Although the total use of clean and renewable energy is on the rise, there is still some way to go to become the most energy-intensive source.</w:t>
      </w:r>
      <w:bookmarkStart w:id="0" w:name="_GoBack"/>
      <w:bookmarkEnd w:id="0"/>
    </w:p>
    <w:sectPr w:rsidR="00E429F3" w:rsidRPr="00E429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CC"/>
    <w:rsid w:val="00017DAE"/>
    <w:rsid w:val="003C12AE"/>
    <w:rsid w:val="00912C1D"/>
    <w:rsid w:val="00AD37C0"/>
    <w:rsid w:val="00B1679C"/>
    <w:rsid w:val="00C3124D"/>
    <w:rsid w:val="00CB0DCC"/>
    <w:rsid w:val="00CB55CF"/>
    <w:rsid w:val="00E429F3"/>
    <w:rsid w:val="00FC5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F491"/>
  <w15:chartTrackingRefBased/>
  <w15:docId w15:val="{36A31F98-29A3-488C-BF07-D93D738E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2018-02-12T14:35:00Z</dcterms:created>
  <dcterms:modified xsi:type="dcterms:W3CDTF">2018-02-12T15:43:00Z</dcterms:modified>
</cp:coreProperties>
</file>