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10"/>
        <w:rPr>
          <w:rFonts w:ascii="Times New Roman" w:hAnsi="Times New Roman" w:cs="Times New Roman"/>
        </w:rPr>
      </w:pPr>
      <w:r>
        <w:rPr>
          <w:rFonts w:cs="Times New Roman" w:ascii="Times New Roman" w:hAnsi="Times New Roman"/>
        </w:rPr>
        <w:t>Energy consumption is related to many factors, but the variability of the industrial structure is relatively large. The industrial structure and its changes are the main factors affecting the energy consumption. Therefore, it is of great practical significance to analyze the relationship between industrial structure and energy consumption. Taken together, we choose the total consumption and industrial structure to measure the energy consumption in a region.</w:t>
      </w:r>
    </w:p>
    <w:p>
      <w:pPr>
        <w:pStyle w:val="Normal"/>
        <w:ind w:firstLine="210"/>
        <w:rPr>
          <w:rFonts w:ascii="Times New Roman" w:hAnsi="Times New Roman" w:cs="Times New Roman"/>
        </w:rPr>
      </w:pPr>
      <w:r>
        <w:rPr>
          <w:rFonts w:cs="Times New Roman" w:ascii="Times New Roman" w:hAnsi="Times New Roman"/>
        </w:rPr>
        <w:t>Our aim is to use the Energy profile to represent the total annual consumption of various energy sources and their structure. According to the official website of the data introduction and their own induction of energy. We divide energy into Coal, Natural Gas, Petroleum, Renewable Energy and Nuclear electri</w:t>
      </w:r>
      <w:bookmarkStart w:id="0" w:name="_GoBack"/>
      <w:bookmarkEnd w:id="0"/>
      <w:r>
        <w:rPr>
          <w:rFonts w:cs="Times New Roman" w:ascii="Times New Roman" w:hAnsi="Times New Roman"/>
        </w:rPr>
        <w:t>c power.</w:t>
      </w:r>
    </w:p>
    <w:p>
      <w:pPr>
        <w:pStyle w:val="Normal"/>
        <w:rPr>
          <w:rFonts w:ascii="Times New Roman" w:hAnsi="Times New Roman" w:cs="Times New Roman"/>
        </w:rPr>
      </w:pPr>
      <w:r>
        <w:rPr>
          <w:rFonts w:cs="Times New Roman" w:ascii="Times New Roman" w:hAnsi="Times New Roman"/>
        </w:rPr>
        <w:t>1.1Energy classification</w:t>
      </w:r>
    </w:p>
    <w:p>
      <w:pPr>
        <w:pStyle w:val="Normal"/>
        <w:rPr>
          <w:rFonts w:ascii="Times New Roman" w:hAnsi="Times New Roman" w:cs="Times New Roman"/>
          <w:color w:val="008000"/>
          <w:highlight w:val="white"/>
        </w:rPr>
      </w:pPr>
      <w:r>
        <w:rPr>
          <w:rFonts w:cs="Times New Roman" w:ascii="Times New Roman" w:hAnsi="Times New Roman"/>
          <w:color w:val="008000"/>
          <w:highlight w:val="white"/>
        </w:rPr>
        <w:t># Coal</w:t>
      </w:r>
    </w:p>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coal = [</w:t>
      </w:r>
      <w:r>
        <w:rPr>
          <w:rFonts w:cs="Times New Roman" w:ascii="Times New Roman" w:hAnsi="Times New Roman"/>
          <w:color w:val="A31515"/>
          <w:highlight w:val="white"/>
        </w:rPr>
        <w:t>'CL'</w:t>
      </w:r>
      <w:r>
        <w:rPr>
          <w:rFonts w:cs="Times New Roman" w:ascii="Times New Roman" w:hAnsi="Times New Roman"/>
          <w:color w:val="000000"/>
          <w:highlight w:val="white"/>
        </w:rPr>
        <w:t xml:space="preserve">, </w:t>
      </w:r>
      <w:r>
        <w:rPr>
          <w:rFonts w:cs="Times New Roman" w:ascii="Times New Roman" w:hAnsi="Times New Roman"/>
          <w:color w:val="A31515"/>
          <w:highlight w:val="white"/>
        </w:rPr>
        <w:t>'CC'</w:t>
      </w:r>
      <w:r>
        <w:rPr>
          <w:rFonts w:cs="Times New Roman" w:ascii="Times New Roman" w:hAnsi="Times New Roman"/>
          <w:color w:val="000000"/>
          <w:highlight w:val="white"/>
        </w:rPr>
        <w:t>]</w:t>
      </w:r>
    </w:p>
    <w:tbl>
      <w:tblPr>
        <w:tblW w:w="21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992"/>
        <w:gridCol w:w="1133"/>
      </w:tblGrid>
      <w:tr>
        <w:trPr>
          <w:trHeight w:val="180" w:hRule="atLeast"/>
        </w:trPr>
        <w:tc>
          <w:tcPr>
            <w:tcW w:w="9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1"/>
              </w:rPr>
            </w:pPr>
            <w:r>
              <w:rPr>
                <w:rFonts w:cs="Times New Roman" w:ascii="Times New Roman" w:hAnsi="Times New Roman"/>
                <w:sz w:val="21"/>
              </w:rPr>
              <w:t>CL</w:t>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1"/>
              </w:rPr>
            </w:pPr>
            <w:r>
              <w:rPr>
                <w:rFonts w:cs="Times New Roman" w:ascii="Times New Roman" w:hAnsi="Times New Roman"/>
                <w:sz w:val="21"/>
              </w:rPr>
              <w:t xml:space="preserve">Coal </w:t>
            </w:r>
          </w:p>
        </w:tc>
      </w:tr>
      <w:tr>
        <w:trPr>
          <w:trHeight w:val="157" w:hRule="atLeast"/>
        </w:trPr>
        <w:tc>
          <w:tcPr>
            <w:tcW w:w="99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1"/>
              </w:rPr>
            </w:pPr>
            <w:r>
              <w:rPr>
                <w:rFonts w:cs="Times New Roman" w:ascii="Times New Roman" w:hAnsi="Times New Roman"/>
                <w:sz w:val="21"/>
              </w:rPr>
              <w:t>CC</w:t>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1"/>
              </w:rPr>
            </w:pPr>
            <w:bookmarkStart w:id="1" w:name="OLE_LINK19"/>
            <w:bookmarkStart w:id="2" w:name="OLE_LINK18"/>
            <w:bookmarkStart w:id="3" w:name="OLE_LINK17"/>
            <w:bookmarkStart w:id="4" w:name="OLE_LINK16"/>
            <w:bookmarkEnd w:id="1"/>
            <w:bookmarkEnd w:id="2"/>
            <w:bookmarkEnd w:id="3"/>
            <w:bookmarkEnd w:id="4"/>
            <w:r>
              <w:rPr>
                <w:rFonts w:cs="Times New Roman" w:ascii="Times New Roman" w:hAnsi="Times New Roman"/>
                <w:sz w:val="21"/>
              </w:rPr>
              <w:t>Coal coke</w:t>
            </w:r>
          </w:p>
        </w:tc>
      </w:tr>
    </w:tbl>
    <w:p>
      <w:pPr>
        <w:pStyle w:val="Normal"/>
        <w:spacing w:lineRule="atLeast" w:line="285"/>
        <w:rPr>
          <w:rFonts w:ascii="Times New Roman" w:hAnsi="Times New Roman" w:cs="Times New Roman"/>
          <w:color w:val="008000"/>
          <w:highlight w:val="white"/>
        </w:rPr>
      </w:pPr>
      <w:r>
        <w:rPr>
          <w:rFonts w:cs="Times New Roman" w:ascii="Times New Roman" w:hAnsi="Times New Roman"/>
          <w:color w:val="008000"/>
          <w:highlight w:val="white"/>
        </w:rPr>
        <w:t># Natrual Gas</w:t>
      </w:r>
    </w:p>
    <w:p>
      <w:pPr>
        <w:pStyle w:val="Normal"/>
        <w:spacing w:lineRule="atLeast" w:line="285"/>
        <w:rPr/>
      </w:pPr>
      <w:r>
        <w:rPr>
          <w:rFonts w:cs="Times New Roman" w:ascii="Times New Roman" w:hAnsi="Times New Roman"/>
          <w:color w:val="000000"/>
          <w:highlight w:val="white"/>
        </w:rPr>
        <w:t>ng = [</w:t>
      </w:r>
      <w:r>
        <w:rPr>
          <w:rFonts w:cs="Times New Roman" w:ascii="Times New Roman" w:hAnsi="Times New Roman"/>
          <w:color w:val="A31515"/>
          <w:highlight w:val="white"/>
        </w:rPr>
        <w:t>'NN'</w:t>
      </w:r>
      <w:r>
        <w:rPr>
          <w:rFonts w:cs="Times New Roman" w:ascii="Times New Roman" w:hAnsi="Times New Roman"/>
          <w:color w:val="000000"/>
          <w:highlight w:val="white"/>
        </w:rPr>
        <w:t>]</w:t>
      </w:r>
    </w:p>
    <w:tbl>
      <w:tblPr>
        <w:tblStyle w:val="a4"/>
        <w:tblW w:w="6057" w:type="dxa"/>
        <w:jc w:val="left"/>
        <w:tblInd w:w="5" w:type="dxa"/>
        <w:tblCellMar>
          <w:top w:w="0" w:type="dxa"/>
          <w:left w:w="108" w:type="dxa"/>
          <w:bottom w:w="0" w:type="dxa"/>
          <w:right w:w="108" w:type="dxa"/>
        </w:tblCellMar>
        <w:tblLook w:val="04a0" w:noVBand="1" w:noHBand="0" w:lastColumn="0" w:firstColumn="1" w:lastRow="0" w:firstRow="1"/>
      </w:tblPr>
      <w:tblGrid>
        <w:gridCol w:w="992"/>
        <w:gridCol w:w="5064"/>
      </w:tblGrid>
      <w:tr>
        <w:trPr/>
        <w:tc>
          <w:tcPr>
            <w:tcW w:w="992" w:type="dxa"/>
            <w:tcBorders/>
            <w:shd w:fill="auto" w:val="clear"/>
            <w:tcMar>
              <w:left w:w="108" w:type="dxa"/>
            </w:tcMar>
          </w:tcPr>
          <w:p>
            <w:pPr>
              <w:pStyle w:val="TableContents"/>
              <w:rPr/>
            </w:pPr>
            <w:r>
              <w:rPr>
                <w:rFonts w:eastAsia="宋体" w:cs="Times New Roman" w:ascii="Times New Roman" w:hAnsi="Times New Roman" w:eastAsiaTheme="minorEastAsia"/>
                <w:sz w:val="21"/>
              </w:rPr>
              <w:t xml:space="preserve">NG </w:t>
            </w:r>
            <w:r>
              <w:rPr>
                <w:rFonts w:eastAsia="宋体" w:cs="Times New Roman" w:ascii="Times New Roman" w:hAnsi="Times New Roman" w:eastAsiaTheme="minorEastAsia"/>
                <w:sz w:val="21"/>
              </w:rPr>
              <w:t>#</w:t>
            </w:r>
          </w:p>
        </w:tc>
        <w:tc>
          <w:tcPr>
            <w:tcW w:w="5064" w:type="dxa"/>
            <w:tcBorders/>
            <w:shd w:fill="auto" w:val="clear"/>
            <w:tcMar>
              <w:left w:w="108" w:type="dxa"/>
            </w:tcMar>
          </w:tcPr>
          <w:p>
            <w:pPr>
              <w:pStyle w:val="TableContents"/>
              <w:rPr>
                <w:rFonts w:ascii="Times New Roman" w:hAnsi="Times New Roman" w:cs="Times New Roman"/>
                <w:sz w:val="21"/>
              </w:rPr>
            </w:pPr>
            <w:r>
              <w:rPr>
                <w:rFonts w:cs="Times New Roman" w:ascii="Times New Roman" w:hAnsi="Times New Roman"/>
              </w:rPr>
              <w:t>natural gas, including supplemental gaseous fuels</w:t>
            </w:r>
          </w:p>
        </w:tc>
      </w:tr>
      <w:tr>
        <w:trPr/>
        <w:tc>
          <w:tcPr>
            <w:tcW w:w="992" w:type="dxa"/>
            <w:tcBorders/>
            <w:shd w:fill="auto" w:val="clear"/>
            <w:tcMar>
              <w:left w:w="108" w:type="dxa"/>
            </w:tcMar>
          </w:tcPr>
          <w:p>
            <w:pPr>
              <w:pStyle w:val="TableContents"/>
              <w:rPr>
                <w:rFonts w:ascii="Times New Roman" w:hAnsi="Times New Roman" w:eastAsia="宋体" w:cs="Times New Roman" w:eastAsiaTheme="minorEastAsia"/>
                <w:sz w:val="21"/>
              </w:rPr>
            </w:pPr>
            <w:r>
              <w:rPr>
                <w:rFonts w:eastAsia="宋体" w:cs="Times New Roman" w:ascii="Times New Roman" w:hAnsi="Times New Roman" w:eastAsiaTheme="minorEastAsia"/>
                <w:sz w:val="21"/>
              </w:rPr>
              <w:t>NN</w:t>
            </w:r>
          </w:p>
        </w:tc>
        <w:tc>
          <w:tcPr>
            <w:tcW w:w="5064" w:type="dxa"/>
            <w:tcBorders/>
            <w:shd w:fill="auto" w:val="clear"/>
            <w:tcMar>
              <w:left w:w="108" w:type="dxa"/>
            </w:tcMar>
          </w:tcPr>
          <w:p>
            <w:pPr>
              <w:pStyle w:val="TableContents"/>
              <w:rPr>
                <w:rFonts w:ascii="Times New Roman" w:hAnsi="Times New Roman" w:cs="Times New Roman"/>
                <w:sz w:val="21"/>
              </w:rPr>
            </w:pPr>
            <w:r>
              <w:rPr>
                <w:rFonts w:cs="Times New Roman" w:ascii="Times New Roman" w:hAnsi="Times New Roman"/>
                <w:sz w:val="21"/>
              </w:rPr>
              <w:t>natural gas, excluding supplemental gaseous fuels</w:t>
            </w:r>
          </w:p>
        </w:tc>
      </w:tr>
    </w:tbl>
    <w:p>
      <w:pPr>
        <w:pStyle w:val="Normal"/>
        <w:spacing w:lineRule="atLeast" w:line="285"/>
        <w:rPr>
          <w:rFonts w:ascii="Times New Roman" w:hAnsi="Times New Roman" w:cs="Times New Roman"/>
          <w:color w:val="008000"/>
          <w:highlight w:val="white"/>
        </w:rPr>
      </w:pPr>
      <w:r>
        <w:rPr>
          <w:rFonts w:cs="Times New Roman" w:ascii="Times New Roman" w:hAnsi="Times New Roman"/>
          <w:color w:val="008000"/>
          <w:highlight w:val="white"/>
        </w:rPr>
        <w:t># Petroleum</w:t>
      </w:r>
    </w:p>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petro=[</w:t>
      </w:r>
      <w:r>
        <w:rPr>
          <w:rFonts w:cs="Times New Roman" w:ascii="Times New Roman" w:hAnsi="Times New Roman"/>
          <w:color w:val="A31515"/>
          <w:highlight w:val="white"/>
        </w:rPr>
        <w:t>'AB'</w:t>
      </w:r>
      <w:r>
        <w:rPr>
          <w:rFonts w:cs="Times New Roman" w:ascii="Times New Roman" w:hAnsi="Times New Roman"/>
          <w:color w:val="000000"/>
          <w:highlight w:val="white"/>
        </w:rPr>
        <w:t>,</w:t>
      </w:r>
      <w:r>
        <w:rPr>
          <w:rFonts w:cs="Times New Roman" w:ascii="Times New Roman" w:hAnsi="Times New Roman"/>
          <w:color w:val="A31515"/>
          <w:highlight w:val="white"/>
        </w:rPr>
        <w:t>'AR'</w:t>
      </w:r>
      <w:r>
        <w:rPr>
          <w:rFonts w:cs="Times New Roman" w:ascii="Times New Roman" w:hAnsi="Times New Roman"/>
          <w:color w:val="000000"/>
          <w:highlight w:val="white"/>
        </w:rPr>
        <w:t>,</w:t>
      </w:r>
      <w:r>
        <w:rPr>
          <w:rFonts w:cs="Times New Roman" w:ascii="Times New Roman" w:hAnsi="Times New Roman"/>
          <w:color w:val="A31515"/>
          <w:highlight w:val="white"/>
        </w:rPr>
        <w:t>'AV'</w:t>
      </w:r>
      <w:r>
        <w:rPr>
          <w:rFonts w:cs="Times New Roman" w:ascii="Times New Roman" w:hAnsi="Times New Roman"/>
          <w:color w:val="000000"/>
          <w:highlight w:val="white"/>
        </w:rPr>
        <w:t>,</w:t>
      </w:r>
      <w:r>
        <w:rPr>
          <w:rFonts w:cs="Times New Roman" w:ascii="Times New Roman" w:hAnsi="Times New Roman"/>
          <w:color w:val="A31515"/>
          <w:highlight w:val="white"/>
        </w:rPr>
        <w:t>'CO'</w:t>
      </w:r>
      <w:r>
        <w:rPr>
          <w:rFonts w:cs="Times New Roman" w:ascii="Times New Roman" w:hAnsi="Times New Roman"/>
          <w:color w:val="000000"/>
          <w:highlight w:val="white"/>
        </w:rPr>
        <w:t>,</w:t>
      </w:r>
      <w:r>
        <w:rPr>
          <w:rFonts w:cs="Times New Roman" w:ascii="Times New Roman" w:hAnsi="Times New Roman"/>
          <w:color w:val="A31515"/>
          <w:highlight w:val="white"/>
        </w:rPr>
        <w:t>'DF'</w:t>
      </w:r>
      <w:r>
        <w:rPr>
          <w:rFonts w:cs="Times New Roman" w:ascii="Times New Roman" w:hAnsi="Times New Roman"/>
          <w:color w:val="000000"/>
          <w:highlight w:val="white"/>
        </w:rPr>
        <w:t>,</w:t>
      </w:r>
      <w:r>
        <w:rPr>
          <w:rFonts w:cs="Times New Roman" w:ascii="Times New Roman" w:hAnsi="Times New Roman"/>
          <w:color w:val="A31515"/>
          <w:highlight w:val="white"/>
        </w:rPr>
        <w:t>'DK'</w:t>
      </w:r>
      <w:r>
        <w:rPr>
          <w:rFonts w:cs="Times New Roman" w:ascii="Times New Roman" w:hAnsi="Times New Roman"/>
          <w:color w:val="000000"/>
          <w:highlight w:val="white"/>
        </w:rPr>
        <w:t>,</w:t>
      </w:r>
      <w:r>
        <w:rPr>
          <w:rFonts w:cs="Times New Roman" w:ascii="Times New Roman" w:hAnsi="Times New Roman"/>
          <w:color w:val="A31515"/>
          <w:highlight w:val="white"/>
        </w:rPr>
        <w:t>'FF'</w:t>
      </w:r>
      <w:r>
        <w:rPr>
          <w:rFonts w:cs="Times New Roman" w:ascii="Times New Roman" w:hAnsi="Times New Roman"/>
          <w:color w:val="000000"/>
          <w:highlight w:val="white"/>
        </w:rPr>
        <w:t>,</w:t>
      </w:r>
      <w:r>
        <w:rPr>
          <w:rFonts w:cs="Times New Roman" w:ascii="Times New Roman" w:hAnsi="Times New Roman"/>
          <w:color w:val="A31515"/>
          <w:highlight w:val="white"/>
        </w:rPr>
        <w:t>'FN'</w:t>
      </w:r>
      <w:r>
        <w:rPr>
          <w:rFonts w:cs="Times New Roman" w:ascii="Times New Roman" w:hAnsi="Times New Roman"/>
          <w:color w:val="000000"/>
          <w:highlight w:val="white"/>
        </w:rPr>
        <w:t>,</w:t>
      </w:r>
      <w:r>
        <w:rPr>
          <w:rFonts w:cs="Times New Roman" w:ascii="Times New Roman" w:hAnsi="Times New Roman"/>
          <w:color w:val="A31515"/>
          <w:highlight w:val="white"/>
        </w:rPr>
        <w:t>'FO'</w:t>
      </w:r>
      <w:r>
        <w:rPr>
          <w:rFonts w:cs="Times New Roman" w:ascii="Times New Roman" w:hAnsi="Times New Roman"/>
          <w:color w:val="000000"/>
          <w:highlight w:val="white"/>
        </w:rPr>
        <w:t>,</w:t>
      </w:r>
      <w:r>
        <w:rPr>
          <w:rFonts w:cs="Times New Roman" w:ascii="Times New Roman" w:hAnsi="Times New Roman"/>
          <w:color w:val="A31515"/>
          <w:highlight w:val="white"/>
        </w:rPr>
        <w:t>'FS'</w:t>
      </w:r>
      <w:r>
        <w:rPr>
          <w:rFonts w:cs="Times New Roman" w:ascii="Times New Roman" w:hAnsi="Times New Roman"/>
          <w:color w:val="000000"/>
          <w:highlight w:val="white"/>
        </w:rPr>
        <w:t>,</w:t>
      </w:r>
      <w:r>
        <w:rPr>
          <w:rFonts w:cs="Times New Roman" w:ascii="Times New Roman" w:hAnsi="Times New Roman"/>
          <w:color w:val="A31515"/>
          <w:highlight w:val="white"/>
        </w:rPr>
        <w:t>'JF'</w:t>
      </w:r>
      <w:r>
        <w:rPr>
          <w:rFonts w:cs="Times New Roman" w:ascii="Times New Roman" w:hAnsi="Times New Roman"/>
          <w:color w:val="000000"/>
          <w:highlight w:val="white"/>
        </w:rPr>
        <w:t>,</w:t>
      </w:r>
      <w:r>
        <w:rPr>
          <w:rFonts w:cs="Times New Roman" w:ascii="Times New Roman" w:hAnsi="Times New Roman"/>
          <w:color w:val="A31515"/>
          <w:highlight w:val="white"/>
        </w:rPr>
        <w:t>'JK'</w:t>
      </w:r>
      <w:r>
        <w:rPr>
          <w:rFonts w:cs="Times New Roman" w:ascii="Times New Roman" w:hAnsi="Times New Roman"/>
          <w:color w:val="000000"/>
          <w:highlight w:val="white"/>
        </w:rPr>
        <w:t>,</w:t>
      </w:r>
      <w:r>
        <w:rPr>
          <w:rFonts w:cs="Times New Roman" w:ascii="Times New Roman" w:hAnsi="Times New Roman"/>
          <w:color w:val="A31515"/>
          <w:highlight w:val="white"/>
        </w:rPr>
        <w:t>'KS'</w:t>
      </w:r>
      <w:r>
        <w:rPr>
          <w:rFonts w:cs="Times New Roman" w:ascii="Times New Roman" w:hAnsi="Times New Roman"/>
          <w:color w:val="000000"/>
          <w:highlight w:val="white"/>
        </w:rPr>
        <w:t>,</w:t>
      </w:r>
      <w:r>
        <w:rPr>
          <w:rFonts w:cs="Times New Roman" w:ascii="Times New Roman" w:hAnsi="Times New Roman"/>
          <w:color w:val="A31515"/>
          <w:highlight w:val="white"/>
        </w:rPr>
        <w:t>'LG'</w:t>
      </w:r>
      <w:r>
        <w:rPr>
          <w:rFonts w:cs="Times New Roman" w:ascii="Times New Roman" w:hAnsi="Times New Roman"/>
          <w:color w:val="000000"/>
          <w:highlight w:val="white"/>
        </w:rPr>
        <w:t>,</w:t>
      </w:r>
      <w:r>
        <w:rPr>
          <w:rFonts w:cs="Times New Roman" w:ascii="Times New Roman" w:hAnsi="Times New Roman"/>
          <w:color w:val="A31515"/>
          <w:highlight w:val="white"/>
        </w:rPr>
        <w:t>'LO'</w:t>
      </w:r>
      <w:r>
        <w:rPr>
          <w:rFonts w:cs="Times New Roman" w:ascii="Times New Roman" w:hAnsi="Times New Roman"/>
          <w:color w:val="000000"/>
          <w:highlight w:val="white"/>
        </w:rPr>
        <w:t>,</w:t>
      </w:r>
      <w:r>
        <w:rPr>
          <w:rFonts w:cs="Times New Roman" w:ascii="Times New Roman" w:hAnsi="Times New Roman"/>
          <w:color w:val="A31515"/>
          <w:highlight w:val="white"/>
        </w:rPr>
        <w:t>'LU'</w:t>
      </w:r>
      <w:r>
        <w:rPr>
          <w:rFonts w:cs="Times New Roman" w:ascii="Times New Roman" w:hAnsi="Times New Roman"/>
          <w:color w:val="000000"/>
          <w:highlight w:val="white"/>
        </w:rPr>
        <w:t>,</w:t>
      </w:r>
      <w:r>
        <w:rPr>
          <w:rFonts w:cs="Times New Roman" w:ascii="Times New Roman" w:hAnsi="Times New Roman"/>
          <w:color w:val="A31515"/>
          <w:highlight w:val="white"/>
        </w:rPr>
        <w:t>'MB'</w:t>
      </w:r>
      <w:r>
        <w:rPr>
          <w:rFonts w:cs="Times New Roman" w:ascii="Times New Roman" w:hAnsi="Times New Roman"/>
          <w:color w:val="000000"/>
          <w:highlight w:val="white"/>
        </w:rPr>
        <w:t>,</w:t>
      </w:r>
      <w:r>
        <w:rPr>
          <w:rFonts w:cs="Times New Roman" w:ascii="Times New Roman" w:hAnsi="Times New Roman"/>
          <w:color w:val="A31515"/>
          <w:highlight w:val="white"/>
        </w:rPr>
        <w:t>'MG'</w:t>
      </w:r>
      <w:r>
        <w:rPr>
          <w:rFonts w:cs="Times New Roman" w:ascii="Times New Roman" w:hAnsi="Times New Roman"/>
          <w:color w:val="000000"/>
          <w:highlight w:val="white"/>
        </w:rPr>
        <w:t>,</w:t>
      </w:r>
      <w:r>
        <w:rPr>
          <w:rFonts w:cs="Times New Roman" w:ascii="Times New Roman" w:hAnsi="Times New Roman"/>
          <w:color w:val="A31515"/>
          <w:highlight w:val="white"/>
        </w:rPr>
        <w:t>'MS'</w:t>
      </w:r>
      <w:r>
        <w:rPr>
          <w:rFonts w:cs="Times New Roman" w:ascii="Times New Roman" w:hAnsi="Times New Roman"/>
          <w:color w:val="000000"/>
          <w:highlight w:val="white"/>
        </w:rPr>
        <w:t>,</w:t>
      </w:r>
      <w:r>
        <w:rPr>
          <w:rFonts w:cs="Times New Roman" w:ascii="Times New Roman" w:hAnsi="Times New Roman"/>
          <w:color w:val="A31515"/>
          <w:highlight w:val="white"/>
        </w:rPr>
        <w:t>'NA'</w:t>
      </w:r>
      <w:r>
        <w:rPr>
          <w:rFonts w:cs="Times New Roman" w:ascii="Times New Roman" w:hAnsi="Times New Roman"/>
          <w:color w:val="000000"/>
          <w:highlight w:val="white"/>
        </w:rPr>
        <w:t>,</w:t>
      </w:r>
      <w:r>
        <w:rPr>
          <w:rFonts w:cs="Times New Roman" w:ascii="Times New Roman" w:hAnsi="Times New Roman"/>
          <w:color w:val="A31515"/>
          <w:highlight w:val="white"/>
        </w:rPr>
        <w:t>'P1'</w:t>
      </w:r>
      <w:r>
        <w:rPr>
          <w:rFonts w:cs="Times New Roman" w:ascii="Times New Roman" w:hAnsi="Times New Roman"/>
          <w:color w:val="000000"/>
          <w:highlight w:val="white"/>
        </w:rPr>
        <w:t>,</w:t>
      </w:r>
      <w:r>
        <w:rPr>
          <w:rFonts w:cs="Times New Roman" w:ascii="Times New Roman" w:hAnsi="Times New Roman"/>
          <w:color w:val="A31515"/>
          <w:highlight w:val="white"/>
        </w:rPr>
        <w:t>'PC'</w:t>
      </w:r>
      <w:r>
        <w:rPr>
          <w:rFonts w:cs="Times New Roman" w:ascii="Times New Roman" w:hAnsi="Times New Roman"/>
          <w:color w:val="000000"/>
          <w:highlight w:val="white"/>
        </w:rPr>
        <w:t>,</w:t>
      </w:r>
      <w:r>
        <w:rPr>
          <w:rFonts w:cs="Times New Roman" w:ascii="Times New Roman" w:hAnsi="Times New Roman"/>
          <w:color w:val="A31515"/>
          <w:highlight w:val="white"/>
        </w:rPr>
        <w:t>'PO'</w:t>
      </w:r>
      <w:r>
        <w:rPr>
          <w:rFonts w:cs="Times New Roman" w:ascii="Times New Roman" w:hAnsi="Times New Roman"/>
          <w:color w:val="000000"/>
          <w:highlight w:val="white"/>
        </w:rPr>
        <w:t>,</w:t>
      </w:r>
      <w:r>
        <w:rPr>
          <w:rFonts w:cs="Times New Roman" w:ascii="Times New Roman" w:hAnsi="Times New Roman"/>
          <w:color w:val="A31515"/>
          <w:highlight w:val="white"/>
        </w:rPr>
        <w:t>'PP'</w:t>
      </w:r>
      <w:r>
        <w:rPr>
          <w:rFonts w:cs="Times New Roman" w:ascii="Times New Roman" w:hAnsi="Times New Roman"/>
          <w:color w:val="000000"/>
          <w:highlight w:val="white"/>
        </w:rPr>
        <w:t>,</w:t>
      </w:r>
      <w:r>
        <w:rPr>
          <w:rFonts w:cs="Times New Roman" w:ascii="Times New Roman" w:hAnsi="Times New Roman"/>
          <w:color w:val="A31515"/>
          <w:highlight w:val="white"/>
        </w:rPr>
        <w:t>'PL'</w:t>
      </w:r>
      <w:r>
        <w:rPr>
          <w:rFonts w:cs="Times New Roman" w:ascii="Times New Roman" w:hAnsi="Times New Roman"/>
          <w:color w:val="000000"/>
          <w:highlight w:val="white"/>
        </w:rPr>
        <w:t>,</w:t>
      </w:r>
      <w:r>
        <w:rPr>
          <w:rFonts w:cs="Times New Roman" w:ascii="Times New Roman" w:hAnsi="Times New Roman"/>
          <w:color w:val="A31515"/>
          <w:highlight w:val="white"/>
        </w:rPr>
        <w:t>'RF'</w:t>
      </w:r>
      <w:r>
        <w:rPr>
          <w:rFonts w:cs="Times New Roman" w:ascii="Times New Roman" w:hAnsi="Times New Roman"/>
          <w:color w:val="000000"/>
          <w:highlight w:val="white"/>
        </w:rPr>
        <w:t>,</w:t>
      </w:r>
      <w:r>
        <w:rPr>
          <w:rFonts w:cs="Times New Roman" w:ascii="Times New Roman" w:hAnsi="Times New Roman"/>
          <w:color w:val="A31515"/>
          <w:highlight w:val="white"/>
        </w:rPr>
        <w:t>'SN'</w:t>
      </w:r>
      <w:r>
        <w:rPr>
          <w:rFonts w:cs="Times New Roman" w:ascii="Times New Roman" w:hAnsi="Times New Roman"/>
          <w:color w:val="000000"/>
          <w:highlight w:val="white"/>
        </w:rPr>
        <w:t>,</w:t>
      </w:r>
      <w:r>
        <w:rPr>
          <w:rFonts w:cs="Times New Roman" w:ascii="Times New Roman" w:hAnsi="Times New Roman"/>
          <w:color w:val="A31515"/>
          <w:highlight w:val="white"/>
        </w:rPr>
        <w:t>'SG'</w:t>
      </w:r>
      <w:r>
        <w:rPr>
          <w:rFonts w:cs="Times New Roman" w:ascii="Times New Roman" w:hAnsi="Times New Roman"/>
          <w:color w:val="000000"/>
          <w:highlight w:val="white"/>
        </w:rPr>
        <w:t>,</w:t>
      </w:r>
      <w:r>
        <w:rPr>
          <w:rFonts w:cs="Times New Roman" w:ascii="Times New Roman" w:hAnsi="Times New Roman"/>
          <w:color w:val="A31515"/>
          <w:highlight w:val="white"/>
        </w:rPr>
        <w:t>'US'</w:t>
      </w:r>
      <w:r>
        <w:rPr>
          <w:rFonts w:cs="Times New Roman" w:ascii="Times New Roman" w:hAnsi="Times New Roman"/>
          <w:color w:val="000000"/>
          <w:highlight w:val="white"/>
        </w:rPr>
        <w:t>,</w:t>
      </w:r>
      <w:r>
        <w:rPr>
          <w:rFonts w:cs="Times New Roman" w:ascii="Times New Roman" w:hAnsi="Times New Roman"/>
          <w:color w:val="A31515"/>
          <w:highlight w:val="white"/>
        </w:rPr>
        <w:t>'WX'</w:t>
      </w:r>
      <w:r>
        <w:rPr>
          <w:rFonts w:cs="Times New Roman" w:ascii="Times New Roman" w:hAnsi="Times New Roman"/>
          <w:color w:val="000000"/>
          <w:highlight w:val="white"/>
        </w:rPr>
        <w:t>,</w:t>
      </w:r>
      <w:r>
        <w:rPr>
          <w:rFonts w:cs="Times New Roman" w:ascii="Times New Roman" w:hAnsi="Times New Roman"/>
          <w:color w:val="A31515"/>
          <w:highlight w:val="white"/>
        </w:rPr>
        <w:t>'UO'</w:t>
      </w:r>
      <w:r>
        <w:rPr>
          <w:rFonts w:cs="Times New Roman" w:ascii="Times New Roman" w:hAnsi="Times New Roman"/>
          <w:color w:val="000000"/>
          <w:highlight w:val="white"/>
        </w:rPr>
        <w:t>]</w:t>
      </w:r>
    </w:p>
    <w:tbl>
      <w:tblPr>
        <w:tblStyle w:val="a4"/>
        <w:tblW w:w="9039" w:type="dxa"/>
        <w:jc w:val="left"/>
        <w:tblInd w:w="0" w:type="dxa"/>
        <w:tblCellMar>
          <w:top w:w="0" w:type="dxa"/>
          <w:left w:w="108" w:type="dxa"/>
          <w:bottom w:w="0" w:type="dxa"/>
          <w:right w:w="108" w:type="dxa"/>
        </w:tblCellMar>
        <w:tblLook w:val="04a0" w:noVBand="1" w:noHBand="0" w:lastColumn="0" w:firstColumn="1" w:lastRow="0" w:firstRow="1"/>
      </w:tblPr>
      <w:tblGrid>
        <w:gridCol w:w="959"/>
        <w:gridCol w:w="8079"/>
      </w:tblGrid>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AB</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aviation gasoline blending components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AR</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asphalt and road oil</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AV</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aviation gasoline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CO</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crude oil, including lease condensate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DF</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distillate fuel oil</w:t>
            </w:r>
          </w:p>
        </w:tc>
      </w:tr>
      <w:tr>
        <w:trPr/>
        <w:tc>
          <w:tcPr>
            <w:tcW w:w="959" w:type="dxa"/>
            <w:tcBorders/>
            <w:shd w:fill="auto" w:val="clear"/>
            <w:tcMar>
              <w:left w:w="108" w:type="dxa"/>
            </w:tcMar>
          </w:tcPr>
          <w:p>
            <w:pPr>
              <w:pStyle w:val="Normal"/>
              <w:spacing w:lineRule="atLeast" w:line="285"/>
              <w:rPr/>
            </w:pPr>
            <w:r>
              <w:rPr>
                <w:rFonts w:cs="Times New Roman" w:ascii="Times New Roman" w:hAnsi="Times New Roman"/>
                <w:color w:val="000000"/>
                <w:highlight w:val="white"/>
              </w:rPr>
              <w:t xml:space="preserve">DK </w:t>
            </w:r>
            <w:r>
              <w:rPr>
                <w:rFonts w:cs="Times New Roman" w:ascii="Times New Roman" w:hAnsi="Times New Roman"/>
                <w:color w:val="000000"/>
                <w:highlight w:val="white"/>
              </w:rPr>
              <w:t>#</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distillate fuel oil, including kerosene-type jet fuel</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FF</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fossil fuels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FN</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petrochemical feed stocks, naphtha less than 401˚F</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FO</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 xml:space="preserve">petrochemical feed stocks, other oils equal to or greater than 401˚F </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FS</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petrochemical feed stocks, still gas</w:t>
            </w:r>
          </w:p>
        </w:tc>
      </w:tr>
      <w:tr>
        <w:trPr>
          <w:trHeight w:val="380" w:hRule="atLeast"/>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JF</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jet fuel</w:t>
            </w:r>
          </w:p>
        </w:tc>
      </w:tr>
      <w:tr>
        <w:trPr/>
        <w:tc>
          <w:tcPr>
            <w:tcW w:w="959" w:type="dxa"/>
            <w:tcBorders/>
            <w:shd w:fill="auto" w:val="clear"/>
            <w:tcMar>
              <w:left w:w="108" w:type="dxa"/>
            </w:tcMar>
          </w:tcPr>
          <w:p>
            <w:pPr>
              <w:pStyle w:val="Normal"/>
              <w:spacing w:lineRule="atLeast" w:line="285"/>
              <w:rPr/>
            </w:pPr>
            <w:r>
              <w:rPr>
                <w:rFonts w:cs="Times New Roman" w:ascii="Times New Roman" w:hAnsi="Times New Roman"/>
                <w:color w:val="000000"/>
                <w:highlight w:val="white"/>
              </w:rPr>
              <w:t xml:space="preserve">JK </w:t>
            </w:r>
            <w:r>
              <w:rPr>
                <w:rFonts w:cs="Times New Roman" w:ascii="Times New Roman" w:hAnsi="Times New Roman"/>
                <w:color w:val="000000"/>
                <w:highlight w:val="white"/>
              </w:rPr>
              <w:t>#</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jet fuel, kerosene-type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KS</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kerosene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LG</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liquefied petroleum gases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LO</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electrical system energy losses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LU</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lubricants</w:t>
            </w:r>
          </w:p>
        </w:tc>
      </w:tr>
      <w:tr>
        <w:trPr/>
        <w:tc>
          <w:tcPr>
            <w:tcW w:w="959" w:type="dxa"/>
            <w:tcBorders/>
            <w:shd w:fill="auto" w:val="clear"/>
            <w:tcMar>
              <w:left w:w="108" w:type="dxa"/>
            </w:tcMar>
          </w:tcPr>
          <w:p>
            <w:pPr>
              <w:pStyle w:val="Normal"/>
              <w:spacing w:lineRule="atLeast" w:line="285"/>
              <w:rPr>
                <w:rFonts w:ascii="Times New Roman" w:hAnsi="Times New Roman" w:cs="Times New Roman"/>
                <w:b w:val="false"/>
                <w:b w:val="false"/>
                <w:i w:val="false"/>
                <w:i w:val="false"/>
                <w:strike w:val="false"/>
                <w:dstrike w:val="false"/>
                <w:outline w:val="false"/>
                <w:shadow w:val="false"/>
                <w:color w:val="000000"/>
                <w:sz w:val="26"/>
                <w:highlight w:val="white"/>
                <w:u w:val="none"/>
                <w:em w:val="none"/>
              </w:rPr>
            </w:pPr>
            <w:r>
              <w:rPr>
                <w:rFonts w:cs="Times New Roman" w:ascii="Times New Roman" w:hAnsi="Times New Roman"/>
                <w:color w:val="000000"/>
                <w:highlight w:val="white"/>
              </w:rPr>
              <w:t>MB</w:t>
            </w:r>
          </w:p>
        </w:tc>
        <w:tc>
          <w:tcPr>
            <w:tcW w:w="8079" w:type="dxa"/>
            <w:tcBorders/>
            <w:shd w:fill="auto" w:val="clear"/>
            <w:tcMar>
              <w:left w:w="108" w:type="dxa"/>
            </w:tcMar>
          </w:tcPr>
          <w:p>
            <w:pPr>
              <w:pStyle w:val="Normal"/>
              <w:spacing w:lineRule="atLeast" w:line="285"/>
              <w:rPr/>
            </w:pPr>
            <w:r>
              <w:rPr>
                <w:rFonts w:cs="Times New Roman"/>
                <w:b w:val="false"/>
                <w:i w:val="false"/>
                <w:strike w:val="false"/>
                <w:dstrike w:val="false"/>
                <w:outline w:val="false"/>
                <w:shadow w:val="false"/>
                <w:color w:val="000000"/>
                <w:sz w:val="26"/>
                <w:u w:val="none"/>
                <w:em w:val="none"/>
              </w:rPr>
              <w:t>Motor gasoline blending components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MG</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motor gasoline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MS</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miscellaneous petroleum products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NA</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natural gasoline (including isopentane)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P1</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asphalt and road oil, aviation gasoline, kerosene, lubricants, and other petroleum products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PC</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petroleum coke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PO</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other petroleum products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PP</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pentanes plus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PL</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plant condensate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RF</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residual fuel oil</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SN</w:t>
            </w:r>
          </w:p>
        </w:tc>
        <w:tc>
          <w:tcPr>
            <w:tcW w:w="8079" w:type="dxa"/>
            <w:tcBorders/>
            <w:shd w:fill="auto" w:val="clear"/>
            <w:tcMar>
              <w:left w:w="108" w:type="dxa"/>
            </w:tcMar>
          </w:tcPr>
          <w:p>
            <w:pPr>
              <w:pStyle w:val="Normal"/>
              <w:spacing w:lineRule="atLeast" w:line="285"/>
              <w:rPr>
                <w:rFonts w:ascii="Times New Roman" w:hAnsi="Times New Roman" w:cs="Times New Roman"/>
              </w:rPr>
            </w:pPr>
            <w:r>
              <w:rPr>
                <w:rFonts w:cs="Times New Roman"/>
                <w:b w:val="false"/>
                <w:i w:val="false"/>
                <w:strike w:val="false"/>
                <w:dstrike w:val="false"/>
                <w:outline w:val="false"/>
                <w:shadow w:val="false"/>
                <w:color w:val="000000"/>
                <w:sz w:val="26"/>
                <w:u w:val="none"/>
                <w:em w:val="none"/>
              </w:rPr>
              <w:t>Special naphthas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SG</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still gas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US</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unfractionated streams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UO</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unfinished oils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WX</w:t>
            </w:r>
          </w:p>
        </w:tc>
        <w:tc>
          <w:tcPr>
            <w:tcW w:w="807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waxes</w:t>
            </w:r>
          </w:p>
        </w:tc>
      </w:tr>
    </w:tbl>
    <w:p>
      <w:pPr>
        <w:pStyle w:val="Normal"/>
        <w:spacing w:lineRule="atLeast" w:line="285"/>
        <w:rPr>
          <w:rFonts w:ascii="Times New Roman" w:hAnsi="Times New Roman" w:cs="Times New Roman"/>
          <w:color w:val="008000"/>
          <w:highlight w:val="white"/>
        </w:rPr>
      </w:pPr>
      <w:r>
        <w:rPr>
          <w:rFonts w:cs="Times New Roman" w:ascii="Times New Roman" w:hAnsi="Times New Roman"/>
          <w:color w:val="008000"/>
          <w:highlight w:val="white"/>
        </w:rPr>
        <w:t># Renewable energy</w:t>
      </w:r>
    </w:p>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re = [</w:t>
      </w:r>
      <w:r>
        <w:rPr>
          <w:rFonts w:cs="Times New Roman" w:ascii="Times New Roman" w:hAnsi="Times New Roman"/>
          <w:color w:val="A31515"/>
          <w:highlight w:val="white"/>
        </w:rPr>
        <w:t>'EN'</w:t>
      </w:r>
      <w:r>
        <w:rPr>
          <w:rFonts w:cs="Times New Roman" w:ascii="Times New Roman" w:hAnsi="Times New Roman"/>
          <w:color w:val="000000"/>
          <w:highlight w:val="white"/>
        </w:rPr>
        <w:t>,</w:t>
      </w:r>
      <w:r>
        <w:rPr>
          <w:rFonts w:cs="Times New Roman" w:ascii="Times New Roman" w:hAnsi="Times New Roman"/>
          <w:color w:val="A31515"/>
          <w:highlight w:val="white"/>
        </w:rPr>
        <w:t>'EM'</w:t>
      </w:r>
      <w:r>
        <w:rPr>
          <w:rFonts w:cs="Times New Roman" w:ascii="Times New Roman" w:hAnsi="Times New Roman"/>
          <w:color w:val="000000"/>
          <w:highlight w:val="white"/>
        </w:rPr>
        <w:t>,</w:t>
      </w:r>
      <w:r>
        <w:rPr>
          <w:rFonts w:cs="Times New Roman" w:ascii="Times New Roman" w:hAnsi="Times New Roman"/>
          <w:color w:val="A31515"/>
          <w:highlight w:val="white"/>
        </w:rPr>
        <w:t>'ES'</w:t>
      </w:r>
      <w:r>
        <w:rPr>
          <w:rFonts w:cs="Times New Roman" w:ascii="Times New Roman" w:hAnsi="Times New Roman"/>
          <w:color w:val="000000"/>
          <w:highlight w:val="white"/>
        </w:rPr>
        <w:t>,</w:t>
      </w:r>
      <w:r>
        <w:rPr>
          <w:rFonts w:cs="Times New Roman" w:ascii="Times New Roman" w:hAnsi="Times New Roman"/>
          <w:color w:val="A31515"/>
          <w:highlight w:val="white"/>
        </w:rPr>
        <w:t>'GE'</w:t>
      </w:r>
      <w:r>
        <w:rPr>
          <w:rFonts w:cs="Times New Roman" w:ascii="Times New Roman" w:hAnsi="Times New Roman"/>
          <w:color w:val="000000"/>
          <w:highlight w:val="white"/>
        </w:rPr>
        <w:t>,</w:t>
      </w:r>
      <w:r>
        <w:rPr>
          <w:rFonts w:cs="Times New Roman" w:ascii="Times New Roman" w:hAnsi="Times New Roman"/>
          <w:color w:val="A31515"/>
          <w:highlight w:val="white"/>
        </w:rPr>
        <w:t>'GO'</w:t>
      </w:r>
      <w:r>
        <w:rPr>
          <w:rFonts w:cs="Times New Roman" w:ascii="Times New Roman" w:hAnsi="Times New Roman"/>
          <w:color w:val="000000"/>
          <w:highlight w:val="white"/>
        </w:rPr>
        <w:t>,</w:t>
      </w:r>
      <w:r>
        <w:rPr>
          <w:rFonts w:cs="Times New Roman" w:ascii="Times New Roman" w:hAnsi="Times New Roman"/>
          <w:color w:val="A31515"/>
          <w:highlight w:val="white"/>
        </w:rPr>
        <w:t>'HY'</w:t>
      </w:r>
      <w:r>
        <w:rPr>
          <w:rFonts w:cs="Times New Roman" w:ascii="Times New Roman" w:hAnsi="Times New Roman"/>
          <w:color w:val="000000"/>
          <w:highlight w:val="white"/>
        </w:rPr>
        <w:t>,</w:t>
      </w:r>
      <w:r>
        <w:rPr>
          <w:rFonts w:cs="Times New Roman" w:ascii="Times New Roman" w:hAnsi="Times New Roman"/>
          <w:color w:val="A31515"/>
          <w:highlight w:val="white"/>
        </w:rPr>
        <w:t>'SO'</w:t>
      </w:r>
      <w:r>
        <w:rPr>
          <w:rFonts w:cs="Times New Roman" w:ascii="Times New Roman" w:hAnsi="Times New Roman"/>
          <w:color w:val="000000"/>
          <w:highlight w:val="white"/>
        </w:rPr>
        <w:t>,</w:t>
      </w:r>
      <w:r>
        <w:rPr>
          <w:rFonts w:cs="Times New Roman" w:ascii="Times New Roman" w:hAnsi="Times New Roman"/>
          <w:color w:val="A31515"/>
          <w:highlight w:val="white"/>
        </w:rPr>
        <w:t>'WY'</w:t>
      </w:r>
      <w:r>
        <w:rPr>
          <w:rFonts w:cs="Times New Roman" w:ascii="Times New Roman" w:hAnsi="Times New Roman"/>
          <w:color w:val="000000"/>
          <w:highlight w:val="white"/>
        </w:rPr>
        <w:t>,</w:t>
      </w:r>
      <w:r>
        <w:rPr>
          <w:rFonts w:cs="Times New Roman" w:ascii="Times New Roman" w:hAnsi="Times New Roman"/>
          <w:color w:val="A31515"/>
          <w:highlight w:val="white"/>
        </w:rPr>
        <w:t>'WW'</w:t>
      </w:r>
      <w:r>
        <w:rPr>
          <w:rFonts w:cs="Times New Roman" w:ascii="Times New Roman" w:hAnsi="Times New Roman"/>
          <w:color w:val="000000"/>
          <w:highlight w:val="white"/>
        </w:rPr>
        <w:t>,</w:t>
      </w:r>
      <w:r>
        <w:rPr>
          <w:rFonts w:cs="Times New Roman" w:ascii="Times New Roman" w:hAnsi="Times New Roman"/>
          <w:color w:val="A31515"/>
          <w:highlight w:val="white"/>
        </w:rPr>
        <w:t>'WD'</w:t>
      </w:r>
      <w:r>
        <w:rPr>
          <w:rFonts w:cs="Times New Roman" w:ascii="Times New Roman" w:hAnsi="Times New Roman"/>
          <w:color w:val="000000"/>
          <w:highlight w:val="white"/>
        </w:rPr>
        <w:t>,</w:t>
      </w:r>
      <w:r>
        <w:rPr>
          <w:rFonts w:cs="Times New Roman" w:ascii="Times New Roman" w:hAnsi="Times New Roman"/>
          <w:color w:val="A31515"/>
          <w:highlight w:val="white"/>
        </w:rPr>
        <w:t>'BM'</w:t>
      </w:r>
      <w:r>
        <w:rPr>
          <w:rFonts w:cs="Times New Roman" w:ascii="Times New Roman" w:hAnsi="Times New Roman"/>
          <w:color w:val="000000"/>
          <w:highlight w:val="white"/>
        </w:rPr>
        <w:t>]</w:t>
      </w:r>
    </w:p>
    <w:tbl>
      <w:tblPr>
        <w:tblStyle w:val="a4"/>
        <w:tblW w:w="4503" w:type="dxa"/>
        <w:jc w:val="left"/>
        <w:tblInd w:w="0" w:type="dxa"/>
        <w:tblCellMar>
          <w:top w:w="0" w:type="dxa"/>
          <w:left w:w="108" w:type="dxa"/>
          <w:bottom w:w="0" w:type="dxa"/>
          <w:right w:w="108" w:type="dxa"/>
        </w:tblCellMar>
        <w:tblLook w:val="04a0" w:noVBand="1" w:noHBand="0" w:lastColumn="0" w:firstColumn="1" w:lastRow="0" w:firstRow="1"/>
      </w:tblPr>
      <w:tblGrid>
        <w:gridCol w:w="959"/>
        <w:gridCol w:w="3543"/>
      </w:tblGrid>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BM</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biomass</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EN</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fuel ethanol, including denaturant</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EM</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fuel ethanol, excluding denaturant</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ES</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fuel ethanol, including denaturant</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GE</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geothermal energy</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GO</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rPr>
              <w:t>geothermal and solar energy</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HY</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hydroelectric power</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SO</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photovoltaic and solar thermal energy</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WY</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wind</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WW</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wood and waste</w:t>
            </w:r>
          </w:p>
        </w:tc>
      </w:tr>
      <w:tr>
        <w:trPr/>
        <w:tc>
          <w:tcPr>
            <w:tcW w:w="959"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WD</w:t>
            </w:r>
          </w:p>
        </w:tc>
        <w:tc>
          <w:tcPr>
            <w:tcW w:w="3543" w:type="dxa"/>
            <w:tcBorders/>
            <w:shd w:fill="auto" w:val="clear"/>
            <w:tcMar>
              <w:left w:w="108" w:type="dxa"/>
            </w:tcMar>
          </w:tcPr>
          <w:p>
            <w:pPr>
              <w:pStyle w:val="Normal"/>
              <w:spacing w:lineRule="atLeast" w:line="285"/>
              <w:rPr>
                <w:rFonts w:ascii="Times New Roman" w:hAnsi="Times New Roman" w:cs="Times New Roman"/>
                <w:color w:val="000000"/>
                <w:highlight w:val="white"/>
              </w:rPr>
            </w:pPr>
            <w:r>
              <w:rPr>
                <w:rFonts w:cs="Times New Roman" w:ascii="Times New Roman" w:hAnsi="Times New Roman"/>
              </w:rPr>
              <w:t>wood</w:t>
            </w:r>
          </w:p>
        </w:tc>
      </w:tr>
    </w:tbl>
    <w:p>
      <w:pPr>
        <w:pStyle w:val="Normal"/>
        <w:spacing w:lineRule="atLeast" w:line="285"/>
        <w:rPr>
          <w:rFonts w:ascii="Times New Roman" w:hAnsi="Times New Roman" w:cs="Times New Roman"/>
          <w:color w:val="008000"/>
          <w:highlight w:val="white"/>
        </w:rPr>
      </w:pPr>
      <w:r>
        <w:rPr>
          <w:rFonts w:cs="Times New Roman" w:ascii="Times New Roman" w:hAnsi="Times New Roman"/>
          <w:color w:val="008000"/>
          <w:highlight w:val="white"/>
        </w:rPr>
        <w:t># Nuclear electric power</w:t>
      </w:r>
    </w:p>
    <w:p>
      <w:pPr>
        <w:pStyle w:val="Normal"/>
        <w:spacing w:lineRule="atLeast" w:line="285"/>
        <w:rPr>
          <w:rFonts w:ascii="Times New Roman" w:hAnsi="Times New Roman" w:cs="Times New Roman"/>
          <w:color w:val="000000"/>
          <w:highlight w:val="white"/>
        </w:rPr>
      </w:pPr>
      <w:r>
        <w:rPr>
          <w:rFonts w:cs="Times New Roman" w:ascii="Times New Roman" w:hAnsi="Times New Roman"/>
          <w:color w:val="000000"/>
          <w:highlight w:val="white"/>
        </w:rPr>
        <w:t>nu = [</w:t>
      </w:r>
      <w:r>
        <w:rPr>
          <w:rFonts w:cs="Times New Roman" w:ascii="Times New Roman" w:hAnsi="Times New Roman"/>
          <w:color w:val="A31515"/>
          <w:highlight w:val="white"/>
        </w:rPr>
        <w:t>'NU'</w:t>
      </w:r>
      <w:r>
        <w:rPr>
          <w:rFonts w:cs="Times New Roman" w:ascii="Times New Roman" w:hAnsi="Times New Roman"/>
          <w:color w:val="000000"/>
          <w:highlight w:val="white"/>
        </w:rPr>
        <w:t>]</w:t>
      </w:r>
    </w:p>
    <w:tbl>
      <w:tblPr>
        <w:tblStyle w:val="a4"/>
        <w:tblW w:w="4503" w:type="dxa"/>
        <w:jc w:val="left"/>
        <w:tblInd w:w="0" w:type="dxa"/>
        <w:tblCellMar>
          <w:top w:w="0" w:type="dxa"/>
          <w:left w:w="108" w:type="dxa"/>
          <w:bottom w:w="0" w:type="dxa"/>
          <w:right w:w="108" w:type="dxa"/>
        </w:tblCellMar>
        <w:tblLook w:val="04a0" w:noVBand="1" w:noHBand="0" w:lastColumn="0" w:firstColumn="1" w:lastRow="0" w:firstRow="1"/>
      </w:tblPr>
      <w:tblGrid>
        <w:gridCol w:w="959"/>
        <w:gridCol w:w="3543"/>
      </w:tblGrid>
      <w:tr>
        <w:trPr/>
        <w:tc>
          <w:tcPr>
            <w:tcW w:w="959"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NU</w:t>
            </w:r>
          </w:p>
        </w:tc>
        <w:tc>
          <w:tcPr>
            <w:tcW w:w="354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nuclear electric power</w:t>
            </w:r>
          </w:p>
        </w:tc>
      </w:tr>
    </w:tbl>
    <w:p>
      <w:pPr>
        <w:pStyle w:val="Normal"/>
        <w:rPr>
          <w:rFonts w:ascii="Times New Roman" w:hAnsi="Times New Roman" w:cs="Times New Roman"/>
        </w:rPr>
      </w:pPr>
      <w:r>
        <w:rPr>
          <w:rFonts w:cs="Times New Roman" w:ascii="Times New Roman" w:hAnsi="Times New Roman"/>
        </w:rPr>
        <w:t>1.2 Introduce four kinds of departments</w:t>
      </w:r>
    </w:p>
    <w:p>
      <w:pPr>
        <w:pStyle w:val="Normal"/>
        <w:rPr>
          <w:rFonts w:ascii="Times New Roman" w:hAnsi="Times New Roman" w:cs="Times New Roman"/>
        </w:rPr>
      </w:pPr>
      <w:r>
        <w:rPr>
          <w:rFonts w:cs="Times New Roman" w:ascii="Times New Roman" w:hAnsi="Times New Roman"/>
        </w:rPr>
        <w:t xml:space="preserve">1) </w:t>
      </w:r>
      <w:bookmarkStart w:id="5" w:name="OLE_LINK31"/>
      <w:bookmarkEnd w:id="5"/>
      <w:r>
        <w:rPr>
          <w:rFonts w:cs="Times New Roman" w:ascii="Times New Roman" w:hAnsi="Times New Roman"/>
        </w:rPr>
        <w:t>Residential sector</w:t>
      </w:r>
    </w:p>
    <w:p>
      <w:pPr>
        <w:pStyle w:val="Normal"/>
        <w:ind w:firstLine="210"/>
        <w:rPr>
          <w:rFonts w:ascii="Times New Roman" w:hAnsi="Times New Roman" w:cs="Times New Roman"/>
        </w:rPr>
      </w:pPr>
      <w:r>
        <w:rPr>
          <w:rFonts w:cs="Times New Roman" w:ascii="Times New Roman" w:hAnsi="Times New Roman"/>
        </w:rPr>
        <w:t xml:space="preserve">An energy-consuming sector that consists of living quarters for private households. </w:t>
      </w:r>
    </w:p>
    <w:p>
      <w:pPr>
        <w:pStyle w:val="Normal"/>
        <w:ind w:firstLine="210"/>
        <w:rPr>
          <w:rFonts w:ascii="Times New Roman" w:hAnsi="Times New Roman" w:cs="Times New Roman"/>
        </w:rPr>
      </w:pPr>
      <w:r>
        <w:rPr>
          <w:rFonts w:cs="Times New Roman" w:ascii="Times New Roman" w:hAnsi="Times New Roman"/>
        </w:rPr>
        <w:t>We choose to use RCB (residential energy consumption, data in British thermal units (Btu)) to measure its energy consumption.</w:t>
      </w:r>
    </w:p>
    <w:p>
      <w:pPr>
        <w:pStyle w:val="Normal"/>
        <w:rPr>
          <w:rFonts w:ascii="Times New Roman" w:hAnsi="Times New Roman" w:cs="Times New Roman"/>
        </w:rPr>
      </w:pPr>
      <w:r>
        <w:rPr>
          <w:rFonts w:cs="Times New Roman" w:ascii="Times New Roman" w:hAnsi="Times New Roman"/>
        </w:rPr>
        <w:t>2) Commercial sector</w:t>
      </w:r>
    </w:p>
    <w:p>
      <w:pPr>
        <w:pStyle w:val="Normal"/>
        <w:ind w:firstLine="210"/>
        <w:rPr>
          <w:rFonts w:ascii="Times New Roman" w:hAnsi="Times New Roman" w:cs="Times New Roman"/>
        </w:rPr>
      </w:pPr>
      <w:r>
        <w:rPr>
          <w:rFonts w:cs="Times New Roman" w:ascii="Times New Roman" w:hAnsi="Times New Roman"/>
        </w:rPr>
        <w:t>An energy-consuming sector that consists of service-providing facilities and equipment of: businesses; federal, state, and local governments; and other private and public organizations. The commercial sector includes institutional living quarters. It also includes sewage treatment facilities.</w:t>
      </w:r>
    </w:p>
    <w:p>
      <w:pPr>
        <w:pStyle w:val="Normal"/>
        <w:ind w:firstLine="210"/>
        <w:rPr>
          <w:rFonts w:ascii="Times New Roman" w:hAnsi="Times New Roman" w:cs="Times New Roman"/>
        </w:rPr>
      </w:pPr>
      <w:bookmarkStart w:id="6" w:name="OLE_LINK24"/>
      <w:r>
        <w:rPr>
          <w:rFonts w:cs="Times New Roman" w:ascii="Times New Roman" w:hAnsi="Times New Roman"/>
        </w:rPr>
        <w:t xml:space="preserve">We choose to use CCB (commercial energy consumption, data in British thermal units (Btu)) to measure its energy consumption. </w:t>
      </w:r>
    </w:p>
    <w:p>
      <w:pPr>
        <w:pStyle w:val="Normal"/>
        <w:rPr>
          <w:rFonts w:ascii="Times New Roman" w:hAnsi="Times New Roman" w:cs="Times New Roman"/>
        </w:rPr>
      </w:pPr>
      <w:r>
        <w:rPr>
          <w:rFonts w:cs="Times New Roman" w:ascii="Times New Roman" w:hAnsi="Times New Roman"/>
        </w:rPr>
        <w:t>3)Industrial</w:t>
      </w:r>
      <w:bookmarkEnd w:id="6"/>
      <w:r>
        <w:rPr>
          <w:rFonts w:cs="Times New Roman" w:ascii="Times New Roman" w:hAnsi="Times New Roman"/>
        </w:rPr>
        <w:t xml:space="preserve"> sector</w:t>
      </w:r>
    </w:p>
    <w:p>
      <w:pPr>
        <w:pStyle w:val="Normal"/>
        <w:ind w:firstLine="210"/>
        <w:rPr>
          <w:rFonts w:ascii="Times New Roman" w:hAnsi="Times New Roman" w:cs="Times New Roman"/>
        </w:rPr>
      </w:pPr>
      <w:r>
        <w:rPr>
          <w:rFonts w:cs="Times New Roman" w:ascii="Times New Roman" w:hAnsi="Times New Roman"/>
        </w:rPr>
        <w:t>An energy-consuming sector that consists of all facilities and equipment used for producing, processing, or assembling goods.</w:t>
      </w:r>
    </w:p>
    <w:p>
      <w:pPr>
        <w:pStyle w:val="Normal"/>
        <w:ind w:firstLine="210"/>
        <w:rPr>
          <w:rFonts w:ascii="Times New Roman" w:hAnsi="Times New Roman" w:cs="Times New Roman"/>
        </w:rPr>
      </w:pPr>
      <w:r>
        <w:rPr>
          <w:rFonts w:cs="Times New Roman" w:ascii="Times New Roman" w:hAnsi="Times New Roman"/>
        </w:rPr>
        <w:t>We chose to use ICB (Industrial energy consumption, data in British thermal units (Btu)) to measure its energy consumption.</w:t>
      </w:r>
    </w:p>
    <w:p>
      <w:pPr>
        <w:pStyle w:val="Normal"/>
        <w:rPr>
          <w:rFonts w:ascii="Times New Roman" w:hAnsi="Times New Roman" w:cs="Times New Roman"/>
        </w:rPr>
      </w:pPr>
      <w:r>
        <w:rPr>
          <w:rFonts w:cs="Times New Roman" w:ascii="Times New Roman" w:hAnsi="Times New Roman"/>
        </w:rPr>
        <w:t>4) Transportation sector</w:t>
      </w:r>
    </w:p>
    <w:p>
      <w:pPr>
        <w:pStyle w:val="Normal"/>
        <w:ind w:firstLine="210"/>
        <w:rPr>
          <w:rFonts w:ascii="Times New Roman" w:hAnsi="Times New Roman" w:cs="Times New Roman"/>
        </w:rPr>
      </w:pPr>
      <w:r>
        <w:rPr>
          <w:rFonts w:cs="Times New Roman" w:ascii="Times New Roman" w:hAnsi="Times New Roman"/>
        </w:rPr>
        <w:t>An energy-consuming sector that consists of all vehicles whose primary purpose is transporting people and/or goods from one physical location to another.</w:t>
      </w:r>
    </w:p>
    <w:p>
      <w:pPr>
        <w:pStyle w:val="Normal"/>
        <w:ind w:firstLine="210"/>
        <w:rPr>
          <w:rFonts w:ascii="Times New Roman" w:hAnsi="Times New Roman" w:cs="Times New Roman"/>
        </w:rPr>
      </w:pPr>
      <w:r>
        <w:rPr>
          <w:rFonts w:cs="Times New Roman" w:ascii="Times New Roman" w:hAnsi="Times New Roman"/>
        </w:rPr>
        <w:t>We chose to use TCB(Transportation energy consumption, data in British thermal units (Btu)) to measure its energy consumption.</w:t>
      </w:r>
    </w:p>
    <w:p>
      <w:pPr>
        <w:pStyle w:val="Normal"/>
        <w:rPr>
          <w:rFonts w:ascii="Times New Roman" w:hAnsi="Times New Roman" w:cs="Times New Roman"/>
        </w:rPr>
      </w:pPr>
      <w:r>
        <w:rPr>
          <w:rFonts w:cs="Times New Roman" w:ascii="Times New Roman" w:hAnsi="Times New Roman"/>
        </w:rPr>
        <w:t>2. Explain the formula and explain the calculation process and reasons</w:t>
      </w:r>
    </w:p>
    <w:p>
      <w:pPr>
        <w:pStyle w:val="Normal"/>
        <w:rPr>
          <w:rFonts w:ascii="Times New Roman" w:hAnsi="Times New Roman" w:cs="Times New Roman"/>
        </w:rPr>
      </w:pPr>
      <w:r>
        <w:rPr>
          <w:rFonts w:cs="Times New Roman" w:ascii="Times New Roman" w:hAnsi="Times New Roman"/>
        </w:rPr>
        <w:t>2.1 Calculation of the total consumption of five types of energy</w:t>
      </w:r>
    </w:p>
    <w:p>
      <w:pPr>
        <w:pStyle w:val="Normal"/>
        <w:ind w:firstLine="210"/>
        <w:rPr>
          <w:rFonts w:ascii="Times New Roman" w:hAnsi="Times New Roman" w:cs="Times New Roman"/>
        </w:rPr>
      </w:pPr>
      <w:r>
        <w:rPr>
          <w:rFonts w:cs="Times New Roman" w:ascii="Times New Roman" w:hAnsi="Times New Roman"/>
        </w:rPr>
        <w:t xml:space="preserve">Filter out the annual consumption of all energy sources in each type of energy from the data and seek for accumulation. </w:t>
      </w:r>
    </w:p>
    <w:p>
      <w:pPr>
        <w:pStyle w:val="Normal"/>
        <w:ind w:firstLine="210"/>
        <w:rPr>
          <w:rFonts w:ascii="Times New Roman" w:hAnsi="Times New Roman" w:cs="Times New Roman"/>
        </w:rPr>
      </w:pPr>
      <w:r>
        <w:rPr>
          <w:rFonts w:cs="Times New Roman" w:ascii="Times New Roman" w:hAnsi="Times New Roman"/>
        </w:rPr>
        <w:t xml:space="preserve">For example, Coal: CL, CC. The total consumption of coal in 2009 is CLTCB + CCTCB. </w:t>
      </w:r>
    </w:p>
    <w:p>
      <w:pPr>
        <w:pStyle w:val="Normal"/>
        <w:ind w:firstLine="210"/>
        <w:rPr>
          <w:rFonts w:ascii="Times New Roman" w:hAnsi="Times New Roman" w:cs="Times New Roman"/>
        </w:rPr>
      </w:pPr>
      <w:r>
        <w:rPr>
          <w:rFonts w:cs="Times New Roman" w:ascii="Times New Roman" w:hAnsi="Times New Roman"/>
        </w:rPr>
        <w:t>Note the total consumption of five types of energy, respectively.</w:t>
      </w:r>
      <w:r>
        <w:rPr/>
        <w:t xml:space="preserve"> Coal: coalTCB. </w:t>
      </w:r>
      <w:r>
        <w:rPr>
          <w:rFonts w:cs="Times New Roman" w:ascii="Times New Roman" w:hAnsi="Times New Roman"/>
        </w:rPr>
        <w:t>Natural Gas</w:t>
      </w:r>
      <w:r>
        <w:rPr/>
        <w:t xml:space="preserve">: </w:t>
      </w:r>
      <w:r>
        <w:rPr>
          <w:rFonts w:cs="Times New Roman" w:ascii="Times New Roman" w:hAnsi="Times New Roman"/>
        </w:rPr>
        <w:t>ng</w:t>
      </w:r>
      <w:r>
        <w:rPr/>
        <w:t xml:space="preserve">TCB. </w:t>
      </w:r>
      <w:r>
        <w:rPr>
          <w:rFonts w:cs="Times New Roman" w:ascii="Times New Roman" w:hAnsi="Times New Roman"/>
        </w:rPr>
        <w:t>Petroleum: petroTCB. Renewable Energy: reTCB. Nuclear energy: nuTCB.</w:t>
      </w:r>
    </w:p>
    <w:p>
      <w:pPr>
        <w:pStyle w:val="Normal"/>
        <w:rPr>
          <w:rFonts w:ascii="Times New Roman" w:hAnsi="Times New Roman" w:cs="Times New Roman"/>
        </w:rPr>
      </w:pPr>
      <w:r>
        <w:rPr>
          <w:rFonts w:cs="Times New Roman" w:ascii="Times New Roman" w:hAnsi="Times New Roman"/>
        </w:rPr>
        <w:t>2.2 Calculate the consumption of five kinds of energy in four sectors separately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From the data, we choose the energy consumption of all energy sources in each sector and then add up according to the sector.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example, Coal : CL, CC. Consumption of coal in the Residential sector in 2009 is: CLRCB + CCRCB; Consumption in the commercial sector is: CLCCB + CCCCB; Consumption in the Industrial sector is: CLICB + CCICB; Consumption in the Transportation sector is: CLACB + CLACB .</w:t>
      </w:r>
    </w:p>
    <w:p>
      <w:pPr>
        <w:pStyle w:val="Normal"/>
        <w:ind w:firstLine="210"/>
        <w:rPr>
          <w:rFonts w:ascii="Times New Roman" w:hAnsi="Times New Roman" w:cs="Times New Roman"/>
        </w:rPr>
      </w:pPr>
      <w:r>
        <w:rPr>
          <w:rFonts w:cs="Times New Roman" w:ascii="Times New Roman" w:hAnsi="Times New Roman"/>
        </w:rPr>
        <w:t>Note the total consumption of five types of energy, respectively. Coal: coalRCB, coalCCB, coalICB, coalACB. Natural Gas: ngRCB, ngCCB, ngICB, ngACB. Petroleum: petroRCB, petroCCB, petroICB, petroACB. Renewable Energy: reRCB, reCCB, reICB, reACB. Nuclear energy has no industrial structure and no data.</w:t>
      </w:r>
    </w:p>
    <w:p>
      <w:pPr>
        <w:pStyle w:val="Normal"/>
        <w:rPr>
          <w:rFonts w:ascii="Times New Roman" w:hAnsi="Times New Roman" w:cs="Times New Roman"/>
        </w:rPr>
      </w:pPr>
      <w:r>
        <w:rPr>
          <w:rFonts w:cs="Times New Roman" w:ascii="Times New Roman" w:hAnsi="Times New Roman"/>
        </w:rPr>
        <w:t>2.3 Formula for energy profile</w:t>
      </w:r>
    </w:p>
    <w:p>
      <w:pPr>
        <w:pStyle w:val="Normal"/>
        <w:ind w:firstLine="210"/>
        <w:rPr>
          <w:rFonts w:ascii="Times New Roman" w:hAnsi="Times New Roman" w:cs="Times New Roman"/>
        </w:rPr>
      </w:pPr>
      <w:r>
        <w:rPr>
          <w:rFonts w:cs="Times New Roman" w:ascii="Times New Roman" w:hAnsi="Times New Roman"/>
        </w:rPr>
        <w:t>Matrix form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EP=[coalTCB/TETCB, coalRCB/TERCB, coalCCB/TECCB, coalICB/TEICB, coalACB/TEACB; ngTCB/TETCB, ngRCB/TERCB, ngCCB/TECCB, ngICB/TEICB, ngACB/TEACB; petroTCB/TETCB, petroRCB/TERCB, petroCCB/TECCB, petroICB/TEICB, petroACB/TEACB; reTCB/TETCB, reRCB/TERCB, reCCB/TECCB, reICB/TEICB, reACB/TEACB; </w:t>
      </w:r>
    </w:p>
    <w:p>
      <w:pPr>
        <w:pStyle w:val="Normal"/>
        <w:rPr>
          <w:rFonts w:ascii="Times New Roman" w:hAnsi="Times New Roman" w:cs="Times New Roman"/>
        </w:rPr>
      </w:pPr>
      <w:r>
        <w:rPr>
          <w:rFonts w:cs="Times New Roman" w:ascii="Times New Roman" w:hAnsi="Times New Roman"/>
        </w:rPr>
        <w:t>nuTCB/TETCB]</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49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81905"/>
    <w:pPr>
      <w:ind w:firstLine="420"/>
    </w:pPr>
    <w:rPr/>
  </w:style>
  <w:style w:type="paragraph" w:styleId="TableContents" w:customStyle="1">
    <w:name w:val="Table Contents"/>
    <w:basedOn w:val="Normal"/>
    <w:qFormat/>
    <w:rsid w:val="003f6f46"/>
    <w:pPr>
      <w:widowControl/>
      <w:suppressLineNumbers/>
      <w:jc w:val="left"/>
    </w:pPr>
    <w:rPr>
      <w:rFonts w:ascii="Liberation Serif" w:hAnsi="Liberation Serif" w:eastAsia="Noto Sans CJK SC Regular" w:cs="FreeSans"/>
      <w:sz w:val="24"/>
      <w:szCs w:val="24"/>
      <w:lang w:bidi="hi-IN"/>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3f6f4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Application>LibreOffice/5.1.6.2$Linux_X86_64 LibreOffice_project/10m0$Build-2</Application>
  <Pages>3</Pages>
  <Words>767</Words>
  <Characters>4681</Characters>
  <CharactersWithSpaces>5328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2018-02-10T10:59:00Z</dcterms:created>
  <dc:creator>lenovo</dc:creator>
  <dc:description/>
  <dc:language>en-US</dc:language>
  <cp:lastModifiedBy/>
  <dcterms:modified xsi:type="dcterms:W3CDTF">2018-02-11T09:02:58Z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