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AF21" w14:textId="2EE1AC8A" w:rsidR="000258EF" w:rsidRDefault="000258EF">
      <w:r>
        <w:rPr>
          <w:rFonts w:hint="eastAsia"/>
        </w:rPr>
        <w:t>我们把清洁能源的使用评价分为两部分，一个是清洁能源在各州的使用总量的情况，即清洁能源</w:t>
      </w:r>
      <w:r w:rsidR="00A370B1">
        <w:rPr>
          <w:rFonts w:hint="eastAsia"/>
        </w:rPr>
        <w:t>有没有被使用，以及总体的使用情况；其次是清洁能源的使用效率，我们不认为为了完成清洁能源的占比任务而大幅提高清洁能源的使用是一种好的行为，这不仅会使得经济下滑成本提高，而且还会浪费清洁能源，与我们希望使用清洁能源的初衷背道而驰。</w:t>
      </w:r>
      <w:r w:rsidR="006F2206" w:rsidRPr="006F2206">
        <w:rPr>
          <w:rFonts w:hint="eastAsia"/>
        </w:rPr>
        <w:t>由国家的主要能源机构，加载订单政策指示加州的能源在考虑新一代之前，首先要通过效率和需求响应来满足需求。</w:t>
      </w:r>
      <w:r w:rsidR="00A370B1">
        <w:rPr>
          <w:rFonts w:hint="eastAsia"/>
        </w:rPr>
        <w:t>根据第一个部分，我们使用</w:t>
      </w:r>
      <w:r w:rsidR="00B45295">
        <w:rPr>
          <w:rFonts w:hint="eastAsia"/>
        </w:rPr>
        <w:t>可再生能源在占总消耗的比，各行业中使用可再生能源的比以及可再生能源使用的增长来判断。我们用人均能源使用和可再生能源/</w:t>
      </w:r>
      <w:r w:rsidR="00B45295">
        <w:t>GDP</w:t>
      </w:r>
      <w:r w:rsidR="00B45295">
        <w:rPr>
          <w:rFonts w:hint="eastAsia"/>
        </w:rPr>
        <w:t>来衡量能源使用效率。</w:t>
      </w:r>
    </w:p>
    <w:p w14:paraId="5FC937D9" w14:textId="062AD331" w:rsidR="00CB55CF" w:rsidRDefault="000258EF">
      <w:r>
        <w:rPr>
          <w:rFonts w:hint="eastAsia"/>
        </w:rPr>
        <w:t>标准</w:t>
      </w:r>
    </w:p>
    <w:p w14:paraId="6DC2C751" w14:textId="65F7E9BA" w:rsidR="000258EF" w:rsidRDefault="000258EF" w:rsidP="00C8783F">
      <w:pPr>
        <w:pStyle w:val="a3"/>
        <w:numPr>
          <w:ilvl w:val="0"/>
          <w:numId w:val="1"/>
        </w:numPr>
        <w:ind w:firstLineChars="0"/>
      </w:pPr>
      <w:r>
        <w:rPr>
          <w:rFonts w:hint="eastAsia"/>
        </w:rPr>
        <w:t>总</w:t>
      </w:r>
      <w:r w:rsidR="00C74F02">
        <w:rPr>
          <w:rFonts w:hint="eastAsia"/>
        </w:rPr>
        <w:t>清洁</w:t>
      </w:r>
      <w:r>
        <w:rPr>
          <w:rFonts w:hint="eastAsia"/>
        </w:rPr>
        <w:t>能源的比例</w:t>
      </w:r>
    </w:p>
    <w:p w14:paraId="0059E51A" w14:textId="77777777" w:rsidR="00A77C39" w:rsidRDefault="00A77C39" w:rsidP="000258EF">
      <w:pPr>
        <w:pStyle w:val="a3"/>
        <w:numPr>
          <w:ilvl w:val="0"/>
          <w:numId w:val="1"/>
        </w:numPr>
        <w:ind w:firstLineChars="0"/>
      </w:pPr>
      <w:r>
        <w:rPr>
          <w:rFonts w:hint="eastAsia"/>
        </w:rPr>
        <w:t>各行业可再生能源比例</w:t>
      </w:r>
    </w:p>
    <w:p w14:paraId="58B8DAE8" w14:textId="4FEADE2B" w:rsidR="000258EF" w:rsidRDefault="00C74F02" w:rsidP="000258EF">
      <w:pPr>
        <w:pStyle w:val="a3"/>
        <w:numPr>
          <w:ilvl w:val="0"/>
          <w:numId w:val="1"/>
        </w:numPr>
        <w:ind w:firstLineChars="0"/>
      </w:pPr>
      <w:r>
        <w:rPr>
          <w:rFonts w:hint="eastAsia"/>
        </w:rPr>
        <w:t>人均能源使用效率</w:t>
      </w:r>
    </w:p>
    <w:p w14:paraId="7A2AC4F0" w14:textId="42A9D24C" w:rsidR="000258EF" w:rsidRDefault="000258EF" w:rsidP="000258EF">
      <w:pPr>
        <w:pStyle w:val="a3"/>
        <w:numPr>
          <w:ilvl w:val="0"/>
          <w:numId w:val="1"/>
        </w:numPr>
        <w:ind w:firstLineChars="0"/>
      </w:pPr>
      <w:r>
        <w:rPr>
          <w:rFonts w:hint="eastAsia"/>
        </w:rPr>
        <w:t>GDP能源使用</w:t>
      </w:r>
    </w:p>
    <w:p w14:paraId="70F138CA" w14:textId="2F2BB4C9" w:rsidR="00957221" w:rsidRDefault="00957221" w:rsidP="00957221">
      <w:r>
        <w:rPr>
          <w:rFonts w:hint="eastAsia"/>
        </w:rPr>
        <w:t>因为可再生能源在总能源中的占比</w:t>
      </w:r>
      <w:r w:rsidR="00A77C39">
        <w:rPr>
          <w:rFonts w:hint="eastAsia"/>
        </w:rPr>
        <w:t>越高越好，能源使用的效率越高越好，所以第一和第二个指标越大越好，指标三四越小越好，由此我们可以把四个州的指标分别进行排序并按名次从高到低给他们4~</w:t>
      </w:r>
      <w:r w:rsidR="00A77C39">
        <w:t>1</w:t>
      </w:r>
      <w:r w:rsidR="00A77C39">
        <w:rPr>
          <w:rFonts w:hint="eastAsia"/>
        </w:rPr>
        <w:t>分，算出总成绩，由此判断那一个州的能源使用情况最好。</w:t>
      </w:r>
    </w:p>
    <w:p w14:paraId="3AC3604E" w14:textId="77777777" w:rsidR="009A2556" w:rsidRDefault="009A2556" w:rsidP="00957221">
      <w:pPr>
        <w:rPr>
          <w:rFonts w:hint="eastAsia"/>
        </w:rPr>
      </w:pPr>
    </w:p>
    <w:p w14:paraId="7420B84F" w14:textId="77777777" w:rsidR="009A2556" w:rsidRDefault="009A2556" w:rsidP="009A2556">
      <w:r>
        <w:t>We divide the evaluation of the use of clean energy into two parts. One is the total amount of clean energy used in each state, that is, whether clean energy is used or not, and the overall usage. Secondly, the efficiency of the use of clean energy, we do not think It is good behavior to significantly increase the use of clean energy in order to fulfill the mission of clean energy, which will not only increase the cost of economic downturn but also waste clean energy, which runs counter to our original intention of using clean energy. By the country's leading energy agency, the loading order policy instructs California's energy sources to respond first to demand through efficiency and demand response, before considering a new generation. According to the first part, we use the ratio of renewable energy to total consumption, the ratio of renewable energy used in various industries, and the growth of renewable energy use. We use the per capita energy use and renewable energy / GDP as a measure of energy efficiency.</w:t>
      </w:r>
    </w:p>
    <w:p w14:paraId="264BAA68" w14:textId="358201C1" w:rsidR="009A2556" w:rsidRDefault="009A2556" w:rsidP="009A2556">
      <w:r>
        <w:rPr>
          <w:rFonts w:hint="eastAsia"/>
        </w:rPr>
        <w:t>S</w:t>
      </w:r>
      <w:r>
        <w:t>tandard</w:t>
      </w:r>
    </w:p>
    <w:p w14:paraId="3FD52D6D" w14:textId="32535867" w:rsidR="009A2556" w:rsidRDefault="009A2556" w:rsidP="009A2556">
      <w:r>
        <w:t>1.</w:t>
      </w:r>
      <w:r>
        <w:t>The proportion of total clean energy</w:t>
      </w:r>
    </w:p>
    <w:p w14:paraId="703C79AC" w14:textId="77777777" w:rsidR="009A2556" w:rsidRDefault="009A2556" w:rsidP="009A2556">
      <w:r>
        <w:t>2. The proportion of renewable energy in various industries</w:t>
      </w:r>
    </w:p>
    <w:p w14:paraId="5B14BBD6" w14:textId="2BB1566F" w:rsidR="009A2556" w:rsidRDefault="009A2556" w:rsidP="009A2556">
      <w:r>
        <w:t xml:space="preserve">3 per capita energy </w:t>
      </w:r>
      <w:r>
        <w:t>consumptions</w:t>
      </w:r>
    </w:p>
    <w:p w14:paraId="4576E06D" w14:textId="77777777" w:rsidR="009A2556" w:rsidRDefault="009A2556" w:rsidP="009A2556">
      <w:r>
        <w:t>4. GDP energy use</w:t>
      </w:r>
    </w:p>
    <w:p w14:paraId="034446F5" w14:textId="7C8C8DB6" w:rsidR="00A479A5" w:rsidRPr="00A479A5" w:rsidRDefault="009A2556" w:rsidP="009A2556">
      <w:pPr>
        <w:rPr>
          <w:noProof/>
        </w:rPr>
      </w:pPr>
      <w:r>
        <w:t>Because the higher the proportion of renewable energy in total energy is, the higher the efficiency of energy use is, the better the first and second indicators are. The smaller the index is, the better the indicator is. So we can use The four states' indices are sorted by rank and ranked 4 to 1 according to their ranking, and the total score is calculated to determine which state has the best energy use.</w:t>
      </w:r>
      <w:r w:rsidR="00A479A5">
        <w:fldChar w:fldCharType="begin"/>
      </w:r>
      <w:r w:rsidR="00A479A5">
        <w:instrText xml:space="preserve"> HYPERLINK "</w:instrText>
      </w:r>
      <w:r w:rsidR="00A479A5" w:rsidRPr="00A479A5">
        <w:instrText>http://www.energy.ca.gov/renewables/tracking_progress/documents/energy_efficiency.pdf</w:instrText>
      </w:r>
    </w:p>
    <w:p w14:paraId="6D62E271" w14:textId="0818DBB0" w:rsidR="00A479A5" w:rsidRPr="00307C1E" w:rsidRDefault="00A479A5" w:rsidP="00C74F02">
      <w:pPr>
        <w:rPr>
          <w:rStyle w:val="a4"/>
          <w:noProof/>
        </w:rPr>
      </w:pPr>
      <w:r w:rsidRPr="00A479A5">
        <w:rPr>
          <w:rFonts w:hint="eastAsia"/>
          <w:noProof/>
        </w:rPr>
        <w:drawing>
          <wp:inline distT="0" distB="0" distL="0" distR="0" wp14:anchorId="679D6EE8" wp14:editId="1DB4B145">
            <wp:extent cx="5721985" cy="2943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212140930.jpg"/>
                    <pic:cNvPicPr/>
                  </pic:nvPicPr>
                  <pic:blipFill>
                    <a:blip r:embed="rId8">
                      <a:extLst>
                        <a:ext uri="{28A0092B-C50C-407E-A947-70E740481C1C}">
                          <a14:useLocalDpi xmlns:a14="http://schemas.microsoft.com/office/drawing/2010/main" val="0"/>
                        </a:ext>
                      </a:extLst>
                    </a:blip>
                    <a:stretch>
                      <a:fillRect/>
                    </a:stretch>
                  </pic:blipFill>
                  <pic:spPr>
                    <a:xfrm>
                      <a:off x="0" y="0"/>
                      <a:ext cx="5721985" cy="2943225"/>
                    </a:xfrm>
                    <a:prstGeom prst="rect">
                      <a:avLst/>
                    </a:prstGeom>
                  </pic:spPr>
                </pic:pic>
              </a:graphicData>
            </a:graphic>
          </wp:inline>
        </w:drawing>
      </w:r>
      <w:r>
        <w:instrText xml:space="preserve">" </w:instrText>
      </w:r>
      <w:r>
        <w:fldChar w:fldCharType="separate"/>
      </w:r>
    </w:p>
    <w:p w14:paraId="4600F4A1" w14:textId="05960729" w:rsidR="00C74F02" w:rsidRDefault="00A479A5" w:rsidP="00C74F02">
      <w:r w:rsidRPr="00307C1E">
        <w:rPr>
          <w:rStyle w:val="a4"/>
          <w:rFonts w:hint="eastAsia"/>
          <w:noProof/>
        </w:rPr>
        <w:lastRenderedPageBreak/>
        <w:drawing>
          <wp:inline distT="0" distB="0" distL="0" distR="0" wp14:anchorId="380168A0" wp14:editId="2917A3AF">
            <wp:extent cx="5721985" cy="2943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212140930.jpg"/>
                    <pic:cNvPicPr/>
                  </pic:nvPicPr>
                  <pic:blipFill>
                    <a:blip r:embed="rId8">
                      <a:extLst>
                        <a:ext uri="{28A0092B-C50C-407E-A947-70E740481C1C}">
                          <a14:useLocalDpi xmlns:a14="http://schemas.microsoft.com/office/drawing/2010/main" val="0"/>
                        </a:ext>
                      </a:extLst>
                    </a:blip>
                    <a:stretch>
                      <a:fillRect/>
                    </a:stretch>
                  </pic:blipFill>
                  <pic:spPr>
                    <a:xfrm>
                      <a:off x="0" y="0"/>
                      <a:ext cx="5721985" cy="2943225"/>
                    </a:xfrm>
                    <a:prstGeom prst="rect">
                      <a:avLst/>
                    </a:prstGeom>
                  </pic:spPr>
                </pic:pic>
              </a:graphicData>
            </a:graphic>
          </wp:inline>
        </w:drawing>
      </w:r>
      <w:r>
        <w:fldChar w:fldCharType="end"/>
      </w:r>
    </w:p>
    <w:tbl>
      <w:tblPr>
        <w:tblStyle w:val="a6"/>
        <w:tblpPr w:leftFromText="180" w:rightFromText="180" w:horzAnchor="margin" w:tblpY="-10395"/>
        <w:tblW w:w="9067" w:type="dxa"/>
        <w:tblLook w:val="04A0" w:firstRow="1" w:lastRow="0" w:firstColumn="1" w:lastColumn="0" w:noHBand="0" w:noVBand="1"/>
      </w:tblPr>
      <w:tblGrid>
        <w:gridCol w:w="1037"/>
        <w:gridCol w:w="1037"/>
        <w:gridCol w:w="1536"/>
        <w:gridCol w:w="213"/>
        <w:gridCol w:w="1081"/>
        <w:gridCol w:w="903"/>
        <w:gridCol w:w="285"/>
        <w:gridCol w:w="942"/>
        <w:gridCol w:w="525"/>
        <w:gridCol w:w="512"/>
        <w:gridCol w:w="996"/>
      </w:tblGrid>
      <w:tr w:rsidR="00957221" w:rsidRPr="00957221" w14:paraId="14D83A06" w14:textId="77777777" w:rsidTr="00A77C39">
        <w:trPr>
          <w:trHeight w:val="285"/>
        </w:trPr>
        <w:tc>
          <w:tcPr>
            <w:tcW w:w="2074" w:type="dxa"/>
            <w:gridSpan w:val="2"/>
            <w:noWrap/>
            <w:hideMark/>
          </w:tcPr>
          <w:p w14:paraId="73FDEBBD" w14:textId="77777777" w:rsidR="00957221" w:rsidRPr="00957221" w:rsidRDefault="00957221" w:rsidP="00A77C39"/>
        </w:tc>
        <w:tc>
          <w:tcPr>
            <w:tcW w:w="1749" w:type="dxa"/>
            <w:gridSpan w:val="2"/>
            <w:noWrap/>
            <w:hideMark/>
          </w:tcPr>
          <w:p w14:paraId="6F49B3A8" w14:textId="77777777" w:rsidR="00957221" w:rsidRPr="00957221" w:rsidRDefault="00957221" w:rsidP="00A77C39">
            <w:r w:rsidRPr="00957221">
              <w:rPr>
                <w:rFonts w:hint="eastAsia"/>
              </w:rPr>
              <w:t>California</w:t>
            </w:r>
          </w:p>
        </w:tc>
        <w:tc>
          <w:tcPr>
            <w:tcW w:w="1984" w:type="dxa"/>
            <w:gridSpan w:val="2"/>
            <w:noWrap/>
            <w:hideMark/>
          </w:tcPr>
          <w:p w14:paraId="797E39ED" w14:textId="77777777" w:rsidR="00957221" w:rsidRPr="00957221" w:rsidRDefault="00957221" w:rsidP="00A77C39">
            <w:r w:rsidRPr="00957221">
              <w:rPr>
                <w:rFonts w:hint="eastAsia"/>
              </w:rPr>
              <w:t>Arizona</w:t>
            </w:r>
          </w:p>
        </w:tc>
        <w:tc>
          <w:tcPr>
            <w:tcW w:w="1752" w:type="dxa"/>
            <w:gridSpan w:val="3"/>
            <w:noWrap/>
            <w:hideMark/>
          </w:tcPr>
          <w:p w14:paraId="7A8129B6" w14:textId="77777777" w:rsidR="00957221" w:rsidRPr="00957221" w:rsidRDefault="00957221" w:rsidP="00A77C39">
            <w:r w:rsidRPr="00957221">
              <w:rPr>
                <w:rFonts w:hint="eastAsia"/>
              </w:rPr>
              <w:t>New Mexico</w:t>
            </w:r>
          </w:p>
        </w:tc>
        <w:tc>
          <w:tcPr>
            <w:tcW w:w="1508" w:type="dxa"/>
            <w:gridSpan w:val="2"/>
            <w:noWrap/>
            <w:hideMark/>
          </w:tcPr>
          <w:p w14:paraId="482A2B9E" w14:textId="77777777" w:rsidR="00957221" w:rsidRPr="00957221" w:rsidRDefault="00957221" w:rsidP="00A77C39">
            <w:r w:rsidRPr="00957221">
              <w:rPr>
                <w:rFonts w:hint="eastAsia"/>
              </w:rPr>
              <w:t>Texas</w:t>
            </w:r>
          </w:p>
        </w:tc>
      </w:tr>
      <w:tr w:rsidR="00957221" w:rsidRPr="00957221" w14:paraId="3B177CFB" w14:textId="77777777" w:rsidTr="00A77C39">
        <w:trPr>
          <w:trHeight w:val="285"/>
        </w:trPr>
        <w:tc>
          <w:tcPr>
            <w:tcW w:w="2074" w:type="dxa"/>
            <w:gridSpan w:val="2"/>
            <w:noWrap/>
            <w:hideMark/>
          </w:tcPr>
          <w:p w14:paraId="4636A1B1" w14:textId="77777777" w:rsidR="00957221" w:rsidRPr="00957221" w:rsidRDefault="00957221" w:rsidP="00A77C39">
            <w:r w:rsidRPr="00957221">
              <w:rPr>
                <w:rFonts w:hint="eastAsia"/>
              </w:rPr>
              <w:t>Total Energy</w:t>
            </w:r>
          </w:p>
        </w:tc>
        <w:tc>
          <w:tcPr>
            <w:tcW w:w="1749" w:type="dxa"/>
            <w:gridSpan w:val="2"/>
            <w:noWrap/>
            <w:hideMark/>
          </w:tcPr>
          <w:p w14:paraId="38E5CEE7" w14:textId="77777777" w:rsidR="00957221" w:rsidRPr="00957221" w:rsidRDefault="00957221" w:rsidP="00A77C39">
            <w:r w:rsidRPr="00957221">
              <w:rPr>
                <w:rFonts w:hint="eastAsia"/>
              </w:rPr>
              <w:t>0.277315137</w:t>
            </w:r>
          </w:p>
        </w:tc>
        <w:tc>
          <w:tcPr>
            <w:tcW w:w="1984" w:type="dxa"/>
            <w:gridSpan w:val="2"/>
            <w:noWrap/>
            <w:hideMark/>
          </w:tcPr>
          <w:p w14:paraId="633F5852" w14:textId="77777777" w:rsidR="00957221" w:rsidRPr="00957221" w:rsidRDefault="00957221" w:rsidP="00A77C39">
            <w:r w:rsidRPr="00957221">
              <w:rPr>
                <w:rFonts w:hint="eastAsia"/>
              </w:rPr>
              <w:t>0.280504339</w:t>
            </w:r>
          </w:p>
        </w:tc>
        <w:tc>
          <w:tcPr>
            <w:tcW w:w="1752" w:type="dxa"/>
            <w:gridSpan w:val="3"/>
            <w:noWrap/>
            <w:hideMark/>
          </w:tcPr>
          <w:p w14:paraId="102C2AEB" w14:textId="77777777" w:rsidR="00957221" w:rsidRPr="00957221" w:rsidRDefault="00957221" w:rsidP="00A77C39">
            <w:r w:rsidRPr="00957221">
              <w:rPr>
                <w:rFonts w:hint="eastAsia"/>
              </w:rPr>
              <w:t>0.199562256</w:t>
            </w:r>
          </w:p>
        </w:tc>
        <w:tc>
          <w:tcPr>
            <w:tcW w:w="1508" w:type="dxa"/>
            <w:gridSpan w:val="2"/>
            <w:noWrap/>
            <w:hideMark/>
          </w:tcPr>
          <w:p w14:paraId="097726C8" w14:textId="77777777" w:rsidR="00957221" w:rsidRPr="00957221" w:rsidRDefault="00957221" w:rsidP="00A77C39">
            <w:r w:rsidRPr="00957221">
              <w:rPr>
                <w:rFonts w:hint="eastAsia"/>
              </w:rPr>
              <w:t>0.2117417</w:t>
            </w:r>
          </w:p>
        </w:tc>
      </w:tr>
      <w:tr w:rsidR="00957221" w:rsidRPr="00957221" w14:paraId="55181B6F" w14:textId="77777777" w:rsidTr="00A77C39">
        <w:trPr>
          <w:trHeight w:val="285"/>
        </w:trPr>
        <w:tc>
          <w:tcPr>
            <w:tcW w:w="2074" w:type="dxa"/>
            <w:gridSpan w:val="2"/>
            <w:noWrap/>
            <w:hideMark/>
          </w:tcPr>
          <w:p w14:paraId="0F22771D" w14:textId="77777777" w:rsidR="00957221" w:rsidRPr="00957221" w:rsidRDefault="00957221" w:rsidP="00A77C39">
            <w:r w:rsidRPr="00957221">
              <w:rPr>
                <w:rFonts w:hint="eastAsia"/>
              </w:rPr>
              <w:t>Transportation</w:t>
            </w:r>
          </w:p>
        </w:tc>
        <w:tc>
          <w:tcPr>
            <w:tcW w:w="1749" w:type="dxa"/>
            <w:gridSpan w:val="2"/>
            <w:noWrap/>
            <w:hideMark/>
          </w:tcPr>
          <w:p w14:paraId="3840436A" w14:textId="77777777" w:rsidR="00957221" w:rsidRPr="00957221" w:rsidRDefault="00957221" w:rsidP="00A77C39">
            <w:r w:rsidRPr="00957221">
              <w:rPr>
                <w:rFonts w:hint="eastAsia"/>
              </w:rPr>
              <w:t>0.027915381</w:t>
            </w:r>
          </w:p>
        </w:tc>
        <w:tc>
          <w:tcPr>
            <w:tcW w:w="1984" w:type="dxa"/>
            <w:gridSpan w:val="2"/>
            <w:noWrap/>
            <w:hideMark/>
          </w:tcPr>
          <w:p w14:paraId="146715F9" w14:textId="77777777" w:rsidR="00957221" w:rsidRPr="00957221" w:rsidRDefault="00957221" w:rsidP="00A77C39">
            <w:r w:rsidRPr="00957221">
              <w:rPr>
                <w:rFonts w:hint="eastAsia"/>
              </w:rPr>
              <w:t>0.081253826</w:t>
            </w:r>
          </w:p>
        </w:tc>
        <w:tc>
          <w:tcPr>
            <w:tcW w:w="1752" w:type="dxa"/>
            <w:gridSpan w:val="3"/>
            <w:noWrap/>
            <w:hideMark/>
          </w:tcPr>
          <w:p w14:paraId="51C2AA7A" w14:textId="77777777" w:rsidR="00957221" w:rsidRPr="00957221" w:rsidRDefault="00957221" w:rsidP="00A77C39">
            <w:r w:rsidRPr="00957221">
              <w:rPr>
                <w:rFonts w:hint="eastAsia"/>
              </w:rPr>
              <w:t>0.077170234</w:t>
            </w:r>
          </w:p>
        </w:tc>
        <w:tc>
          <w:tcPr>
            <w:tcW w:w="1508" w:type="dxa"/>
            <w:gridSpan w:val="2"/>
            <w:noWrap/>
            <w:hideMark/>
          </w:tcPr>
          <w:p w14:paraId="3412ECED" w14:textId="77777777" w:rsidR="00957221" w:rsidRPr="00957221" w:rsidRDefault="00957221" w:rsidP="00A77C39">
            <w:r w:rsidRPr="00957221">
              <w:rPr>
                <w:rFonts w:hint="eastAsia"/>
              </w:rPr>
              <w:t>0.060563895</w:t>
            </w:r>
          </w:p>
        </w:tc>
      </w:tr>
      <w:tr w:rsidR="00957221" w:rsidRPr="00957221" w14:paraId="678F93C5" w14:textId="77777777" w:rsidTr="00A77C39">
        <w:trPr>
          <w:trHeight w:val="285"/>
        </w:trPr>
        <w:tc>
          <w:tcPr>
            <w:tcW w:w="2074" w:type="dxa"/>
            <w:gridSpan w:val="2"/>
            <w:noWrap/>
            <w:hideMark/>
          </w:tcPr>
          <w:p w14:paraId="18E15B47" w14:textId="77777777" w:rsidR="00957221" w:rsidRPr="00957221" w:rsidRDefault="00957221" w:rsidP="00A77C39">
            <w:r w:rsidRPr="00957221">
              <w:rPr>
                <w:rFonts w:hint="eastAsia"/>
              </w:rPr>
              <w:t>Commercial</w:t>
            </w:r>
          </w:p>
        </w:tc>
        <w:tc>
          <w:tcPr>
            <w:tcW w:w="1749" w:type="dxa"/>
            <w:gridSpan w:val="2"/>
            <w:noWrap/>
            <w:hideMark/>
          </w:tcPr>
          <w:p w14:paraId="18776021" w14:textId="77777777" w:rsidR="00957221" w:rsidRPr="00957221" w:rsidRDefault="00957221" w:rsidP="00A77C39">
            <w:r w:rsidRPr="00957221">
              <w:rPr>
                <w:rFonts w:hint="eastAsia"/>
              </w:rPr>
              <w:t>0.453105418</w:t>
            </w:r>
          </w:p>
        </w:tc>
        <w:tc>
          <w:tcPr>
            <w:tcW w:w="1984" w:type="dxa"/>
            <w:gridSpan w:val="2"/>
            <w:noWrap/>
            <w:hideMark/>
          </w:tcPr>
          <w:p w14:paraId="36AF8158" w14:textId="77777777" w:rsidR="00957221" w:rsidRPr="00957221" w:rsidRDefault="00957221" w:rsidP="00A77C39">
            <w:r w:rsidRPr="00957221">
              <w:rPr>
                <w:rFonts w:hint="eastAsia"/>
              </w:rPr>
              <w:t>0.402439537</w:t>
            </w:r>
          </w:p>
        </w:tc>
        <w:tc>
          <w:tcPr>
            <w:tcW w:w="1752" w:type="dxa"/>
            <w:gridSpan w:val="3"/>
            <w:noWrap/>
            <w:hideMark/>
          </w:tcPr>
          <w:p w14:paraId="0601DF05" w14:textId="77777777" w:rsidR="00957221" w:rsidRPr="00957221" w:rsidRDefault="00957221" w:rsidP="00A77C39">
            <w:r w:rsidRPr="00957221">
              <w:rPr>
                <w:rFonts w:hint="eastAsia"/>
              </w:rPr>
              <w:t>0.471068597</w:t>
            </w:r>
          </w:p>
        </w:tc>
        <w:tc>
          <w:tcPr>
            <w:tcW w:w="1508" w:type="dxa"/>
            <w:gridSpan w:val="2"/>
            <w:noWrap/>
            <w:hideMark/>
          </w:tcPr>
          <w:p w14:paraId="10D57253" w14:textId="77777777" w:rsidR="00957221" w:rsidRPr="00957221" w:rsidRDefault="00957221" w:rsidP="00A77C39">
            <w:r w:rsidRPr="00957221">
              <w:rPr>
                <w:rFonts w:hint="eastAsia"/>
              </w:rPr>
              <w:t>0.402016452</w:t>
            </w:r>
          </w:p>
        </w:tc>
      </w:tr>
      <w:tr w:rsidR="00957221" w:rsidRPr="00957221" w14:paraId="393539A2" w14:textId="77777777" w:rsidTr="00A77C39">
        <w:trPr>
          <w:trHeight w:val="285"/>
        </w:trPr>
        <w:tc>
          <w:tcPr>
            <w:tcW w:w="2074" w:type="dxa"/>
            <w:gridSpan w:val="2"/>
            <w:noWrap/>
            <w:hideMark/>
          </w:tcPr>
          <w:p w14:paraId="0A24E08F" w14:textId="77777777" w:rsidR="00957221" w:rsidRPr="00957221" w:rsidRDefault="00957221" w:rsidP="00A77C39">
            <w:r w:rsidRPr="00957221">
              <w:rPr>
                <w:rFonts w:hint="eastAsia"/>
              </w:rPr>
              <w:t>Residential</w:t>
            </w:r>
          </w:p>
        </w:tc>
        <w:tc>
          <w:tcPr>
            <w:tcW w:w="1749" w:type="dxa"/>
            <w:gridSpan w:val="2"/>
            <w:noWrap/>
            <w:hideMark/>
          </w:tcPr>
          <w:p w14:paraId="43C78852" w14:textId="77777777" w:rsidR="00957221" w:rsidRPr="00957221" w:rsidRDefault="00957221" w:rsidP="00A77C39">
            <w:r w:rsidRPr="00957221">
              <w:rPr>
                <w:rFonts w:hint="eastAsia"/>
              </w:rPr>
              <w:t>0.449876906</w:t>
            </w:r>
          </w:p>
        </w:tc>
        <w:tc>
          <w:tcPr>
            <w:tcW w:w="1984" w:type="dxa"/>
            <w:gridSpan w:val="2"/>
            <w:noWrap/>
            <w:hideMark/>
          </w:tcPr>
          <w:p w14:paraId="58C5785F" w14:textId="77777777" w:rsidR="00957221" w:rsidRPr="00957221" w:rsidRDefault="00957221" w:rsidP="00A77C39">
            <w:r w:rsidRPr="00957221">
              <w:rPr>
                <w:rFonts w:hint="eastAsia"/>
              </w:rPr>
              <w:t>0.271042873</w:t>
            </w:r>
          </w:p>
        </w:tc>
        <w:tc>
          <w:tcPr>
            <w:tcW w:w="1752" w:type="dxa"/>
            <w:gridSpan w:val="3"/>
            <w:noWrap/>
            <w:hideMark/>
          </w:tcPr>
          <w:p w14:paraId="2AA7B266" w14:textId="77777777" w:rsidR="00957221" w:rsidRPr="00957221" w:rsidRDefault="00957221" w:rsidP="00A77C39">
            <w:r w:rsidRPr="00957221">
              <w:rPr>
                <w:rFonts w:hint="eastAsia"/>
              </w:rPr>
              <w:t>0.517646726</w:t>
            </w:r>
          </w:p>
        </w:tc>
        <w:tc>
          <w:tcPr>
            <w:tcW w:w="1508" w:type="dxa"/>
            <w:gridSpan w:val="2"/>
            <w:noWrap/>
            <w:hideMark/>
          </w:tcPr>
          <w:p w14:paraId="7E73BD61" w14:textId="77777777" w:rsidR="00957221" w:rsidRPr="00957221" w:rsidRDefault="00957221" w:rsidP="00A77C39">
            <w:r w:rsidRPr="00957221">
              <w:rPr>
                <w:rFonts w:hint="eastAsia"/>
              </w:rPr>
              <w:t>0.263184657</w:t>
            </w:r>
          </w:p>
        </w:tc>
      </w:tr>
      <w:tr w:rsidR="00957221" w:rsidRPr="00957221" w14:paraId="2BE41704" w14:textId="77777777" w:rsidTr="00A77C39">
        <w:trPr>
          <w:trHeight w:val="285"/>
        </w:trPr>
        <w:tc>
          <w:tcPr>
            <w:tcW w:w="2074" w:type="dxa"/>
            <w:gridSpan w:val="2"/>
            <w:noWrap/>
            <w:hideMark/>
          </w:tcPr>
          <w:p w14:paraId="49F0DE62" w14:textId="77777777" w:rsidR="00957221" w:rsidRPr="00957221" w:rsidRDefault="00957221" w:rsidP="00A77C39">
            <w:r w:rsidRPr="00957221">
              <w:rPr>
                <w:rFonts w:hint="eastAsia"/>
              </w:rPr>
              <w:t>Industry</w:t>
            </w:r>
          </w:p>
        </w:tc>
        <w:tc>
          <w:tcPr>
            <w:tcW w:w="1749" w:type="dxa"/>
            <w:gridSpan w:val="2"/>
            <w:noWrap/>
            <w:hideMark/>
          </w:tcPr>
          <w:p w14:paraId="389029F9" w14:textId="77777777" w:rsidR="00957221" w:rsidRPr="00957221" w:rsidRDefault="00957221" w:rsidP="00A77C39">
            <w:r w:rsidRPr="00957221">
              <w:rPr>
                <w:rFonts w:hint="eastAsia"/>
              </w:rPr>
              <w:t>0.577198851</w:t>
            </w:r>
          </w:p>
        </w:tc>
        <w:tc>
          <w:tcPr>
            <w:tcW w:w="1984" w:type="dxa"/>
            <w:gridSpan w:val="2"/>
            <w:noWrap/>
            <w:hideMark/>
          </w:tcPr>
          <w:p w14:paraId="0DA6FD2B" w14:textId="77777777" w:rsidR="00957221" w:rsidRPr="00957221" w:rsidRDefault="00957221" w:rsidP="00A77C39">
            <w:r w:rsidRPr="00957221">
              <w:rPr>
                <w:rFonts w:hint="eastAsia"/>
              </w:rPr>
              <w:t>0.410523359</w:t>
            </w:r>
          </w:p>
        </w:tc>
        <w:tc>
          <w:tcPr>
            <w:tcW w:w="1752" w:type="dxa"/>
            <w:gridSpan w:val="3"/>
            <w:noWrap/>
            <w:hideMark/>
          </w:tcPr>
          <w:p w14:paraId="5A4B0794" w14:textId="77777777" w:rsidR="00957221" w:rsidRPr="00957221" w:rsidRDefault="00957221" w:rsidP="00A77C39">
            <w:r w:rsidRPr="00957221">
              <w:rPr>
                <w:rFonts w:hint="eastAsia"/>
              </w:rPr>
              <w:t>0.543505237</w:t>
            </w:r>
          </w:p>
        </w:tc>
        <w:tc>
          <w:tcPr>
            <w:tcW w:w="1508" w:type="dxa"/>
            <w:gridSpan w:val="2"/>
            <w:noWrap/>
            <w:hideMark/>
          </w:tcPr>
          <w:p w14:paraId="0B6E9202" w14:textId="77777777" w:rsidR="00957221" w:rsidRPr="00957221" w:rsidRDefault="00957221" w:rsidP="00A77C39">
            <w:r w:rsidRPr="00957221">
              <w:rPr>
                <w:rFonts w:hint="eastAsia"/>
              </w:rPr>
              <w:t>0.411461443</w:t>
            </w:r>
          </w:p>
        </w:tc>
      </w:tr>
      <w:tr w:rsidR="00957221" w:rsidRPr="00957221" w14:paraId="1F890BA1" w14:textId="77777777" w:rsidTr="00A77C39">
        <w:trPr>
          <w:trHeight w:val="285"/>
        </w:trPr>
        <w:tc>
          <w:tcPr>
            <w:tcW w:w="2074" w:type="dxa"/>
            <w:gridSpan w:val="2"/>
            <w:noWrap/>
            <w:hideMark/>
          </w:tcPr>
          <w:p w14:paraId="6853C872" w14:textId="77777777" w:rsidR="00957221" w:rsidRPr="00957221" w:rsidRDefault="00957221" w:rsidP="00A77C39">
            <w:r w:rsidRPr="00957221">
              <w:rPr>
                <w:rFonts w:hint="eastAsia"/>
              </w:rPr>
              <w:t>Energy Intensity</w:t>
            </w:r>
          </w:p>
        </w:tc>
        <w:tc>
          <w:tcPr>
            <w:tcW w:w="1749" w:type="dxa"/>
            <w:gridSpan w:val="2"/>
            <w:noWrap/>
            <w:hideMark/>
          </w:tcPr>
          <w:p w14:paraId="713DAF01" w14:textId="77777777" w:rsidR="00957221" w:rsidRPr="00957221" w:rsidRDefault="00957221" w:rsidP="00A77C39">
            <w:r w:rsidRPr="00957221">
              <w:rPr>
                <w:rFonts w:hint="eastAsia"/>
              </w:rPr>
              <w:t>8.759357628</w:t>
            </w:r>
          </w:p>
        </w:tc>
        <w:tc>
          <w:tcPr>
            <w:tcW w:w="1984" w:type="dxa"/>
            <w:gridSpan w:val="2"/>
            <w:noWrap/>
            <w:hideMark/>
          </w:tcPr>
          <w:p w14:paraId="666FA149" w14:textId="77777777" w:rsidR="00957221" w:rsidRPr="00957221" w:rsidRDefault="00957221" w:rsidP="00A77C39">
            <w:r w:rsidRPr="00957221">
              <w:rPr>
                <w:rFonts w:hint="eastAsia"/>
              </w:rPr>
              <w:t>15.27066222</w:t>
            </w:r>
          </w:p>
        </w:tc>
        <w:tc>
          <w:tcPr>
            <w:tcW w:w="1752" w:type="dxa"/>
            <w:gridSpan w:val="3"/>
            <w:noWrap/>
            <w:hideMark/>
          </w:tcPr>
          <w:p w14:paraId="638B6B53" w14:textId="77777777" w:rsidR="00957221" w:rsidRPr="00957221" w:rsidRDefault="00957221" w:rsidP="00A77C39">
            <w:r w:rsidRPr="00957221">
              <w:rPr>
                <w:rFonts w:hint="eastAsia"/>
              </w:rPr>
              <w:t>23.89183739</w:t>
            </w:r>
          </w:p>
        </w:tc>
        <w:tc>
          <w:tcPr>
            <w:tcW w:w="1508" w:type="dxa"/>
            <w:gridSpan w:val="2"/>
            <w:noWrap/>
            <w:hideMark/>
          </w:tcPr>
          <w:p w14:paraId="76A12804" w14:textId="77777777" w:rsidR="00957221" w:rsidRPr="00957221" w:rsidRDefault="00957221" w:rsidP="00A77C39">
            <w:r w:rsidRPr="00957221">
              <w:rPr>
                <w:rFonts w:hint="eastAsia"/>
              </w:rPr>
              <w:t>26.99290275</w:t>
            </w:r>
          </w:p>
        </w:tc>
      </w:tr>
      <w:tr w:rsidR="00957221" w:rsidRPr="00957221" w14:paraId="39703F87" w14:textId="77777777" w:rsidTr="00A77C39">
        <w:trPr>
          <w:trHeight w:val="285"/>
        </w:trPr>
        <w:tc>
          <w:tcPr>
            <w:tcW w:w="2074" w:type="dxa"/>
            <w:gridSpan w:val="2"/>
            <w:noWrap/>
            <w:hideMark/>
          </w:tcPr>
          <w:p w14:paraId="0A7A296C" w14:textId="77777777" w:rsidR="00957221" w:rsidRPr="00957221" w:rsidRDefault="00957221" w:rsidP="00A77C39">
            <w:pPr>
              <w:widowControl/>
              <w:jc w:val="left"/>
              <w:rPr>
                <w:rFonts w:ascii="等线" w:eastAsia="等线" w:hAnsi="等线" w:cs="宋体"/>
                <w:color w:val="000000"/>
                <w:kern w:val="0"/>
                <w:sz w:val="22"/>
              </w:rPr>
            </w:pPr>
            <w:r w:rsidRPr="00957221">
              <w:rPr>
                <w:rFonts w:ascii="等线" w:eastAsia="等线" w:hAnsi="等线" w:cs="宋体" w:hint="eastAsia"/>
                <w:color w:val="000000"/>
                <w:kern w:val="0"/>
                <w:sz w:val="22"/>
              </w:rPr>
              <w:t>per capita TEC</w:t>
            </w:r>
          </w:p>
        </w:tc>
        <w:tc>
          <w:tcPr>
            <w:tcW w:w="1749" w:type="dxa"/>
            <w:gridSpan w:val="2"/>
            <w:noWrap/>
            <w:hideMark/>
          </w:tcPr>
          <w:p w14:paraId="0B93D2BA" w14:textId="77777777" w:rsidR="00957221" w:rsidRPr="00957221" w:rsidRDefault="00957221" w:rsidP="00A77C39">
            <w:pPr>
              <w:widowControl/>
              <w:jc w:val="right"/>
              <w:rPr>
                <w:rFonts w:ascii="等线" w:eastAsia="等线" w:hAnsi="等线" w:cs="宋体"/>
                <w:color w:val="000000"/>
                <w:kern w:val="0"/>
                <w:sz w:val="22"/>
              </w:rPr>
            </w:pPr>
            <w:r w:rsidRPr="00957221">
              <w:rPr>
                <w:rFonts w:ascii="等线" w:eastAsia="等线" w:hAnsi="等线" w:cs="宋体" w:hint="eastAsia"/>
                <w:color w:val="000000"/>
                <w:kern w:val="0"/>
                <w:sz w:val="22"/>
              </w:rPr>
              <w:t>447.4832</w:t>
            </w:r>
          </w:p>
        </w:tc>
        <w:tc>
          <w:tcPr>
            <w:tcW w:w="1984" w:type="dxa"/>
            <w:gridSpan w:val="2"/>
            <w:noWrap/>
            <w:hideMark/>
          </w:tcPr>
          <w:p w14:paraId="4107EFC7" w14:textId="77777777" w:rsidR="00957221" w:rsidRPr="00957221" w:rsidRDefault="00957221" w:rsidP="00A77C39">
            <w:pPr>
              <w:widowControl/>
              <w:jc w:val="right"/>
              <w:rPr>
                <w:rFonts w:ascii="等线" w:eastAsia="等线" w:hAnsi="等线" w:cs="宋体"/>
                <w:color w:val="000000"/>
                <w:kern w:val="0"/>
                <w:sz w:val="22"/>
              </w:rPr>
            </w:pPr>
            <w:r w:rsidRPr="00957221">
              <w:rPr>
                <w:rFonts w:ascii="等线" w:eastAsia="等线" w:hAnsi="等线" w:cs="宋体" w:hint="eastAsia"/>
                <w:color w:val="000000"/>
                <w:kern w:val="0"/>
                <w:sz w:val="22"/>
              </w:rPr>
              <w:t>589.0201</w:t>
            </w:r>
          </w:p>
        </w:tc>
        <w:tc>
          <w:tcPr>
            <w:tcW w:w="1752" w:type="dxa"/>
            <w:gridSpan w:val="3"/>
            <w:noWrap/>
            <w:hideMark/>
          </w:tcPr>
          <w:p w14:paraId="688686B3" w14:textId="77777777" w:rsidR="00957221" w:rsidRPr="00957221" w:rsidRDefault="00957221" w:rsidP="00A77C39">
            <w:pPr>
              <w:widowControl/>
              <w:jc w:val="right"/>
              <w:rPr>
                <w:rFonts w:ascii="等线" w:eastAsia="等线" w:hAnsi="等线" w:cs="宋体"/>
                <w:color w:val="000000"/>
                <w:kern w:val="0"/>
                <w:sz w:val="22"/>
              </w:rPr>
            </w:pPr>
            <w:r w:rsidRPr="00957221">
              <w:rPr>
                <w:rFonts w:ascii="等线" w:eastAsia="等线" w:hAnsi="等线" w:cs="宋体" w:hint="eastAsia"/>
                <w:color w:val="000000"/>
                <w:kern w:val="0"/>
                <w:sz w:val="22"/>
              </w:rPr>
              <w:t>885.3947</w:t>
            </w:r>
          </w:p>
        </w:tc>
        <w:tc>
          <w:tcPr>
            <w:tcW w:w="1508" w:type="dxa"/>
            <w:gridSpan w:val="2"/>
            <w:noWrap/>
            <w:hideMark/>
          </w:tcPr>
          <w:p w14:paraId="0BEA5FF7" w14:textId="77777777" w:rsidR="00957221" w:rsidRPr="00957221" w:rsidRDefault="00957221" w:rsidP="00A77C39">
            <w:pPr>
              <w:widowControl/>
              <w:jc w:val="right"/>
              <w:rPr>
                <w:rFonts w:ascii="等线" w:eastAsia="等线" w:hAnsi="等线" w:cs="宋体"/>
                <w:color w:val="000000"/>
                <w:kern w:val="0"/>
                <w:sz w:val="22"/>
              </w:rPr>
            </w:pPr>
            <w:r w:rsidRPr="00957221">
              <w:rPr>
                <w:rFonts w:ascii="等线" w:eastAsia="等线" w:hAnsi="等线" w:cs="宋体" w:hint="eastAsia"/>
                <w:color w:val="000000"/>
                <w:kern w:val="0"/>
                <w:sz w:val="22"/>
              </w:rPr>
              <w:t>1243.675</w:t>
            </w:r>
          </w:p>
        </w:tc>
      </w:tr>
      <w:tr w:rsidR="00957221" w14:paraId="0233A572" w14:textId="77777777" w:rsidTr="00A77C39">
        <w:tc>
          <w:tcPr>
            <w:tcW w:w="1037" w:type="dxa"/>
          </w:tcPr>
          <w:p w14:paraId="43BA49E5" w14:textId="77777777" w:rsidR="00957221" w:rsidRDefault="00957221" w:rsidP="00A77C39"/>
        </w:tc>
        <w:tc>
          <w:tcPr>
            <w:tcW w:w="1037" w:type="dxa"/>
          </w:tcPr>
          <w:p w14:paraId="5CB19E1F" w14:textId="388C5C44" w:rsidR="00957221" w:rsidRDefault="00957221" w:rsidP="00A77C39">
            <w:r w:rsidRPr="00957221">
              <w:rPr>
                <w:rFonts w:hint="eastAsia"/>
              </w:rPr>
              <w:t>Total Energy</w:t>
            </w:r>
          </w:p>
        </w:tc>
        <w:tc>
          <w:tcPr>
            <w:tcW w:w="1536" w:type="dxa"/>
          </w:tcPr>
          <w:p w14:paraId="250BF37D" w14:textId="6762292E" w:rsidR="00957221" w:rsidRDefault="00957221" w:rsidP="00A77C39">
            <w:r w:rsidRPr="00957221">
              <w:rPr>
                <w:rFonts w:hint="eastAsia"/>
              </w:rPr>
              <w:t>Transportation</w:t>
            </w:r>
          </w:p>
        </w:tc>
        <w:tc>
          <w:tcPr>
            <w:tcW w:w="1294" w:type="dxa"/>
            <w:gridSpan w:val="2"/>
          </w:tcPr>
          <w:p w14:paraId="5688CF49" w14:textId="2E6B6B11" w:rsidR="00957221" w:rsidRDefault="00957221" w:rsidP="00A77C39">
            <w:r w:rsidRPr="00957221">
              <w:rPr>
                <w:rFonts w:hint="eastAsia"/>
              </w:rPr>
              <w:t>Commercial</w:t>
            </w:r>
          </w:p>
        </w:tc>
        <w:tc>
          <w:tcPr>
            <w:tcW w:w="1188" w:type="dxa"/>
            <w:gridSpan w:val="2"/>
          </w:tcPr>
          <w:p w14:paraId="59850B4B" w14:textId="2C84D4D0" w:rsidR="00957221" w:rsidRDefault="00957221" w:rsidP="00A77C39">
            <w:r w:rsidRPr="00957221">
              <w:rPr>
                <w:rFonts w:hint="eastAsia"/>
              </w:rPr>
              <w:t>Residential</w:t>
            </w:r>
          </w:p>
        </w:tc>
        <w:tc>
          <w:tcPr>
            <w:tcW w:w="942" w:type="dxa"/>
          </w:tcPr>
          <w:p w14:paraId="600F2C0A" w14:textId="6ED1D570" w:rsidR="00957221" w:rsidRDefault="00957221" w:rsidP="00A77C39">
            <w:r w:rsidRPr="00957221">
              <w:rPr>
                <w:rFonts w:hint="eastAsia"/>
              </w:rPr>
              <w:t>Industry</w:t>
            </w:r>
          </w:p>
        </w:tc>
        <w:tc>
          <w:tcPr>
            <w:tcW w:w="1037" w:type="dxa"/>
            <w:gridSpan w:val="2"/>
          </w:tcPr>
          <w:p w14:paraId="411955C6" w14:textId="1A99C921" w:rsidR="00957221" w:rsidRDefault="00957221" w:rsidP="00A77C39">
            <w:r w:rsidRPr="00957221">
              <w:rPr>
                <w:rFonts w:hint="eastAsia"/>
              </w:rPr>
              <w:t>Energy Intensity</w:t>
            </w:r>
          </w:p>
        </w:tc>
        <w:tc>
          <w:tcPr>
            <w:tcW w:w="996" w:type="dxa"/>
          </w:tcPr>
          <w:p w14:paraId="03FC541E" w14:textId="7EC20908" w:rsidR="00957221" w:rsidRDefault="00957221" w:rsidP="00A77C39">
            <w:r w:rsidRPr="00957221">
              <w:t>per capita TEC</w:t>
            </w:r>
          </w:p>
        </w:tc>
      </w:tr>
      <w:tr w:rsidR="00957221" w14:paraId="76FF8C06" w14:textId="77777777" w:rsidTr="00A77C39">
        <w:tc>
          <w:tcPr>
            <w:tcW w:w="1037" w:type="dxa"/>
          </w:tcPr>
          <w:p w14:paraId="554720C6" w14:textId="3DBA22CE" w:rsidR="00957221" w:rsidRDefault="00957221" w:rsidP="00A77C39">
            <w:r>
              <w:rPr>
                <w:rFonts w:hint="eastAsia"/>
              </w:rPr>
              <w:t>CA</w:t>
            </w:r>
          </w:p>
        </w:tc>
        <w:tc>
          <w:tcPr>
            <w:tcW w:w="1037" w:type="dxa"/>
          </w:tcPr>
          <w:p w14:paraId="24C11E81" w14:textId="542D4781" w:rsidR="00957221" w:rsidRDefault="00957221" w:rsidP="00A77C39">
            <w:r>
              <w:rPr>
                <w:rFonts w:hint="eastAsia"/>
              </w:rPr>
              <w:t>3</w:t>
            </w:r>
          </w:p>
        </w:tc>
        <w:tc>
          <w:tcPr>
            <w:tcW w:w="1536" w:type="dxa"/>
          </w:tcPr>
          <w:p w14:paraId="1FBBF4C9" w14:textId="06DED4FF" w:rsidR="00957221" w:rsidRDefault="00957221" w:rsidP="00A77C39">
            <w:r>
              <w:rPr>
                <w:rFonts w:hint="eastAsia"/>
              </w:rPr>
              <w:t>1</w:t>
            </w:r>
          </w:p>
        </w:tc>
        <w:tc>
          <w:tcPr>
            <w:tcW w:w="1294" w:type="dxa"/>
            <w:gridSpan w:val="2"/>
          </w:tcPr>
          <w:p w14:paraId="08AA8629" w14:textId="01B3017C" w:rsidR="00957221" w:rsidRDefault="00A77C39" w:rsidP="00A77C39">
            <w:r>
              <w:rPr>
                <w:rFonts w:hint="eastAsia"/>
              </w:rPr>
              <w:t>3</w:t>
            </w:r>
          </w:p>
        </w:tc>
        <w:tc>
          <w:tcPr>
            <w:tcW w:w="1188" w:type="dxa"/>
            <w:gridSpan w:val="2"/>
          </w:tcPr>
          <w:p w14:paraId="10E97CC8" w14:textId="7ACAD901" w:rsidR="00957221" w:rsidRDefault="00A77C39" w:rsidP="00A77C39">
            <w:r>
              <w:rPr>
                <w:rFonts w:hint="eastAsia"/>
              </w:rPr>
              <w:t>3</w:t>
            </w:r>
          </w:p>
        </w:tc>
        <w:tc>
          <w:tcPr>
            <w:tcW w:w="942" w:type="dxa"/>
          </w:tcPr>
          <w:p w14:paraId="6864CCBC" w14:textId="1C6AC741" w:rsidR="00957221" w:rsidRDefault="00A77C39" w:rsidP="00A77C39">
            <w:r>
              <w:rPr>
                <w:rFonts w:hint="eastAsia"/>
              </w:rPr>
              <w:t>4</w:t>
            </w:r>
          </w:p>
        </w:tc>
        <w:tc>
          <w:tcPr>
            <w:tcW w:w="1037" w:type="dxa"/>
            <w:gridSpan w:val="2"/>
          </w:tcPr>
          <w:p w14:paraId="7E0F3E75" w14:textId="0785F459" w:rsidR="00957221" w:rsidRDefault="00A77C39" w:rsidP="00A77C39">
            <w:r>
              <w:rPr>
                <w:rFonts w:hint="eastAsia"/>
              </w:rPr>
              <w:t>4</w:t>
            </w:r>
          </w:p>
        </w:tc>
        <w:tc>
          <w:tcPr>
            <w:tcW w:w="996" w:type="dxa"/>
          </w:tcPr>
          <w:p w14:paraId="29DBF981" w14:textId="5C329D87" w:rsidR="00957221" w:rsidRDefault="00A77C39" w:rsidP="00A77C39">
            <w:r>
              <w:rPr>
                <w:rFonts w:hint="eastAsia"/>
              </w:rPr>
              <w:t>4</w:t>
            </w:r>
          </w:p>
        </w:tc>
      </w:tr>
      <w:tr w:rsidR="00957221" w14:paraId="65A22D65" w14:textId="77777777" w:rsidTr="00A77C39">
        <w:tc>
          <w:tcPr>
            <w:tcW w:w="1037" w:type="dxa"/>
          </w:tcPr>
          <w:p w14:paraId="125EAFC7" w14:textId="1A0886EF" w:rsidR="00957221" w:rsidRDefault="00957221" w:rsidP="00A77C39">
            <w:r>
              <w:rPr>
                <w:rFonts w:hint="eastAsia"/>
              </w:rPr>
              <w:t>AZ</w:t>
            </w:r>
          </w:p>
        </w:tc>
        <w:tc>
          <w:tcPr>
            <w:tcW w:w="1037" w:type="dxa"/>
          </w:tcPr>
          <w:p w14:paraId="558A22F6" w14:textId="5E9DD494" w:rsidR="00957221" w:rsidRDefault="00957221" w:rsidP="00A77C39">
            <w:r>
              <w:rPr>
                <w:rFonts w:hint="eastAsia"/>
              </w:rPr>
              <w:t>4</w:t>
            </w:r>
          </w:p>
        </w:tc>
        <w:tc>
          <w:tcPr>
            <w:tcW w:w="1536" w:type="dxa"/>
          </w:tcPr>
          <w:p w14:paraId="2F6C14A7" w14:textId="2D9DF708" w:rsidR="00957221" w:rsidRDefault="00957221" w:rsidP="00A77C39">
            <w:r>
              <w:rPr>
                <w:rFonts w:hint="eastAsia"/>
              </w:rPr>
              <w:t>4</w:t>
            </w:r>
          </w:p>
        </w:tc>
        <w:tc>
          <w:tcPr>
            <w:tcW w:w="1294" w:type="dxa"/>
            <w:gridSpan w:val="2"/>
          </w:tcPr>
          <w:p w14:paraId="606129FA" w14:textId="4B4C9D35" w:rsidR="00957221" w:rsidRDefault="00A77C39" w:rsidP="00A77C39">
            <w:r>
              <w:rPr>
                <w:rFonts w:hint="eastAsia"/>
              </w:rPr>
              <w:t>2</w:t>
            </w:r>
          </w:p>
        </w:tc>
        <w:tc>
          <w:tcPr>
            <w:tcW w:w="1188" w:type="dxa"/>
            <w:gridSpan w:val="2"/>
          </w:tcPr>
          <w:p w14:paraId="0A943776" w14:textId="52F3F592" w:rsidR="00957221" w:rsidRDefault="00A77C39" w:rsidP="00A77C39">
            <w:r>
              <w:rPr>
                <w:rFonts w:hint="eastAsia"/>
              </w:rPr>
              <w:t>2</w:t>
            </w:r>
          </w:p>
        </w:tc>
        <w:tc>
          <w:tcPr>
            <w:tcW w:w="942" w:type="dxa"/>
          </w:tcPr>
          <w:p w14:paraId="732062F6" w14:textId="476AC980" w:rsidR="00957221" w:rsidRDefault="00A77C39" w:rsidP="00A77C39">
            <w:r>
              <w:rPr>
                <w:rFonts w:hint="eastAsia"/>
              </w:rPr>
              <w:t>2</w:t>
            </w:r>
          </w:p>
        </w:tc>
        <w:tc>
          <w:tcPr>
            <w:tcW w:w="1037" w:type="dxa"/>
            <w:gridSpan w:val="2"/>
          </w:tcPr>
          <w:p w14:paraId="3C8160F1" w14:textId="38FBB587" w:rsidR="00957221" w:rsidRDefault="00A77C39" w:rsidP="00A77C39">
            <w:r>
              <w:rPr>
                <w:rFonts w:hint="eastAsia"/>
              </w:rPr>
              <w:t>3</w:t>
            </w:r>
          </w:p>
        </w:tc>
        <w:tc>
          <w:tcPr>
            <w:tcW w:w="996" w:type="dxa"/>
          </w:tcPr>
          <w:p w14:paraId="4A70D4D8" w14:textId="1CD224C7" w:rsidR="00957221" w:rsidRDefault="00A77C39" w:rsidP="00A77C39">
            <w:r>
              <w:rPr>
                <w:rFonts w:hint="eastAsia"/>
              </w:rPr>
              <w:t>3</w:t>
            </w:r>
          </w:p>
        </w:tc>
      </w:tr>
      <w:tr w:rsidR="00957221" w14:paraId="2BEDBCA5" w14:textId="77777777" w:rsidTr="00A77C39">
        <w:tc>
          <w:tcPr>
            <w:tcW w:w="1037" w:type="dxa"/>
          </w:tcPr>
          <w:p w14:paraId="19B46E1C" w14:textId="135E2965" w:rsidR="00957221" w:rsidRDefault="00957221" w:rsidP="00A77C39">
            <w:r>
              <w:rPr>
                <w:rFonts w:hint="eastAsia"/>
              </w:rPr>
              <w:t>NM</w:t>
            </w:r>
          </w:p>
        </w:tc>
        <w:tc>
          <w:tcPr>
            <w:tcW w:w="1037" w:type="dxa"/>
          </w:tcPr>
          <w:p w14:paraId="39F0E9A9" w14:textId="67F126BA" w:rsidR="00957221" w:rsidRDefault="00957221" w:rsidP="00A77C39">
            <w:r>
              <w:rPr>
                <w:rFonts w:hint="eastAsia"/>
              </w:rPr>
              <w:t>1</w:t>
            </w:r>
          </w:p>
        </w:tc>
        <w:tc>
          <w:tcPr>
            <w:tcW w:w="1536" w:type="dxa"/>
          </w:tcPr>
          <w:p w14:paraId="6A40C8CA" w14:textId="201AB0D2" w:rsidR="00957221" w:rsidRDefault="00957221" w:rsidP="00A77C39">
            <w:r>
              <w:rPr>
                <w:rFonts w:hint="eastAsia"/>
              </w:rPr>
              <w:t>3</w:t>
            </w:r>
          </w:p>
        </w:tc>
        <w:tc>
          <w:tcPr>
            <w:tcW w:w="1294" w:type="dxa"/>
            <w:gridSpan w:val="2"/>
          </w:tcPr>
          <w:p w14:paraId="5263E9C3" w14:textId="5537C5B5" w:rsidR="00957221" w:rsidRDefault="00A77C39" w:rsidP="00A77C39">
            <w:r>
              <w:rPr>
                <w:rFonts w:hint="eastAsia"/>
              </w:rPr>
              <w:t>4</w:t>
            </w:r>
          </w:p>
        </w:tc>
        <w:tc>
          <w:tcPr>
            <w:tcW w:w="1188" w:type="dxa"/>
            <w:gridSpan w:val="2"/>
          </w:tcPr>
          <w:p w14:paraId="5E0BCBC2" w14:textId="7420C5C4" w:rsidR="00957221" w:rsidRDefault="00A77C39" w:rsidP="00A77C39">
            <w:r>
              <w:rPr>
                <w:rFonts w:hint="eastAsia"/>
              </w:rPr>
              <w:t>4</w:t>
            </w:r>
          </w:p>
        </w:tc>
        <w:tc>
          <w:tcPr>
            <w:tcW w:w="942" w:type="dxa"/>
          </w:tcPr>
          <w:p w14:paraId="0594BD3A" w14:textId="66C118E0" w:rsidR="00957221" w:rsidRDefault="00A77C39" w:rsidP="00A77C39">
            <w:r>
              <w:rPr>
                <w:rFonts w:hint="eastAsia"/>
              </w:rPr>
              <w:t>3</w:t>
            </w:r>
          </w:p>
        </w:tc>
        <w:tc>
          <w:tcPr>
            <w:tcW w:w="1037" w:type="dxa"/>
            <w:gridSpan w:val="2"/>
          </w:tcPr>
          <w:p w14:paraId="362C1531" w14:textId="2B6FC28D" w:rsidR="00957221" w:rsidRDefault="00A77C39" w:rsidP="00A77C39">
            <w:r>
              <w:rPr>
                <w:rFonts w:hint="eastAsia"/>
              </w:rPr>
              <w:t>2</w:t>
            </w:r>
          </w:p>
        </w:tc>
        <w:tc>
          <w:tcPr>
            <w:tcW w:w="996" w:type="dxa"/>
          </w:tcPr>
          <w:p w14:paraId="5435B857" w14:textId="44D9ACE0" w:rsidR="00957221" w:rsidRDefault="00A77C39" w:rsidP="00A77C39">
            <w:r>
              <w:rPr>
                <w:rFonts w:hint="eastAsia"/>
              </w:rPr>
              <w:t>2</w:t>
            </w:r>
          </w:p>
        </w:tc>
      </w:tr>
      <w:tr w:rsidR="00957221" w14:paraId="6ECEFE3E" w14:textId="77777777" w:rsidTr="00A77C39">
        <w:tc>
          <w:tcPr>
            <w:tcW w:w="1037" w:type="dxa"/>
          </w:tcPr>
          <w:p w14:paraId="5A6AD404" w14:textId="1E66BC98" w:rsidR="00957221" w:rsidRDefault="00957221" w:rsidP="00A77C39">
            <w:r>
              <w:rPr>
                <w:rFonts w:hint="eastAsia"/>
              </w:rPr>
              <w:t>TX</w:t>
            </w:r>
          </w:p>
        </w:tc>
        <w:tc>
          <w:tcPr>
            <w:tcW w:w="1037" w:type="dxa"/>
          </w:tcPr>
          <w:p w14:paraId="4F5481A2" w14:textId="29679C2B" w:rsidR="00957221" w:rsidRDefault="00957221" w:rsidP="00A77C39">
            <w:r>
              <w:rPr>
                <w:rFonts w:hint="eastAsia"/>
              </w:rPr>
              <w:t>2</w:t>
            </w:r>
          </w:p>
        </w:tc>
        <w:tc>
          <w:tcPr>
            <w:tcW w:w="1536" w:type="dxa"/>
          </w:tcPr>
          <w:p w14:paraId="77FDF811" w14:textId="3AFE23A2" w:rsidR="00957221" w:rsidRDefault="00957221" w:rsidP="00A77C39">
            <w:r>
              <w:rPr>
                <w:rFonts w:hint="eastAsia"/>
              </w:rPr>
              <w:t>2</w:t>
            </w:r>
          </w:p>
        </w:tc>
        <w:tc>
          <w:tcPr>
            <w:tcW w:w="1294" w:type="dxa"/>
            <w:gridSpan w:val="2"/>
          </w:tcPr>
          <w:p w14:paraId="6522AAAC" w14:textId="57A89E39" w:rsidR="00957221" w:rsidRDefault="00A77C39" w:rsidP="00A77C39">
            <w:r>
              <w:rPr>
                <w:rFonts w:hint="eastAsia"/>
              </w:rPr>
              <w:t>1</w:t>
            </w:r>
          </w:p>
        </w:tc>
        <w:tc>
          <w:tcPr>
            <w:tcW w:w="1188" w:type="dxa"/>
            <w:gridSpan w:val="2"/>
          </w:tcPr>
          <w:p w14:paraId="7DFA641E" w14:textId="284FE757" w:rsidR="00957221" w:rsidRDefault="00A77C39" w:rsidP="00A77C39">
            <w:r>
              <w:rPr>
                <w:rFonts w:hint="eastAsia"/>
              </w:rPr>
              <w:t>1</w:t>
            </w:r>
          </w:p>
        </w:tc>
        <w:tc>
          <w:tcPr>
            <w:tcW w:w="942" w:type="dxa"/>
          </w:tcPr>
          <w:p w14:paraId="09DFD8B9" w14:textId="18E4405D" w:rsidR="00957221" w:rsidRDefault="00A77C39" w:rsidP="00A77C39">
            <w:r>
              <w:rPr>
                <w:rFonts w:hint="eastAsia"/>
              </w:rPr>
              <w:t>1</w:t>
            </w:r>
          </w:p>
        </w:tc>
        <w:tc>
          <w:tcPr>
            <w:tcW w:w="1037" w:type="dxa"/>
            <w:gridSpan w:val="2"/>
          </w:tcPr>
          <w:p w14:paraId="6B89F491" w14:textId="79877223" w:rsidR="00957221" w:rsidRDefault="00A77C39" w:rsidP="00A77C39">
            <w:r>
              <w:rPr>
                <w:rFonts w:hint="eastAsia"/>
              </w:rPr>
              <w:t>1</w:t>
            </w:r>
          </w:p>
        </w:tc>
        <w:tc>
          <w:tcPr>
            <w:tcW w:w="996" w:type="dxa"/>
          </w:tcPr>
          <w:p w14:paraId="267843D5" w14:textId="6DC9EB42" w:rsidR="00957221" w:rsidRDefault="00A77C39" w:rsidP="00A77C39">
            <w:r>
              <w:rPr>
                <w:rFonts w:hint="eastAsia"/>
              </w:rPr>
              <w:t>1</w:t>
            </w:r>
          </w:p>
        </w:tc>
      </w:tr>
      <w:tr w:rsidR="00957221" w14:paraId="291837B4" w14:textId="77777777" w:rsidTr="00A77C39">
        <w:tc>
          <w:tcPr>
            <w:tcW w:w="1037" w:type="dxa"/>
          </w:tcPr>
          <w:p w14:paraId="15FC95C0" w14:textId="77777777" w:rsidR="00957221" w:rsidRDefault="00957221" w:rsidP="00A77C39"/>
        </w:tc>
        <w:tc>
          <w:tcPr>
            <w:tcW w:w="1037" w:type="dxa"/>
          </w:tcPr>
          <w:p w14:paraId="160998BB" w14:textId="77777777" w:rsidR="00957221" w:rsidRDefault="00957221" w:rsidP="00A77C39"/>
        </w:tc>
        <w:tc>
          <w:tcPr>
            <w:tcW w:w="1536" w:type="dxa"/>
          </w:tcPr>
          <w:p w14:paraId="0934F755" w14:textId="77777777" w:rsidR="00957221" w:rsidRDefault="00957221" w:rsidP="00A77C39"/>
        </w:tc>
        <w:tc>
          <w:tcPr>
            <w:tcW w:w="1294" w:type="dxa"/>
            <w:gridSpan w:val="2"/>
          </w:tcPr>
          <w:p w14:paraId="50013099" w14:textId="77777777" w:rsidR="00957221" w:rsidRDefault="00957221" w:rsidP="00A77C39"/>
        </w:tc>
        <w:tc>
          <w:tcPr>
            <w:tcW w:w="1188" w:type="dxa"/>
            <w:gridSpan w:val="2"/>
          </w:tcPr>
          <w:p w14:paraId="58B24AAD" w14:textId="77777777" w:rsidR="00957221" w:rsidRDefault="00957221" w:rsidP="00A77C39"/>
        </w:tc>
        <w:tc>
          <w:tcPr>
            <w:tcW w:w="942" w:type="dxa"/>
          </w:tcPr>
          <w:p w14:paraId="4AE7BAAB" w14:textId="77777777" w:rsidR="00957221" w:rsidRDefault="00957221" w:rsidP="00A77C39"/>
        </w:tc>
        <w:tc>
          <w:tcPr>
            <w:tcW w:w="1037" w:type="dxa"/>
            <w:gridSpan w:val="2"/>
          </w:tcPr>
          <w:p w14:paraId="36F11A92" w14:textId="77777777" w:rsidR="00957221" w:rsidRDefault="00957221" w:rsidP="00A77C39"/>
        </w:tc>
        <w:tc>
          <w:tcPr>
            <w:tcW w:w="996" w:type="dxa"/>
          </w:tcPr>
          <w:p w14:paraId="5A9534D2" w14:textId="77777777" w:rsidR="00957221" w:rsidRDefault="00957221" w:rsidP="00A77C39"/>
        </w:tc>
      </w:tr>
    </w:tbl>
    <w:p w14:paraId="735A3968" w14:textId="520C870B" w:rsidR="00C8783F" w:rsidRDefault="00A77C39" w:rsidP="00C74F02">
      <w:r>
        <w:rPr>
          <w:rFonts w:hint="eastAsia"/>
        </w:rPr>
        <w:t>SUM：CA：2</w:t>
      </w:r>
      <w:r>
        <w:t>2</w:t>
      </w:r>
    </w:p>
    <w:p w14:paraId="04654AC0" w14:textId="77777777" w:rsidR="00A77C39" w:rsidRDefault="00A77C39" w:rsidP="00C74F02">
      <w:r>
        <w:rPr>
          <w:rFonts w:hint="eastAsia"/>
        </w:rPr>
        <w:t xml:space="preserve"> </w:t>
      </w:r>
      <w:r>
        <w:t xml:space="preserve">     </w:t>
      </w:r>
      <w:r>
        <w:rPr>
          <w:rFonts w:hint="eastAsia"/>
        </w:rPr>
        <w:t>AZ：2</w:t>
      </w:r>
      <w:r>
        <w:t>0</w:t>
      </w:r>
      <w:bookmarkStart w:id="0" w:name="_GoBack"/>
      <w:bookmarkEnd w:id="0"/>
    </w:p>
    <w:p w14:paraId="45A594CD" w14:textId="5BFA3A77" w:rsidR="00A77C39" w:rsidRDefault="00A77C39" w:rsidP="00C74F02">
      <w:r>
        <w:t xml:space="preserve">      </w:t>
      </w:r>
      <w:r>
        <w:rPr>
          <w:rFonts w:hint="eastAsia"/>
        </w:rPr>
        <w:t>NM：1</w:t>
      </w:r>
      <w:r>
        <w:t>9</w:t>
      </w:r>
    </w:p>
    <w:p w14:paraId="29A1BD7A" w14:textId="727029D8" w:rsidR="00A77C39" w:rsidRDefault="00A77C39" w:rsidP="00C74F02">
      <w:r>
        <w:rPr>
          <w:rFonts w:hint="eastAsia"/>
        </w:rPr>
        <w:t xml:space="preserve"> </w:t>
      </w:r>
      <w:r>
        <w:t xml:space="preserve">     </w:t>
      </w:r>
      <w:r>
        <w:rPr>
          <w:rFonts w:hint="eastAsia"/>
        </w:rPr>
        <w:t>TX：9</w:t>
      </w:r>
    </w:p>
    <w:p w14:paraId="54023249" w14:textId="6A998EBB" w:rsidR="00A77C39" w:rsidRDefault="00A77C39" w:rsidP="00C74F02">
      <w:r>
        <w:rPr>
          <w:rFonts w:hint="eastAsia"/>
        </w:rPr>
        <w:t>综上所说：使用清洁能源最好的州是加利福尼亚州。</w:t>
      </w:r>
    </w:p>
    <w:p w14:paraId="200590F9" w14:textId="4F5A92CC" w:rsidR="009A2556" w:rsidRDefault="009A2556" w:rsidP="00C74F02">
      <w:pPr>
        <w:rPr>
          <w:rFonts w:hint="eastAsia"/>
        </w:rPr>
      </w:pPr>
      <w:r w:rsidRPr="009A2556">
        <w:t>To sum up: the best state to use clean energy is California.</w:t>
      </w:r>
    </w:p>
    <w:p w14:paraId="24B8245D" w14:textId="4A4FED86" w:rsidR="009A2556" w:rsidRPr="00ED1C00" w:rsidRDefault="009A2556" w:rsidP="00C74F02">
      <w:pPr>
        <w:rPr>
          <w:rFonts w:hint="eastAsia"/>
        </w:rPr>
      </w:pPr>
      <w:r w:rsidRPr="009A2556">
        <w:t>http://www.energy.ca.gov/renewables/tracking_progress/documents/energy_efficiency.pdf</w:t>
      </w:r>
    </w:p>
    <w:sectPr w:rsidR="009A2556" w:rsidRPr="00ED1C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44A05" w14:textId="77777777" w:rsidR="001C48F4" w:rsidRDefault="001C48F4" w:rsidP="002524D8">
      <w:r>
        <w:separator/>
      </w:r>
    </w:p>
  </w:endnote>
  <w:endnote w:type="continuationSeparator" w:id="0">
    <w:p w14:paraId="19373A96" w14:textId="77777777" w:rsidR="001C48F4" w:rsidRDefault="001C48F4" w:rsidP="0025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80001" w14:textId="77777777" w:rsidR="001C48F4" w:rsidRDefault="001C48F4" w:rsidP="002524D8">
      <w:r>
        <w:separator/>
      </w:r>
    </w:p>
  </w:footnote>
  <w:footnote w:type="continuationSeparator" w:id="0">
    <w:p w14:paraId="355669D0" w14:textId="77777777" w:rsidR="001C48F4" w:rsidRDefault="001C48F4" w:rsidP="00252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0BA5"/>
    <w:multiLevelType w:val="hybridMultilevel"/>
    <w:tmpl w:val="9CC6BE80"/>
    <w:lvl w:ilvl="0" w:tplc="1BA84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46"/>
    <w:rsid w:val="000258EF"/>
    <w:rsid w:val="001C48F4"/>
    <w:rsid w:val="002524D8"/>
    <w:rsid w:val="006F0446"/>
    <w:rsid w:val="006F2206"/>
    <w:rsid w:val="00746577"/>
    <w:rsid w:val="00754CA2"/>
    <w:rsid w:val="00957221"/>
    <w:rsid w:val="009A2556"/>
    <w:rsid w:val="00A370B1"/>
    <w:rsid w:val="00A479A5"/>
    <w:rsid w:val="00A77C39"/>
    <w:rsid w:val="00B45295"/>
    <w:rsid w:val="00B71933"/>
    <w:rsid w:val="00C74F02"/>
    <w:rsid w:val="00C8783F"/>
    <w:rsid w:val="00CB55CF"/>
    <w:rsid w:val="00D92CF9"/>
    <w:rsid w:val="00ED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425CB"/>
  <w15:chartTrackingRefBased/>
  <w15:docId w15:val="{E367D9A5-BDF9-4666-8BBC-7BFC005E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8EF"/>
    <w:pPr>
      <w:ind w:firstLineChars="200" w:firstLine="420"/>
    </w:pPr>
  </w:style>
  <w:style w:type="paragraph" w:styleId="HTML">
    <w:name w:val="HTML Preformatted"/>
    <w:basedOn w:val="a"/>
    <w:link w:val="HTML0"/>
    <w:uiPriority w:val="99"/>
    <w:semiHidden/>
    <w:unhideWhenUsed/>
    <w:rsid w:val="006F2206"/>
    <w:rPr>
      <w:rFonts w:ascii="Courier New" w:hAnsi="Courier New" w:cs="Courier New"/>
      <w:sz w:val="20"/>
      <w:szCs w:val="20"/>
    </w:rPr>
  </w:style>
  <w:style w:type="character" w:customStyle="1" w:styleId="HTML0">
    <w:name w:val="HTML 预设格式 字符"/>
    <w:basedOn w:val="a0"/>
    <w:link w:val="HTML"/>
    <w:uiPriority w:val="99"/>
    <w:semiHidden/>
    <w:rsid w:val="006F2206"/>
    <w:rPr>
      <w:rFonts w:ascii="Courier New" w:hAnsi="Courier New" w:cs="Courier New"/>
      <w:sz w:val="20"/>
      <w:szCs w:val="20"/>
    </w:rPr>
  </w:style>
  <w:style w:type="character" w:styleId="a4">
    <w:name w:val="Hyperlink"/>
    <w:basedOn w:val="a0"/>
    <w:uiPriority w:val="99"/>
    <w:unhideWhenUsed/>
    <w:rsid w:val="00C8783F"/>
    <w:rPr>
      <w:color w:val="0563C1" w:themeColor="hyperlink"/>
      <w:u w:val="single"/>
    </w:rPr>
  </w:style>
  <w:style w:type="character" w:styleId="a5">
    <w:name w:val="Unresolved Mention"/>
    <w:basedOn w:val="a0"/>
    <w:uiPriority w:val="99"/>
    <w:semiHidden/>
    <w:unhideWhenUsed/>
    <w:rsid w:val="00C8783F"/>
    <w:rPr>
      <w:color w:val="808080"/>
      <w:shd w:val="clear" w:color="auto" w:fill="E6E6E6"/>
    </w:rPr>
  </w:style>
  <w:style w:type="table" w:styleId="a6">
    <w:name w:val="Table Grid"/>
    <w:basedOn w:val="a1"/>
    <w:uiPriority w:val="39"/>
    <w:rsid w:val="00C8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C8783F"/>
    <w:rPr>
      <w:color w:val="954F72" w:themeColor="followedHyperlink"/>
      <w:u w:val="single"/>
    </w:rPr>
  </w:style>
  <w:style w:type="paragraph" w:styleId="a8">
    <w:name w:val="header"/>
    <w:basedOn w:val="a"/>
    <w:link w:val="a9"/>
    <w:uiPriority w:val="99"/>
    <w:unhideWhenUsed/>
    <w:rsid w:val="002524D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524D8"/>
    <w:rPr>
      <w:sz w:val="18"/>
      <w:szCs w:val="18"/>
    </w:rPr>
  </w:style>
  <w:style w:type="paragraph" w:styleId="aa">
    <w:name w:val="footer"/>
    <w:basedOn w:val="a"/>
    <w:link w:val="ab"/>
    <w:uiPriority w:val="99"/>
    <w:unhideWhenUsed/>
    <w:rsid w:val="002524D8"/>
    <w:pPr>
      <w:tabs>
        <w:tab w:val="center" w:pos="4153"/>
        <w:tab w:val="right" w:pos="8306"/>
      </w:tabs>
      <w:snapToGrid w:val="0"/>
      <w:jc w:val="left"/>
    </w:pPr>
    <w:rPr>
      <w:sz w:val="18"/>
      <w:szCs w:val="18"/>
    </w:rPr>
  </w:style>
  <w:style w:type="character" w:customStyle="1" w:styleId="ab">
    <w:name w:val="页脚 字符"/>
    <w:basedOn w:val="a0"/>
    <w:link w:val="aa"/>
    <w:uiPriority w:val="99"/>
    <w:rsid w:val="002524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405">
      <w:bodyDiv w:val="1"/>
      <w:marLeft w:val="0"/>
      <w:marRight w:val="0"/>
      <w:marTop w:val="0"/>
      <w:marBottom w:val="0"/>
      <w:divBdr>
        <w:top w:val="none" w:sz="0" w:space="0" w:color="auto"/>
        <w:left w:val="none" w:sz="0" w:space="0" w:color="auto"/>
        <w:bottom w:val="none" w:sz="0" w:space="0" w:color="auto"/>
        <w:right w:val="none" w:sz="0" w:space="0" w:color="auto"/>
      </w:divBdr>
    </w:div>
    <w:div w:id="574584075">
      <w:bodyDiv w:val="1"/>
      <w:marLeft w:val="0"/>
      <w:marRight w:val="0"/>
      <w:marTop w:val="0"/>
      <w:marBottom w:val="0"/>
      <w:divBdr>
        <w:top w:val="none" w:sz="0" w:space="0" w:color="auto"/>
        <w:left w:val="none" w:sz="0" w:space="0" w:color="auto"/>
        <w:bottom w:val="none" w:sz="0" w:space="0" w:color="auto"/>
        <w:right w:val="none" w:sz="0" w:space="0" w:color="auto"/>
      </w:divBdr>
    </w:div>
    <w:div w:id="206406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C88CF-FFD8-442B-A0D6-981E754B0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Pages>
  <Words>447</Words>
  <Characters>2553</Characters>
  <Application>Microsoft Office Word</Application>
  <DocSecurity>0</DocSecurity>
  <Lines>21</Lines>
  <Paragraphs>5</Paragraphs>
  <ScaleCrop>false</ScaleCrop>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2018-02-12T03:09:00Z</dcterms:created>
  <dcterms:modified xsi:type="dcterms:W3CDTF">2018-02-12T12:08:00Z</dcterms:modified>
</cp:coreProperties>
</file>