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8FD0D" w14:textId="2C8D325E" w:rsidR="004B4125" w:rsidRPr="00E900F2" w:rsidRDefault="004B4125" w:rsidP="004B4125">
      <w:pPr>
        <w:rPr>
          <w:b/>
          <w:bCs/>
        </w:rPr>
      </w:pPr>
      <w:r w:rsidRPr="00E900F2">
        <w:rPr>
          <w:b/>
          <w:bCs/>
        </w:rPr>
        <w:t>1. Title of your presentation and a short description (1–2 sentences)</w:t>
      </w:r>
    </w:p>
    <w:p w14:paraId="4C5FEC89" w14:textId="1177D9AB" w:rsidR="004F5860" w:rsidRPr="007D433C" w:rsidRDefault="007D433C" w:rsidP="007D433C">
      <w:pPr>
        <w:pStyle w:val="ListParagraph"/>
        <w:numPr>
          <w:ilvl w:val="0"/>
          <w:numId w:val="1"/>
        </w:numPr>
        <w:ind w:left="360"/>
      </w:pPr>
      <w:r w:rsidRPr="007D433C">
        <w:rPr>
          <w:rFonts w:hint="eastAsia"/>
        </w:rPr>
        <w:t xml:space="preserve">Title: </w:t>
      </w:r>
      <w:r w:rsidR="00F5046C" w:rsidRPr="007D433C">
        <w:rPr>
          <w:rFonts w:hint="eastAsia"/>
        </w:rPr>
        <w:t xml:space="preserve">Financial risk </w:t>
      </w:r>
      <w:r w:rsidR="00F5046C" w:rsidRPr="007D433C">
        <w:t>management</w:t>
      </w:r>
      <w:r w:rsidR="00F5046C" w:rsidRPr="007D433C">
        <w:rPr>
          <w:rFonts w:hint="eastAsia"/>
        </w:rPr>
        <w:t xml:space="preserve"> from </w:t>
      </w:r>
      <w:r w:rsidR="00F5046C" w:rsidRPr="007D433C">
        <w:t>traditional</w:t>
      </w:r>
      <w:r w:rsidR="00F5046C" w:rsidRPr="007D433C">
        <w:rPr>
          <w:rFonts w:hint="eastAsia"/>
        </w:rPr>
        <w:t xml:space="preserve"> </w:t>
      </w:r>
      <w:r w:rsidR="00E900F2" w:rsidRPr="007D433C">
        <w:t xml:space="preserve">AI </w:t>
      </w:r>
      <w:r w:rsidR="00F5046C" w:rsidRPr="007D433C">
        <w:rPr>
          <w:rFonts w:hint="eastAsia"/>
        </w:rPr>
        <w:t>to Emerging AI: w</w:t>
      </w:r>
      <w:r w:rsidR="00E900F2" w:rsidRPr="007D433C">
        <w:t>ith real wor</w:t>
      </w:r>
      <w:r w:rsidR="00F5046C" w:rsidRPr="007D433C">
        <w:rPr>
          <w:rFonts w:hint="eastAsia"/>
        </w:rPr>
        <w:t>ld</w:t>
      </w:r>
      <w:r w:rsidR="00E900F2" w:rsidRPr="007D433C">
        <w:t xml:space="preserve"> </w:t>
      </w:r>
      <w:r w:rsidR="00F5046C" w:rsidRPr="007D433C">
        <w:rPr>
          <w:rFonts w:hint="eastAsia"/>
        </w:rPr>
        <w:t>use cases</w:t>
      </w:r>
    </w:p>
    <w:p w14:paraId="2929394E" w14:textId="021AA680" w:rsidR="00E7330C" w:rsidRDefault="007D433C" w:rsidP="007D433C">
      <w:pPr>
        <w:pStyle w:val="ListParagraph"/>
        <w:numPr>
          <w:ilvl w:val="0"/>
          <w:numId w:val="1"/>
        </w:numPr>
        <w:ind w:left="360"/>
      </w:pPr>
      <w:r>
        <w:rPr>
          <w:rFonts w:hint="eastAsia"/>
        </w:rPr>
        <w:t>S</w:t>
      </w:r>
      <w:r w:rsidRPr="007D433C">
        <w:t>hort description</w:t>
      </w:r>
      <w:r>
        <w:rPr>
          <w:rFonts w:hint="eastAsia"/>
        </w:rPr>
        <w:t>:</w:t>
      </w:r>
      <w:r w:rsidRPr="007D433C">
        <w:t xml:space="preserve"> </w:t>
      </w:r>
      <w:r w:rsidR="00004E28">
        <w:t>U</w:t>
      </w:r>
      <w:r w:rsidR="00004E28">
        <w:rPr>
          <w:rFonts w:hint="eastAsia"/>
        </w:rPr>
        <w:t xml:space="preserve">se case with credit risk, </w:t>
      </w:r>
      <w:r w:rsidR="000B0D48">
        <w:rPr>
          <w:rFonts w:hint="eastAsia"/>
        </w:rPr>
        <w:t>interest rate</w:t>
      </w:r>
      <w:r w:rsidR="00004E28">
        <w:rPr>
          <w:rFonts w:hint="eastAsia"/>
        </w:rPr>
        <w:t xml:space="preserve"> risk, </w:t>
      </w:r>
      <w:r w:rsidR="000B0D48">
        <w:rPr>
          <w:rFonts w:hint="eastAsia"/>
        </w:rPr>
        <w:t>market risk</w:t>
      </w:r>
      <w:r>
        <w:rPr>
          <w:rFonts w:hint="eastAsia"/>
        </w:rPr>
        <w:t xml:space="preserve"> </w:t>
      </w:r>
      <w:r w:rsidR="000B0D48">
        <w:rPr>
          <w:rFonts w:hint="eastAsia"/>
        </w:rPr>
        <w:t>(</w:t>
      </w:r>
      <w:r w:rsidR="00004E28">
        <w:rPr>
          <w:rFonts w:hint="eastAsia"/>
        </w:rPr>
        <w:t>delta hedging</w:t>
      </w:r>
      <w:r w:rsidR="000B0D48">
        <w:rPr>
          <w:rFonts w:hint="eastAsia"/>
        </w:rPr>
        <w:t>)</w:t>
      </w:r>
      <w:r w:rsidR="00004E28">
        <w:rPr>
          <w:rFonts w:hint="eastAsia"/>
        </w:rPr>
        <w:t xml:space="preserve">, preview of Emergying AI technologies such as Deep learning, </w:t>
      </w:r>
      <w:r>
        <w:rPr>
          <w:rFonts w:hint="eastAsia"/>
        </w:rPr>
        <w:t xml:space="preserve">Reinforcement Learning, </w:t>
      </w:r>
      <w:r w:rsidR="00004E28">
        <w:rPr>
          <w:rFonts w:hint="eastAsia"/>
        </w:rPr>
        <w:t>Neu</w:t>
      </w:r>
      <w:r>
        <w:rPr>
          <w:rFonts w:hint="eastAsia"/>
        </w:rPr>
        <w:t>r</w:t>
      </w:r>
      <w:r w:rsidR="00004E28">
        <w:rPr>
          <w:rFonts w:hint="eastAsia"/>
        </w:rPr>
        <w:t xml:space="preserve">al </w:t>
      </w:r>
      <w:r w:rsidR="00D010F4">
        <w:t>N</w:t>
      </w:r>
      <w:r w:rsidR="00004E28">
        <w:rPr>
          <w:rFonts w:hint="eastAsia"/>
        </w:rPr>
        <w:t>etworks and Generative AI.</w:t>
      </w:r>
    </w:p>
    <w:p w14:paraId="264A172C" w14:textId="77777777" w:rsidR="00E900F2" w:rsidRPr="004B4125" w:rsidRDefault="00E900F2" w:rsidP="004B4125"/>
    <w:p w14:paraId="37D0BD35" w14:textId="77777777" w:rsidR="004B4125" w:rsidRPr="00E900F2" w:rsidRDefault="004B4125" w:rsidP="004B4125">
      <w:pPr>
        <w:rPr>
          <w:b/>
          <w:bCs/>
        </w:rPr>
      </w:pPr>
      <w:r w:rsidRPr="00E900F2">
        <w:rPr>
          <w:b/>
          <w:bCs/>
        </w:rPr>
        <w:t>2. Abstract: a 2–3 paragraph overview of your talk (for the Meetup and event pages)</w:t>
      </w:r>
    </w:p>
    <w:p w14:paraId="2C7B4EA1" w14:textId="63BA008D" w:rsidR="00A11DFE" w:rsidRDefault="00F5046C" w:rsidP="00F5046C">
      <w:pPr>
        <w:ind w:firstLine="360"/>
      </w:pPr>
      <w:r>
        <w:rPr>
          <w:rFonts w:hint="eastAsia"/>
        </w:rPr>
        <w:t xml:space="preserve">Since 1940s, statistics and ML methods, or </w:t>
      </w:r>
      <w:r>
        <w:t>“</w:t>
      </w:r>
      <w:r w:rsidR="00A11DFE">
        <w:rPr>
          <w:rFonts w:hint="eastAsia"/>
        </w:rPr>
        <w:t>T</w:t>
      </w:r>
      <w:r>
        <w:rPr>
          <w:rFonts w:hint="eastAsia"/>
        </w:rPr>
        <w:t xml:space="preserve">raditional </w:t>
      </w:r>
      <w:r>
        <w:t>AI”</w:t>
      </w:r>
      <w:r>
        <w:rPr>
          <w:rFonts w:hint="eastAsia"/>
        </w:rPr>
        <w:t>,</w:t>
      </w:r>
      <w:r w:rsidR="009A263D">
        <w:t xml:space="preserve"> ha</w:t>
      </w:r>
      <w:r>
        <w:rPr>
          <w:rFonts w:hint="eastAsia"/>
        </w:rPr>
        <w:t>ve</w:t>
      </w:r>
      <w:r w:rsidR="009A263D">
        <w:t xml:space="preserve"> been deployed in financial services sectors in a variety of ways </w:t>
      </w:r>
      <w:r w:rsidR="00B65806">
        <w:rPr>
          <w:rFonts w:hint="eastAsia"/>
        </w:rPr>
        <w:t xml:space="preserve">such as </w:t>
      </w:r>
      <w:r w:rsidR="009A263D">
        <w:t xml:space="preserve">credit underwriting, trading, forecasting and process automation. </w:t>
      </w:r>
      <w:r w:rsidR="00A11DFE">
        <w:rPr>
          <w:rFonts w:hint="eastAsia"/>
        </w:rPr>
        <w:t xml:space="preserve">However, over the past decade, due to the availability of inexpensive computing power, large datasets, cloud storage and sophisticated open-source algorithms, we see </w:t>
      </w:r>
      <w:r w:rsidR="00A11DFE">
        <w:t>a major shift from “</w:t>
      </w:r>
      <w:r w:rsidR="00A11DFE">
        <w:rPr>
          <w:rFonts w:hint="eastAsia"/>
        </w:rPr>
        <w:t>T</w:t>
      </w:r>
      <w:r w:rsidR="00A11DFE">
        <w:t>raditional AI” to the “</w:t>
      </w:r>
      <w:r w:rsidR="00A11DFE">
        <w:rPr>
          <w:rFonts w:hint="eastAsia"/>
        </w:rPr>
        <w:t>E</w:t>
      </w:r>
      <w:r w:rsidR="00A11DFE">
        <w:t xml:space="preserve">merging AI” technologies </w:t>
      </w:r>
      <w:r w:rsidR="00B65806">
        <w:rPr>
          <w:rFonts w:hint="eastAsia"/>
        </w:rPr>
        <w:t>including</w:t>
      </w:r>
      <w:r w:rsidR="00A11DFE">
        <w:t xml:space="preserve"> D</w:t>
      </w:r>
      <w:r w:rsidR="00A11DFE">
        <w:rPr>
          <w:rFonts w:hint="eastAsia"/>
        </w:rPr>
        <w:t>eep Learning,</w:t>
      </w:r>
      <w:r w:rsidR="00A11DFE">
        <w:t xml:space="preserve"> </w:t>
      </w:r>
      <w:r w:rsidR="00A11DFE">
        <w:rPr>
          <w:rFonts w:hint="eastAsia"/>
        </w:rPr>
        <w:t xml:space="preserve">Reinforcement Learning, </w:t>
      </w:r>
      <w:r w:rsidR="00A11DFE">
        <w:t>N</w:t>
      </w:r>
      <w:r w:rsidR="00A11DFE">
        <w:rPr>
          <w:rFonts w:hint="eastAsia"/>
        </w:rPr>
        <w:t xml:space="preserve">eural </w:t>
      </w:r>
      <w:r w:rsidR="00A11DFE">
        <w:t>N</w:t>
      </w:r>
      <w:r w:rsidR="00A11DFE">
        <w:rPr>
          <w:rFonts w:hint="eastAsia"/>
        </w:rPr>
        <w:t xml:space="preserve">etworks (RNNs, CNNs) </w:t>
      </w:r>
      <w:r w:rsidR="00A11DFE">
        <w:t>and Gen</w:t>
      </w:r>
      <w:r w:rsidR="00A11DFE">
        <w:rPr>
          <w:rFonts w:hint="eastAsia"/>
        </w:rPr>
        <w:t>erative</w:t>
      </w:r>
      <w:r w:rsidR="00A11DFE">
        <w:t xml:space="preserve"> AI.</w:t>
      </w:r>
    </w:p>
    <w:p w14:paraId="25DAB5A7" w14:textId="46AD200C" w:rsidR="00A11DFE" w:rsidRDefault="00A11DFE" w:rsidP="00A11DFE">
      <w:pPr>
        <w:ind w:firstLine="360"/>
      </w:pPr>
      <w:r>
        <w:t xml:space="preserve">In this </w:t>
      </w:r>
      <w:r w:rsidR="00B07E24">
        <w:t>session</w:t>
      </w:r>
      <w:r>
        <w:t xml:space="preserve">, Mr. </w:t>
      </w:r>
      <w:r w:rsidR="00070515">
        <w:t xml:space="preserve">Wujian </w:t>
      </w:r>
      <w:r>
        <w:t xml:space="preserve">Xue will </w:t>
      </w:r>
      <w:r w:rsidR="00B07E24">
        <w:t xml:space="preserve">provide a few </w:t>
      </w:r>
      <w:r w:rsidR="00B65806">
        <w:t>real-world</w:t>
      </w:r>
      <w:r w:rsidR="00B65806">
        <w:rPr>
          <w:rFonts w:hint="eastAsia"/>
        </w:rPr>
        <w:t xml:space="preserve"> examples</w:t>
      </w:r>
      <w:r w:rsidR="00B07E24">
        <w:t xml:space="preserve"> in his career about </w:t>
      </w:r>
      <w:r>
        <w:t>traditional AI in finance</w:t>
      </w:r>
      <w:r w:rsidR="00070515">
        <w:t>.</w:t>
      </w:r>
      <w:r>
        <w:t xml:space="preserve"> </w:t>
      </w:r>
      <w:r w:rsidR="00B65806">
        <w:rPr>
          <w:rFonts w:hint="eastAsia"/>
        </w:rPr>
        <w:t xml:space="preserve">Specifically, he will explain how </w:t>
      </w:r>
      <w:r w:rsidR="0060590D">
        <w:rPr>
          <w:rFonts w:hint="eastAsia"/>
        </w:rPr>
        <w:t xml:space="preserve">to use </w:t>
      </w:r>
      <w:r w:rsidR="00B07E24">
        <w:t xml:space="preserve">data, code, visualization and </w:t>
      </w:r>
      <w:r w:rsidR="00070515">
        <w:t xml:space="preserve">ML methods in </w:t>
      </w:r>
      <w:r>
        <w:t xml:space="preserve">credit risk </w:t>
      </w:r>
      <w:r w:rsidR="00070515">
        <w:t>analysis</w:t>
      </w:r>
      <w:r w:rsidR="00B07E24">
        <w:t xml:space="preserve">, </w:t>
      </w:r>
      <w:r w:rsidR="00DD18D0">
        <w:t xml:space="preserve">credit decision, </w:t>
      </w:r>
      <w:r w:rsidR="00B07E24">
        <w:t xml:space="preserve">interest rate </w:t>
      </w:r>
      <w:r>
        <w:t>risk management</w:t>
      </w:r>
      <w:r w:rsidR="00B07E24">
        <w:t xml:space="preserve"> and AWS cloud migration. </w:t>
      </w:r>
      <w:r w:rsidR="00B65806">
        <w:rPr>
          <w:rFonts w:hint="eastAsia"/>
        </w:rPr>
        <w:t>In addition, h</w:t>
      </w:r>
      <w:r w:rsidR="00B07E24">
        <w:t xml:space="preserve">e will also discuss how </w:t>
      </w:r>
      <w:r w:rsidR="00B65806">
        <w:rPr>
          <w:rFonts w:hint="eastAsia"/>
        </w:rPr>
        <w:t xml:space="preserve">ML methods can be </w:t>
      </w:r>
      <w:r w:rsidR="00B07E24">
        <w:t>use</w:t>
      </w:r>
      <w:r w:rsidR="00B65806">
        <w:rPr>
          <w:rFonts w:hint="eastAsia"/>
        </w:rPr>
        <w:t>d for</w:t>
      </w:r>
      <w:r w:rsidR="00B07E24">
        <w:t xml:space="preserve"> hedging to mitigate market risk. </w:t>
      </w:r>
    </w:p>
    <w:p w14:paraId="4AEBE48C" w14:textId="6BD07BA2" w:rsidR="00CE6A10" w:rsidRDefault="00A11DFE" w:rsidP="00B65806">
      <w:pPr>
        <w:ind w:firstLine="360"/>
      </w:pPr>
      <w:r>
        <w:rPr>
          <w:rFonts w:hint="eastAsia"/>
        </w:rPr>
        <w:t xml:space="preserve">Since financial firms are in the early stages of </w:t>
      </w:r>
      <w:r>
        <w:t>understanding</w:t>
      </w:r>
      <w:r>
        <w:rPr>
          <w:rFonts w:hint="eastAsia"/>
        </w:rPr>
        <w:t xml:space="preserve"> and deploying </w:t>
      </w:r>
      <w:r>
        <w:t>emerging</w:t>
      </w:r>
      <w:r>
        <w:rPr>
          <w:rFonts w:hint="eastAsia"/>
        </w:rPr>
        <w:t xml:space="preserve"> AI, </w:t>
      </w:r>
      <w:r>
        <w:t xml:space="preserve">Mr. Xue will also discuss the </w:t>
      </w:r>
      <w:r w:rsidR="00B07E24">
        <w:t xml:space="preserve">opportunities and challenges </w:t>
      </w:r>
      <w:r>
        <w:t>of Emerging AI in finance</w:t>
      </w:r>
      <w:r w:rsidR="00B65806">
        <w:rPr>
          <w:rFonts w:hint="eastAsia"/>
        </w:rPr>
        <w:t xml:space="preserve">. For instance, how </w:t>
      </w:r>
      <w:r w:rsidR="002853AE">
        <w:t>a</w:t>
      </w:r>
      <w:r>
        <w:rPr>
          <w:rFonts w:hint="eastAsia"/>
        </w:rPr>
        <w:t>lternative data</w:t>
      </w:r>
      <w:r w:rsidR="00B65806">
        <w:rPr>
          <w:rFonts w:hint="eastAsia"/>
        </w:rPr>
        <w:t xml:space="preserve"> can be used in credit analysis. </w:t>
      </w:r>
    </w:p>
    <w:p w14:paraId="43FCD42B" w14:textId="77777777" w:rsidR="008D078B" w:rsidRDefault="008D078B" w:rsidP="00B65806">
      <w:pPr>
        <w:ind w:firstLine="360"/>
      </w:pPr>
    </w:p>
    <w:p w14:paraId="040436A6" w14:textId="77777777" w:rsidR="008D078B" w:rsidRDefault="008D078B" w:rsidP="00B65806">
      <w:pPr>
        <w:ind w:firstLine="360"/>
      </w:pPr>
    </w:p>
    <w:p w14:paraId="60D36CBA" w14:textId="77777777" w:rsidR="008D078B" w:rsidRPr="008D078B" w:rsidRDefault="008D078B" w:rsidP="008D078B">
      <w:pPr>
        <w:ind w:firstLine="360"/>
      </w:pPr>
      <w:r w:rsidRPr="008D078B">
        <w:t>Since the 1940s, statistical and machine learning methods—often referred to as “traditional AI”—have been widely used in financial services, including credit underwriting, trading, forecasting, and process automation. Over the past decade, advances in inexpensive computing, large-scale data availability, cloud infrastructure, and open-source algorithms have accelerated a shift toward emerging AI techniques such as deep learning, reinforcement learning, and generative models. This shift has not replaced classical methods, but rather expanded how data-driven decision-making is implemented under real-world constraints.</w:t>
      </w:r>
    </w:p>
    <w:p w14:paraId="29FF0BAA" w14:textId="77777777" w:rsidR="008D078B" w:rsidRPr="008D078B" w:rsidRDefault="008D078B" w:rsidP="008D078B">
      <w:pPr>
        <w:ind w:firstLine="360"/>
      </w:pPr>
      <w:r w:rsidRPr="008D078B">
        <w:t xml:space="preserve">In this session, </w:t>
      </w:r>
      <w:r w:rsidRPr="008D078B">
        <w:rPr>
          <w:b/>
          <w:bCs/>
        </w:rPr>
        <w:t>Wujian Xue</w:t>
      </w:r>
      <w:r w:rsidRPr="008D078B">
        <w:t xml:space="preserve"> will share real-world examples from his career illustrating how traditional AI and statistical methods are applied in finance. Topics include credit risk analysis </w:t>
      </w:r>
      <w:r w:rsidRPr="008D078B">
        <w:lastRenderedPageBreak/>
        <w:t>and decisioning, interest rate risk management, and large-scale AWS cloud migration. He will also demonstrate how market risk problems—such as delta hedging—can be reframed using machine learning and optimization frameworks, emphasizing control and robustness rather than price prediction.</w:t>
      </w:r>
    </w:p>
    <w:p w14:paraId="386F4868" w14:textId="77777777" w:rsidR="008D078B" w:rsidRPr="008D078B" w:rsidRDefault="008D078B" w:rsidP="008D078B">
      <w:pPr>
        <w:ind w:firstLine="360"/>
      </w:pPr>
      <w:r w:rsidRPr="008D078B">
        <w:t>Finally, the talk will explore opportunities and challenges associated with emerging AI in financial institutions. These include the use of alternative data in credit analysis, model risk and interpretability concerns, and the practical limitations that arise when deploying AI systems in regulated environments. The goal is to provide a pragmatic, technically grounded perspective on how AI augments, rather than replaces, established financial risk frameworks.</w:t>
      </w:r>
    </w:p>
    <w:p w14:paraId="1651740B" w14:textId="77777777" w:rsidR="008D078B" w:rsidRDefault="008D078B" w:rsidP="00B65806">
      <w:pPr>
        <w:ind w:firstLine="360"/>
      </w:pPr>
    </w:p>
    <w:p w14:paraId="0E15F48F" w14:textId="77777777" w:rsidR="00B65806" w:rsidRPr="004B4125" w:rsidRDefault="00B65806" w:rsidP="00B65806">
      <w:pPr>
        <w:ind w:firstLine="360"/>
      </w:pPr>
    </w:p>
    <w:p w14:paraId="5DF759CB" w14:textId="77777777" w:rsidR="004B4125" w:rsidRPr="004F5860" w:rsidRDefault="004B4125" w:rsidP="004B4125">
      <w:pPr>
        <w:rPr>
          <w:b/>
          <w:bCs/>
        </w:rPr>
      </w:pPr>
      <w:r w:rsidRPr="004B4125">
        <w:rPr>
          <w:b/>
          <w:bCs/>
        </w:rPr>
        <w:t>3. Speaker bio (around 3–5 sentences)</w:t>
      </w:r>
    </w:p>
    <w:p w14:paraId="51C52BAE" w14:textId="53F34EFB" w:rsidR="00BC48EA" w:rsidRDefault="00BC48EA" w:rsidP="007F2147">
      <w:pPr>
        <w:ind w:firstLine="360"/>
      </w:pPr>
      <w:r w:rsidRPr="00BC48EA">
        <w:t>Wujian Xue has worked in various financial institutions in the United States and abroad, with experience spanning mortgage and student loan credit analysis, cloud migration, and secondary market risk management. He is a professional member of IEEE and an Accredited Professional Statistician (</w:t>
      </w:r>
      <w:proofErr w:type="spellStart"/>
      <w:r w:rsidRPr="00BC48EA">
        <w:t>PStat</w:t>
      </w:r>
      <w:proofErr w:type="spellEnd"/>
      <w:r w:rsidRPr="00BC48EA">
        <w:t>) certified by the American Statistical Association</w:t>
      </w:r>
      <w:r w:rsidR="000B22FD">
        <w:rPr>
          <w:rFonts w:hint="eastAsia"/>
        </w:rPr>
        <w:t xml:space="preserve"> </w:t>
      </w:r>
      <w:r>
        <w:rPr>
          <w:rFonts w:hint="eastAsia"/>
        </w:rPr>
        <w:t>(ASA)</w:t>
      </w:r>
      <w:r w:rsidRPr="00BC48EA">
        <w:t>. He brings hands-on industry and community experience through publishing on ASA Career Connect, judging student projects, and serving as a guest speaker at universities. He holds an MA in Statistics from Columbia University and an MS in Math Finance from UNC Charlotte.</w:t>
      </w:r>
    </w:p>
    <w:p w14:paraId="16BDEEC0" w14:textId="77777777" w:rsidR="004F5860" w:rsidRPr="004B4125" w:rsidRDefault="004F5860" w:rsidP="004B4125"/>
    <w:p w14:paraId="753C9BC8" w14:textId="77777777" w:rsidR="004B4125" w:rsidRPr="00435349" w:rsidRDefault="004B4125" w:rsidP="004B4125">
      <w:pPr>
        <w:rPr>
          <w:b/>
          <w:bCs/>
        </w:rPr>
      </w:pPr>
      <w:r w:rsidRPr="004B4125">
        <w:rPr>
          <w:b/>
          <w:bCs/>
        </w:rPr>
        <w:t>4. Link to your social media / website</w:t>
      </w:r>
    </w:p>
    <w:p w14:paraId="44E00572" w14:textId="1B177496" w:rsidR="00435349" w:rsidRDefault="004F5860" w:rsidP="004B4125">
      <w:hyperlink r:id="rId7" w:history="1">
        <w:r w:rsidRPr="00C60382">
          <w:rPr>
            <w:rStyle w:val="Hyperlink"/>
          </w:rPr>
          <w:t>https://www.linkedin.com/in/wujian-xue-3a95b415/</w:t>
        </w:r>
      </w:hyperlink>
    </w:p>
    <w:p w14:paraId="48624530" w14:textId="77777777" w:rsidR="004F5860" w:rsidRPr="004B4125" w:rsidRDefault="004F5860" w:rsidP="004B4125"/>
    <w:p w14:paraId="31313C19" w14:textId="77777777" w:rsidR="004B4125" w:rsidRDefault="004B4125" w:rsidP="004B4125">
      <w:pPr>
        <w:rPr>
          <w:b/>
          <w:bCs/>
        </w:rPr>
      </w:pPr>
      <w:r w:rsidRPr="004B4125">
        <w:rPr>
          <w:b/>
          <w:bCs/>
        </w:rPr>
        <w:t>5. A headshot or image we can include on the flyer</w:t>
      </w:r>
    </w:p>
    <w:p w14:paraId="18C387EE" w14:textId="1D697133" w:rsidR="00435349" w:rsidRPr="004B4125" w:rsidRDefault="00C0559B" w:rsidP="004B4125">
      <w:pPr>
        <w:rPr>
          <w:b/>
          <w:bCs/>
        </w:rPr>
      </w:pPr>
      <w:r>
        <w:rPr>
          <w:b/>
          <w:bCs/>
          <w:noProof/>
        </w:rPr>
        <w:lastRenderedPageBreak/>
        <w:drawing>
          <wp:inline distT="0" distB="0" distL="0" distR="0" wp14:anchorId="5C7F22AB" wp14:editId="5E02466E">
            <wp:extent cx="2160814" cy="3241222"/>
            <wp:effectExtent l="0" t="0" r="0" b="0"/>
            <wp:docPr id="182629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3863" cy="3245795"/>
                    </a:xfrm>
                    <a:prstGeom prst="rect">
                      <a:avLst/>
                    </a:prstGeom>
                    <a:noFill/>
                    <a:ln>
                      <a:noFill/>
                    </a:ln>
                  </pic:spPr>
                </pic:pic>
              </a:graphicData>
            </a:graphic>
          </wp:inline>
        </w:drawing>
      </w:r>
    </w:p>
    <w:p w14:paraId="75490BD8" w14:textId="77777777" w:rsidR="002159CE" w:rsidRDefault="002159CE"/>
    <w:sectPr w:rsidR="002159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DCA8C" w14:textId="77777777" w:rsidR="00D04193" w:rsidRDefault="00D04193" w:rsidP="000B22FD">
      <w:pPr>
        <w:spacing w:after="0" w:line="240" w:lineRule="auto"/>
      </w:pPr>
      <w:r>
        <w:separator/>
      </w:r>
    </w:p>
  </w:endnote>
  <w:endnote w:type="continuationSeparator" w:id="0">
    <w:p w14:paraId="2C4681FB" w14:textId="77777777" w:rsidR="00D04193" w:rsidRDefault="00D04193" w:rsidP="000B2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5521F" w14:textId="77777777" w:rsidR="00D04193" w:rsidRDefault="00D04193" w:rsidP="000B22FD">
      <w:pPr>
        <w:spacing w:after="0" w:line="240" w:lineRule="auto"/>
      </w:pPr>
      <w:r>
        <w:separator/>
      </w:r>
    </w:p>
  </w:footnote>
  <w:footnote w:type="continuationSeparator" w:id="0">
    <w:p w14:paraId="199A2ABD" w14:textId="77777777" w:rsidR="00D04193" w:rsidRDefault="00D04193" w:rsidP="000B22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35898"/>
    <w:multiLevelType w:val="hybridMultilevel"/>
    <w:tmpl w:val="F740D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393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125"/>
    <w:rsid w:val="00004E28"/>
    <w:rsid w:val="00070515"/>
    <w:rsid w:val="000A1232"/>
    <w:rsid w:val="000B0D48"/>
    <w:rsid w:val="000B22FD"/>
    <w:rsid w:val="001A23E1"/>
    <w:rsid w:val="002159CE"/>
    <w:rsid w:val="002853AE"/>
    <w:rsid w:val="0031033A"/>
    <w:rsid w:val="0032245E"/>
    <w:rsid w:val="00341AF7"/>
    <w:rsid w:val="003A7149"/>
    <w:rsid w:val="00435349"/>
    <w:rsid w:val="004435C6"/>
    <w:rsid w:val="00456847"/>
    <w:rsid w:val="004B4125"/>
    <w:rsid w:val="004F19CC"/>
    <w:rsid w:val="004F5860"/>
    <w:rsid w:val="00584198"/>
    <w:rsid w:val="0060590D"/>
    <w:rsid w:val="00722443"/>
    <w:rsid w:val="00723A13"/>
    <w:rsid w:val="007835BE"/>
    <w:rsid w:val="007B6759"/>
    <w:rsid w:val="007D433C"/>
    <w:rsid w:val="007F2147"/>
    <w:rsid w:val="00842318"/>
    <w:rsid w:val="008558DD"/>
    <w:rsid w:val="00857E71"/>
    <w:rsid w:val="00872D9A"/>
    <w:rsid w:val="008D078B"/>
    <w:rsid w:val="009A263D"/>
    <w:rsid w:val="009E1225"/>
    <w:rsid w:val="009E70E1"/>
    <w:rsid w:val="00A11DFE"/>
    <w:rsid w:val="00B07E24"/>
    <w:rsid w:val="00B26111"/>
    <w:rsid w:val="00B5773C"/>
    <w:rsid w:val="00B65806"/>
    <w:rsid w:val="00BC48EA"/>
    <w:rsid w:val="00BF3661"/>
    <w:rsid w:val="00C0559B"/>
    <w:rsid w:val="00C12B86"/>
    <w:rsid w:val="00C76577"/>
    <w:rsid w:val="00C87B55"/>
    <w:rsid w:val="00CE6A10"/>
    <w:rsid w:val="00D010F4"/>
    <w:rsid w:val="00D04193"/>
    <w:rsid w:val="00D1445F"/>
    <w:rsid w:val="00DD18D0"/>
    <w:rsid w:val="00E02F4E"/>
    <w:rsid w:val="00E53E41"/>
    <w:rsid w:val="00E7330C"/>
    <w:rsid w:val="00E80607"/>
    <w:rsid w:val="00E900F2"/>
    <w:rsid w:val="00F45A91"/>
    <w:rsid w:val="00F504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471FF"/>
  <w15:chartTrackingRefBased/>
  <w15:docId w15:val="{8526D1C1-541F-4147-AD7D-301425E03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1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41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41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1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1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1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41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41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1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1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125"/>
    <w:rPr>
      <w:rFonts w:eastAsiaTheme="majorEastAsia" w:cstheme="majorBidi"/>
      <w:color w:val="272727" w:themeColor="text1" w:themeTint="D8"/>
    </w:rPr>
  </w:style>
  <w:style w:type="paragraph" w:styleId="Title">
    <w:name w:val="Title"/>
    <w:basedOn w:val="Normal"/>
    <w:next w:val="Normal"/>
    <w:link w:val="TitleChar"/>
    <w:uiPriority w:val="10"/>
    <w:qFormat/>
    <w:rsid w:val="004B4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125"/>
    <w:pPr>
      <w:spacing w:before="160"/>
      <w:jc w:val="center"/>
    </w:pPr>
    <w:rPr>
      <w:i/>
      <w:iCs/>
      <w:color w:val="404040" w:themeColor="text1" w:themeTint="BF"/>
    </w:rPr>
  </w:style>
  <w:style w:type="character" w:customStyle="1" w:styleId="QuoteChar">
    <w:name w:val="Quote Char"/>
    <w:basedOn w:val="DefaultParagraphFont"/>
    <w:link w:val="Quote"/>
    <w:uiPriority w:val="29"/>
    <w:rsid w:val="004B4125"/>
    <w:rPr>
      <w:i/>
      <w:iCs/>
      <w:color w:val="404040" w:themeColor="text1" w:themeTint="BF"/>
    </w:rPr>
  </w:style>
  <w:style w:type="paragraph" w:styleId="ListParagraph">
    <w:name w:val="List Paragraph"/>
    <w:basedOn w:val="Normal"/>
    <w:uiPriority w:val="34"/>
    <w:qFormat/>
    <w:rsid w:val="004B4125"/>
    <w:pPr>
      <w:ind w:left="720"/>
      <w:contextualSpacing/>
    </w:pPr>
  </w:style>
  <w:style w:type="character" w:styleId="IntenseEmphasis">
    <w:name w:val="Intense Emphasis"/>
    <w:basedOn w:val="DefaultParagraphFont"/>
    <w:uiPriority w:val="21"/>
    <w:qFormat/>
    <w:rsid w:val="004B4125"/>
    <w:rPr>
      <w:i/>
      <w:iCs/>
      <w:color w:val="2F5496" w:themeColor="accent1" w:themeShade="BF"/>
    </w:rPr>
  </w:style>
  <w:style w:type="paragraph" w:styleId="IntenseQuote">
    <w:name w:val="Intense Quote"/>
    <w:basedOn w:val="Normal"/>
    <w:next w:val="Normal"/>
    <w:link w:val="IntenseQuoteChar"/>
    <w:uiPriority w:val="30"/>
    <w:qFormat/>
    <w:rsid w:val="004B41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125"/>
    <w:rPr>
      <w:i/>
      <w:iCs/>
      <w:color w:val="2F5496" w:themeColor="accent1" w:themeShade="BF"/>
    </w:rPr>
  </w:style>
  <w:style w:type="character" w:styleId="IntenseReference">
    <w:name w:val="Intense Reference"/>
    <w:basedOn w:val="DefaultParagraphFont"/>
    <w:uiPriority w:val="32"/>
    <w:qFormat/>
    <w:rsid w:val="004B4125"/>
    <w:rPr>
      <w:b/>
      <w:bCs/>
      <w:smallCaps/>
      <w:color w:val="2F5496" w:themeColor="accent1" w:themeShade="BF"/>
      <w:spacing w:val="5"/>
    </w:rPr>
  </w:style>
  <w:style w:type="character" w:styleId="Hyperlink">
    <w:name w:val="Hyperlink"/>
    <w:basedOn w:val="DefaultParagraphFont"/>
    <w:uiPriority w:val="99"/>
    <w:unhideWhenUsed/>
    <w:rsid w:val="004F5860"/>
    <w:rPr>
      <w:color w:val="0563C1" w:themeColor="hyperlink"/>
      <w:u w:val="single"/>
    </w:rPr>
  </w:style>
  <w:style w:type="character" w:styleId="UnresolvedMention">
    <w:name w:val="Unresolved Mention"/>
    <w:basedOn w:val="DefaultParagraphFont"/>
    <w:uiPriority w:val="99"/>
    <w:semiHidden/>
    <w:unhideWhenUsed/>
    <w:rsid w:val="004F5860"/>
    <w:rPr>
      <w:color w:val="605E5C"/>
      <w:shd w:val="clear" w:color="auto" w:fill="E1DFDD"/>
    </w:rPr>
  </w:style>
  <w:style w:type="paragraph" w:styleId="Header">
    <w:name w:val="header"/>
    <w:basedOn w:val="Normal"/>
    <w:link w:val="HeaderChar"/>
    <w:uiPriority w:val="99"/>
    <w:unhideWhenUsed/>
    <w:rsid w:val="000B22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2FD"/>
  </w:style>
  <w:style w:type="paragraph" w:styleId="Footer">
    <w:name w:val="footer"/>
    <w:basedOn w:val="Normal"/>
    <w:link w:val="FooterChar"/>
    <w:uiPriority w:val="99"/>
    <w:unhideWhenUsed/>
    <w:rsid w:val="000B22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2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linkedin.com/in/wujian-xue-3a95b4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760</TotalTime>
  <Pages>3</Pages>
  <Words>609</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Wujian Xue</dc:creator>
  <cp:keywords/>
  <dc:description/>
  <cp:lastModifiedBy>Wujian Xue</cp:lastModifiedBy>
  <cp:revision>16</cp:revision>
  <dcterms:created xsi:type="dcterms:W3CDTF">2026-05-18T16:49:00Z</dcterms:created>
  <dcterms:modified xsi:type="dcterms:W3CDTF">2026-05-25T15:35:00Z</dcterms:modified>
</cp:coreProperties>
</file>