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0D6CE" w14:textId="77777777" w:rsidR="002D6FE7" w:rsidRDefault="002D6FE7" w:rsidP="00112CFA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1AB766B3" w14:textId="29429E35" w:rsidR="002D6FE7" w:rsidRDefault="002D6FE7" w:rsidP="00112CFA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Statistics has been used in financial institutions for a long time. In recent years, with the development of Big Data, Cloud Computing and AI, financial institutions also </w:t>
      </w:r>
      <w:r w:rsidR="00B61105">
        <w:rPr>
          <w:rFonts w:ascii="Times New Roman" w:hAnsi="Times New Roman" w:cs="Times New Roman" w:hint="eastAsia"/>
          <w:color w:val="000000" w:themeColor="text1"/>
        </w:rPr>
        <w:t xml:space="preserve">upgraded their </w:t>
      </w:r>
      <w:r w:rsidR="00B61105">
        <w:rPr>
          <w:rFonts w:ascii="Times New Roman" w:hAnsi="Times New Roman" w:cs="Times New Roman"/>
          <w:color w:val="000000" w:themeColor="text1"/>
        </w:rPr>
        <w:t>techn</w:t>
      </w:r>
      <w:r w:rsidR="00B61105">
        <w:rPr>
          <w:rFonts w:ascii="Times New Roman" w:hAnsi="Times New Roman" w:cs="Times New Roman" w:hint="eastAsia"/>
          <w:color w:val="000000" w:themeColor="text1"/>
        </w:rPr>
        <w:t xml:space="preserve">ologies to improve customer services and regulation compliance. This brings new </w:t>
      </w:r>
      <w:r w:rsidR="00B61105">
        <w:rPr>
          <w:rFonts w:ascii="Times New Roman" w:hAnsi="Times New Roman" w:cs="Times New Roman"/>
          <w:color w:val="000000" w:themeColor="text1"/>
        </w:rPr>
        <w:t>opportunities</w:t>
      </w:r>
      <w:r w:rsidR="00B61105">
        <w:rPr>
          <w:rFonts w:ascii="Times New Roman" w:hAnsi="Times New Roman" w:cs="Times New Roman" w:hint="eastAsia"/>
          <w:color w:val="000000" w:themeColor="text1"/>
        </w:rPr>
        <w:t xml:space="preserve"> and </w:t>
      </w:r>
      <w:r w:rsidR="0055611B">
        <w:rPr>
          <w:rFonts w:ascii="Times New Roman" w:hAnsi="Times New Roman" w:cs="Times New Roman" w:hint="eastAsia"/>
          <w:color w:val="000000" w:themeColor="text1"/>
        </w:rPr>
        <w:t>challenges</w:t>
      </w:r>
      <w:r w:rsidR="00B61105">
        <w:rPr>
          <w:rFonts w:ascii="Times New Roman" w:hAnsi="Times New Roman" w:cs="Times New Roman" w:hint="eastAsia"/>
          <w:color w:val="000000" w:themeColor="text1"/>
        </w:rPr>
        <w:t xml:space="preserve"> </w:t>
      </w:r>
      <w:r w:rsidR="0055611B">
        <w:rPr>
          <w:rFonts w:ascii="Times New Roman" w:hAnsi="Times New Roman" w:cs="Times New Roman" w:hint="eastAsia"/>
          <w:color w:val="000000" w:themeColor="text1"/>
        </w:rPr>
        <w:t>for data,</w:t>
      </w:r>
      <w:r w:rsidR="00B61105">
        <w:rPr>
          <w:rFonts w:ascii="Times New Roman" w:hAnsi="Times New Roman" w:cs="Times New Roman" w:hint="eastAsia"/>
          <w:color w:val="000000" w:themeColor="text1"/>
        </w:rPr>
        <w:t xml:space="preserve"> models, and </w:t>
      </w:r>
      <w:r w:rsidR="0055611B">
        <w:rPr>
          <w:rFonts w:ascii="Times New Roman" w:hAnsi="Times New Roman" w:cs="Times New Roman" w:hint="eastAsia"/>
          <w:color w:val="000000" w:themeColor="text1"/>
        </w:rPr>
        <w:t>coding</w:t>
      </w:r>
      <w:r w:rsidR="00B61105">
        <w:rPr>
          <w:rFonts w:ascii="Times New Roman" w:hAnsi="Times New Roman" w:cs="Times New Roman" w:hint="eastAsia"/>
          <w:color w:val="000000" w:themeColor="text1"/>
        </w:rPr>
        <w:t>.</w:t>
      </w:r>
      <w:r w:rsidR="00407A6E">
        <w:rPr>
          <w:rFonts w:ascii="Times New Roman" w:hAnsi="Times New Roman" w:cs="Times New Roman" w:hint="eastAsia"/>
          <w:color w:val="000000" w:themeColor="text1"/>
        </w:rPr>
        <w:t xml:space="preserve"> For example, w</w:t>
      </w:r>
      <w:r w:rsidR="00407A6E" w:rsidRPr="00407A6E">
        <w:rPr>
          <w:rFonts w:ascii="Times New Roman" w:hAnsi="Times New Roman" w:cs="Times New Roman"/>
          <w:color w:val="000000" w:themeColor="text1"/>
        </w:rPr>
        <w:t xml:space="preserve">hen </w:t>
      </w:r>
      <w:r w:rsidR="00407A6E">
        <w:rPr>
          <w:rFonts w:ascii="Times New Roman" w:hAnsi="Times New Roman" w:cs="Times New Roman" w:hint="eastAsia"/>
          <w:color w:val="000000" w:themeColor="text1"/>
        </w:rPr>
        <w:t>legacy</w:t>
      </w:r>
      <w:r w:rsidR="00407A6E" w:rsidRPr="00407A6E">
        <w:rPr>
          <w:rFonts w:ascii="Times New Roman" w:hAnsi="Times New Roman" w:cs="Times New Roman"/>
          <w:color w:val="000000" w:themeColor="text1"/>
        </w:rPr>
        <w:t xml:space="preserve"> statistical </w:t>
      </w:r>
      <w:r w:rsidR="00FA0D26">
        <w:rPr>
          <w:rFonts w:ascii="Times New Roman" w:hAnsi="Times New Roman" w:cs="Times New Roman" w:hint="eastAsia"/>
          <w:color w:val="000000" w:themeColor="text1"/>
        </w:rPr>
        <w:t>models</w:t>
      </w:r>
      <w:r w:rsidR="00407A6E" w:rsidRPr="00407A6E">
        <w:rPr>
          <w:rFonts w:ascii="Times New Roman" w:hAnsi="Times New Roman" w:cs="Times New Roman"/>
          <w:color w:val="000000" w:themeColor="text1"/>
        </w:rPr>
        <w:t xml:space="preserve"> move from SAS on-premises to R in the cloud, what should count as "equivalent" </w:t>
      </w:r>
      <w:r w:rsidR="00FA0D26">
        <w:rPr>
          <w:rFonts w:ascii="Times New Roman" w:hAnsi="Times New Roman" w:cs="Times New Roman" w:hint="eastAsia"/>
          <w:color w:val="000000" w:themeColor="text1"/>
        </w:rPr>
        <w:t>-</w:t>
      </w:r>
      <w:r w:rsidR="00407A6E" w:rsidRPr="00407A6E">
        <w:rPr>
          <w:rFonts w:ascii="Times New Roman" w:hAnsi="Times New Roman" w:cs="Times New Roman"/>
          <w:color w:val="000000" w:themeColor="text1"/>
        </w:rPr>
        <w:t xml:space="preserve"> bit-for-bit identical numbers, or agreement within scale-aware tolerances on the business outputs?</w:t>
      </w:r>
    </w:p>
    <w:p w14:paraId="20C631C9" w14:textId="77777777" w:rsidR="00FA0D26" w:rsidRPr="00B61105" w:rsidRDefault="00FA0D26" w:rsidP="00112CFA">
      <w:pPr>
        <w:spacing w:after="0" w:line="240" w:lineRule="auto"/>
        <w:rPr>
          <w:rFonts w:ascii="Times New Roman" w:hAnsi="Times New Roman" w:cs="Times New Roman" w:hint="eastAsia"/>
          <w:color w:val="000000" w:themeColor="text1"/>
        </w:rPr>
      </w:pPr>
    </w:p>
    <w:p w14:paraId="2BF33E6E" w14:textId="77777777" w:rsidR="00FA0D26" w:rsidRDefault="00FA0D26" w:rsidP="00112CFA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06771AB7" w14:textId="06403511" w:rsidR="002D6FE7" w:rsidRDefault="002D6FE7" w:rsidP="00112CFA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BE62FF">
        <w:rPr>
          <w:rFonts w:ascii="Times New Roman" w:hAnsi="Times New Roman" w:cs="Times New Roman"/>
          <w:color w:val="000000" w:themeColor="text1"/>
        </w:rPr>
        <w:t>Wujian Xue has worked in various financial institutions in the U</w:t>
      </w:r>
      <w:r>
        <w:rPr>
          <w:rFonts w:ascii="Times New Roman" w:hAnsi="Times New Roman" w:cs="Times New Roman"/>
          <w:color w:val="000000" w:themeColor="text1"/>
        </w:rPr>
        <w:t xml:space="preserve">nited </w:t>
      </w:r>
      <w:r w:rsidRPr="00BE62FF">
        <w:rPr>
          <w:rFonts w:ascii="Times New Roman" w:hAnsi="Times New Roman" w:cs="Times New Roman"/>
          <w:color w:val="000000" w:themeColor="text1"/>
        </w:rPr>
        <w:t>S</w:t>
      </w:r>
      <w:r>
        <w:rPr>
          <w:rFonts w:ascii="Times New Roman" w:hAnsi="Times New Roman" w:cs="Times New Roman"/>
          <w:color w:val="000000" w:themeColor="text1"/>
        </w:rPr>
        <w:t xml:space="preserve">tates, </w:t>
      </w:r>
      <w:r w:rsidR="00B61105">
        <w:rPr>
          <w:rFonts w:ascii="Times New Roman" w:hAnsi="Times New Roman" w:cs="Times New Roman"/>
          <w:color w:val="000000" w:themeColor="text1"/>
        </w:rPr>
        <w:t>including</w:t>
      </w:r>
      <w:r>
        <w:rPr>
          <w:rFonts w:ascii="Times New Roman" w:hAnsi="Times New Roman" w:cs="Times New Roman"/>
          <w:color w:val="000000" w:themeColor="text1"/>
        </w:rPr>
        <w:t xml:space="preserve"> Sallie Mae, Fannie Mae, Barclays and Wells Fargo</w:t>
      </w:r>
      <w:r w:rsidRPr="00BE62FF">
        <w:rPr>
          <w:rFonts w:ascii="Times New Roman" w:hAnsi="Times New Roman" w:cs="Times New Roman"/>
          <w:color w:val="000000" w:themeColor="text1"/>
        </w:rPr>
        <w:t>. His experiences include mortgage and education loan credit analysis, cloud migration, and risk management in the secondary market.</w:t>
      </w:r>
    </w:p>
    <w:p w14:paraId="10E2C574" w14:textId="77777777" w:rsidR="00B61105" w:rsidRDefault="00B61105" w:rsidP="00112CFA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54D06A6C" w14:textId="77777777" w:rsidR="0055611B" w:rsidRDefault="0055611B" w:rsidP="0055611B">
      <w:pPr>
        <w:spacing w:after="0" w:line="240" w:lineRule="auto"/>
        <w:rPr>
          <w:rFonts w:ascii="Times New Roman" w:hAnsi="Times New Roman" w:cs="Times New Roman" w:hint="eastAsia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In this presentation, he will share his experience about cloud migration in a major financial institution.</w:t>
      </w:r>
    </w:p>
    <w:p w14:paraId="52D54F8A" w14:textId="77777777" w:rsidR="002D6FE7" w:rsidRDefault="002D6FE7" w:rsidP="00112CFA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51529881" w14:textId="77777777" w:rsidR="0055611B" w:rsidRDefault="0055611B" w:rsidP="00112CFA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68EFD4D4" w14:textId="77777777" w:rsidR="002D6FE7" w:rsidRDefault="002D6FE7" w:rsidP="00112CFA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11A2B5F6" w14:textId="5C594D1A" w:rsidR="00112CFA" w:rsidRDefault="00112CFA" w:rsidP="00112CFA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BE62FF">
        <w:rPr>
          <w:rFonts w:ascii="Times New Roman" w:hAnsi="Times New Roman" w:cs="Times New Roman"/>
          <w:color w:val="000000" w:themeColor="text1"/>
        </w:rPr>
        <w:t>Wujian Xue has worked in various financial institutions in the U</w:t>
      </w:r>
      <w:r>
        <w:rPr>
          <w:rFonts w:ascii="Times New Roman" w:hAnsi="Times New Roman" w:cs="Times New Roman"/>
          <w:color w:val="000000" w:themeColor="text1"/>
        </w:rPr>
        <w:t xml:space="preserve">nited </w:t>
      </w:r>
      <w:r w:rsidRPr="00BE62FF">
        <w:rPr>
          <w:rFonts w:ascii="Times New Roman" w:hAnsi="Times New Roman" w:cs="Times New Roman"/>
          <w:color w:val="000000" w:themeColor="text1"/>
        </w:rPr>
        <w:t>S</w:t>
      </w:r>
      <w:r>
        <w:rPr>
          <w:rFonts w:ascii="Times New Roman" w:hAnsi="Times New Roman" w:cs="Times New Roman"/>
          <w:color w:val="000000" w:themeColor="text1"/>
        </w:rPr>
        <w:t>tates, including Sallie Mae, Fannie Mae, Barclays and Wells Fargo</w:t>
      </w:r>
      <w:r w:rsidRPr="00BE62FF">
        <w:rPr>
          <w:rFonts w:ascii="Times New Roman" w:hAnsi="Times New Roman" w:cs="Times New Roman"/>
          <w:color w:val="000000" w:themeColor="text1"/>
        </w:rPr>
        <w:t xml:space="preserve">. His experiences include mortgage and education loan credit analysis, cloud migration, and risk management in the secondary market. He holds an MA in </w:t>
      </w:r>
      <w:r>
        <w:rPr>
          <w:rFonts w:ascii="Times New Roman" w:hAnsi="Times New Roman" w:cs="Times New Roman"/>
          <w:color w:val="000000" w:themeColor="text1"/>
        </w:rPr>
        <w:t>s</w:t>
      </w:r>
      <w:r w:rsidRPr="00BE62FF">
        <w:rPr>
          <w:rFonts w:ascii="Times New Roman" w:hAnsi="Times New Roman" w:cs="Times New Roman"/>
          <w:color w:val="000000" w:themeColor="text1"/>
        </w:rPr>
        <w:t xml:space="preserve">tatistics from Columbia University and an MS in mathematical finance from </w:t>
      </w:r>
      <w:r>
        <w:rPr>
          <w:rFonts w:ascii="Times New Roman" w:hAnsi="Times New Roman" w:cs="Times New Roman"/>
          <w:color w:val="000000" w:themeColor="text1"/>
        </w:rPr>
        <w:t>T</w:t>
      </w:r>
      <w:r w:rsidRPr="00BE62FF">
        <w:rPr>
          <w:rFonts w:ascii="Times New Roman" w:hAnsi="Times New Roman" w:cs="Times New Roman"/>
          <w:color w:val="000000" w:themeColor="text1"/>
        </w:rPr>
        <w:t>he University of North Carolina at Charlotte.</w:t>
      </w:r>
    </w:p>
    <w:p w14:paraId="61182C7E" w14:textId="77777777" w:rsidR="00555505" w:rsidRDefault="00555505" w:rsidP="00112CFA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04CF0BB6" w14:textId="2CA8C8B1" w:rsidR="00112CFA" w:rsidRDefault="00112CFA" w:rsidP="00112CFA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Email: </w:t>
      </w:r>
      <w:hyperlink r:id="rId4" w:history="1">
        <w:r w:rsidRPr="009F4F4B">
          <w:rPr>
            <w:rStyle w:val="Hyperlink"/>
            <w:rFonts w:ascii="Times New Roman" w:hAnsi="Times New Roman" w:cs="Times New Roman"/>
          </w:rPr>
          <w:t>xuewujian@gmail.com</w:t>
        </w:r>
      </w:hyperlink>
    </w:p>
    <w:p w14:paraId="09E44120" w14:textId="77777777" w:rsidR="00377AC2" w:rsidRDefault="00377AC2" w:rsidP="001B3548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27890B56" w14:textId="49D84BE4" w:rsidR="001B3548" w:rsidRDefault="001B3548" w:rsidP="001B3548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BE62FF">
        <w:rPr>
          <w:rFonts w:ascii="Times New Roman" w:hAnsi="Times New Roman" w:cs="Times New Roman"/>
          <w:color w:val="000000" w:themeColor="text1"/>
        </w:rPr>
        <w:t>Wujian Xue has worked in various financial institutions in the U</w:t>
      </w:r>
      <w:r>
        <w:rPr>
          <w:rFonts w:ascii="Times New Roman" w:hAnsi="Times New Roman" w:cs="Times New Roman"/>
          <w:color w:val="000000" w:themeColor="text1"/>
        </w:rPr>
        <w:t xml:space="preserve">nited </w:t>
      </w:r>
      <w:r w:rsidRPr="00BE62FF">
        <w:rPr>
          <w:rFonts w:ascii="Times New Roman" w:hAnsi="Times New Roman" w:cs="Times New Roman"/>
          <w:color w:val="000000" w:themeColor="text1"/>
        </w:rPr>
        <w:t>S</w:t>
      </w:r>
      <w:r>
        <w:rPr>
          <w:rFonts w:ascii="Times New Roman" w:hAnsi="Times New Roman" w:cs="Times New Roman"/>
          <w:color w:val="000000" w:themeColor="text1"/>
        </w:rPr>
        <w:t>tates and abroad, including Sallie Mae, Fannie Mae, Barclays and Wells Fargo</w:t>
      </w:r>
      <w:r w:rsidRPr="00BE62FF">
        <w:rPr>
          <w:rFonts w:ascii="Times New Roman" w:hAnsi="Times New Roman" w:cs="Times New Roman"/>
          <w:color w:val="000000" w:themeColor="text1"/>
        </w:rPr>
        <w:t xml:space="preserve">. His experiences include mortgage and education loan credit analysis, </w:t>
      </w:r>
      <w:r>
        <w:rPr>
          <w:rFonts w:ascii="Times New Roman" w:hAnsi="Times New Roman" w:cs="Times New Roman"/>
          <w:color w:val="000000" w:themeColor="text1"/>
        </w:rPr>
        <w:t xml:space="preserve">AWS </w:t>
      </w:r>
      <w:r w:rsidRPr="00BE62FF">
        <w:rPr>
          <w:rFonts w:ascii="Times New Roman" w:hAnsi="Times New Roman" w:cs="Times New Roman"/>
          <w:color w:val="000000" w:themeColor="text1"/>
        </w:rPr>
        <w:t xml:space="preserve">cloud migration, and risk management in the secondary market. He </w:t>
      </w:r>
      <w:r>
        <w:rPr>
          <w:rFonts w:ascii="Times New Roman" w:hAnsi="Times New Roman" w:cs="Times New Roman"/>
          <w:color w:val="000000" w:themeColor="text1"/>
        </w:rPr>
        <w:t>published article and present his work experience through American Statistical Association (ASA)</w:t>
      </w:r>
    </w:p>
    <w:p w14:paraId="2FA3C0A9" w14:textId="77777777" w:rsidR="001B3548" w:rsidRDefault="001B3548" w:rsidP="001B3548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2B5931FC" w14:textId="251BE19D" w:rsidR="001B3548" w:rsidRDefault="001B3548" w:rsidP="001B3548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hyperlink r:id="rId5" w:history="1">
        <w:r w:rsidRPr="002026E6">
          <w:rPr>
            <w:rStyle w:val="Hyperlink"/>
            <w:rFonts w:ascii="Times New Roman" w:hAnsi="Times New Roman" w:cs="Times New Roman"/>
          </w:rPr>
          <w:t>https://careerconnect.amstat.org/article/a-day-in-the-life-of-a-data-scientist-in-finance/</w:t>
        </w:r>
      </w:hyperlink>
    </w:p>
    <w:p w14:paraId="569B2E04" w14:textId="327842CD" w:rsidR="001B3548" w:rsidRDefault="001B3548" w:rsidP="001B3548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hyperlink r:id="rId6" w:history="1">
        <w:r w:rsidRPr="002026E6">
          <w:rPr>
            <w:rStyle w:val="Hyperlink"/>
            <w:rFonts w:ascii="Times New Roman" w:hAnsi="Times New Roman" w:cs="Times New Roman"/>
          </w:rPr>
          <w:t>https://ww2.amstat.org/meetings/wsds/2026/OnlineProgram/abstract.cfm?sid=202394&amp;tid=310274</w:t>
        </w:r>
      </w:hyperlink>
    </w:p>
    <w:p w14:paraId="3D90604C" w14:textId="77777777" w:rsidR="001B3548" w:rsidRDefault="001B3548" w:rsidP="001B3548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7E24BB31" w14:textId="77777777" w:rsidR="00F7165F" w:rsidRDefault="00F7165F" w:rsidP="001B3548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1106470F" w14:textId="0ECB86DE" w:rsidR="001B3548" w:rsidRDefault="00F7165F" w:rsidP="00F7165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7165F">
        <w:rPr>
          <w:rFonts w:ascii="Times New Roman" w:hAnsi="Times New Roman" w:cs="Times New Roman"/>
          <w:color w:val="000000" w:themeColor="text1"/>
        </w:rPr>
        <w:t xml:space="preserve">Wujian Xue (M.A. Statistics, Columbia, 2010) has worked in financial institutions in the United States and China, including Sallie Mae, Fannie Mae, Barclays, Wells Fargo, and </w:t>
      </w:r>
      <w:proofErr w:type="spellStart"/>
      <w:r w:rsidRPr="00F7165F">
        <w:rPr>
          <w:rFonts w:ascii="Times New Roman" w:hAnsi="Times New Roman" w:cs="Times New Roman"/>
          <w:color w:val="000000" w:themeColor="text1"/>
        </w:rPr>
        <w:t>CreditEase</w:t>
      </w:r>
      <w:proofErr w:type="spellEnd"/>
      <w:r w:rsidRPr="00F7165F">
        <w:rPr>
          <w:rFonts w:ascii="Times New Roman" w:hAnsi="Times New Roman" w:cs="Times New Roman"/>
          <w:color w:val="000000" w:themeColor="text1"/>
        </w:rPr>
        <w:t xml:space="preserve">. His experience spans mortgage and education-loan credit analysis, AWS cloud migration, and risk management in the secondary mortgage market. He has </w:t>
      </w:r>
      <w:r>
        <w:rPr>
          <w:rFonts w:ascii="Times New Roman" w:hAnsi="Times New Roman" w:cs="Times New Roman" w:hint="eastAsia"/>
          <w:color w:val="000000" w:themeColor="text1"/>
        </w:rPr>
        <w:t xml:space="preserve">actively </w:t>
      </w:r>
      <w:r w:rsidRPr="00F7165F">
        <w:rPr>
          <w:rFonts w:ascii="Times New Roman" w:hAnsi="Times New Roman" w:cs="Times New Roman"/>
          <w:color w:val="000000" w:themeColor="text1"/>
        </w:rPr>
        <w:t xml:space="preserve">shared his work through the American Statistical Association (ASA), including [a Career Connect article on a day in the life of a data scientist in finance](https://careerconnect.amstat.org/article/a-day-in-the-life-of-a-data-scientist-in-finance/) and [a WSDS 2026 presentation on lessons learned from an enterprise AWS migration at Fannie </w:t>
      </w:r>
      <w:r w:rsidRPr="00F7165F">
        <w:rPr>
          <w:rFonts w:ascii="Times New Roman" w:hAnsi="Times New Roman" w:cs="Times New Roman"/>
          <w:color w:val="000000" w:themeColor="text1"/>
        </w:rPr>
        <w:lastRenderedPageBreak/>
        <w:t>Mae](</w:t>
      </w:r>
      <w:hyperlink r:id="rId7" w:history="1">
        <w:r w:rsidRPr="002026E6">
          <w:rPr>
            <w:rStyle w:val="Hyperlink"/>
            <w:rFonts w:ascii="Times New Roman" w:hAnsi="Times New Roman" w:cs="Times New Roman"/>
          </w:rPr>
          <w:t>https://ww2.amstat.org/meetings/wsds/2026/OnlineProgram/abstract.cfm?sid=202394&amp;tid=310274</w:t>
        </w:r>
      </w:hyperlink>
      <w:r w:rsidRPr="00F7165F">
        <w:rPr>
          <w:rFonts w:ascii="Times New Roman" w:hAnsi="Times New Roman" w:cs="Times New Roman"/>
          <w:color w:val="000000" w:themeColor="text1"/>
        </w:rPr>
        <w:t>).</w:t>
      </w:r>
    </w:p>
    <w:p w14:paraId="0A47D222" w14:textId="77777777" w:rsidR="00F7165F" w:rsidRDefault="00F7165F" w:rsidP="00F7165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71548A84" w14:textId="77777777" w:rsidR="00377AC2" w:rsidRDefault="00377AC2" w:rsidP="00F7165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2BDFF575" w14:textId="77777777" w:rsidR="00377AC2" w:rsidRDefault="00377AC2" w:rsidP="00F7165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0472C70E" w14:textId="4177E817" w:rsidR="007A6915" w:rsidRDefault="007A6915" w:rsidP="00F7165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7A6915">
        <w:rPr>
          <w:rFonts w:ascii="Times New Roman" w:hAnsi="Times New Roman" w:cs="Times New Roman"/>
          <w:color w:val="000000" w:themeColor="text1"/>
        </w:rPr>
        <w:t xml:space="preserve">Wujian Xue has worked in financial institutions in the United States and </w:t>
      </w:r>
      <w:r>
        <w:rPr>
          <w:rFonts w:ascii="Times New Roman" w:hAnsi="Times New Roman" w:cs="Times New Roman" w:hint="eastAsia"/>
          <w:color w:val="000000" w:themeColor="text1"/>
        </w:rPr>
        <w:t>abroad</w:t>
      </w:r>
      <w:r w:rsidRPr="007A6915">
        <w:rPr>
          <w:rFonts w:ascii="Times New Roman" w:hAnsi="Times New Roman" w:cs="Times New Roman"/>
          <w:color w:val="000000" w:themeColor="text1"/>
        </w:rPr>
        <w:t xml:space="preserve">, including Sallie Mae, Fannie Mae, Barclays, </w:t>
      </w:r>
      <w:r>
        <w:rPr>
          <w:rFonts w:ascii="Times New Roman" w:hAnsi="Times New Roman" w:cs="Times New Roman" w:hint="eastAsia"/>
          <w:color w:val="000000" w:themeColor="text1"/>
        </w:rPr>
        <w:t xml:space="preserve">and </w:t>
      </w:r>
      <w:r w:rsidRPr="007A6915">
        <w:rPr>
          <w:rFonts w:ascii="Times New Roman" w:hAnsi="Times New Roman" w:cs="Times New Roman"/>
          <w:color w:val="000000" w:themeColor="text1"/>
        </w:rPr>
        <w:t>Wells Fargo. His experience spans mortgage and education-loan credit analysis, AWS cloud migration, and risk management in the secondary market. He has shared his work through the American Statistical Association (ASA)</w:t>
      </w:r>
      <w:r w:rsidR="00E262DE">
        <w:rPr>
          <w:rFonts w:ascii="Times New Roman" w:hAnsi="Times New Roman" w:cs="Times New Roman" w:hint="eastAsia"/>
          <w:color w:val="000000" w:themeColor="text1"/>
        </w:rPr>
        <w:t xml:space="preserve">. He published an </w:t>
      </w:r>
      <w:r w:rsidR="00E262DE" w:rsidRPr="007A6915">
        <w:rPr>
          <w:rFonts w:ascii="Times New Roman" w:hAnsi="Times New Roman" w:cs="Times New Roman"/>
          <w:color w:val="000000" w:themeColor="text1"/>
        </w:rPr>
        <w:t>article</w:t>
      </w:r>
      <w:r w:rsidR="00E262DE">
        <w:rPr>
          <w:rFonts w:ascii="Times New Roman" w:hAnsi="Times New Roman" w:cs="Times New Roman" w:hint="eastAsia"/>
          <w:color w:val="000000" w:themeColor="text1"/>
        </w:rPr>
        <w:t xml:space="preserve"> on ASA</w:t>
      </w:r>
      <w:r w:rsidRPr="007A6915">
        <w:rPr>
          <w:rFonts w:ascii="Times New Roman" w:hAnsi="Times New Roman" w:cs="Times New Roman"/>
          <w:color w:val="000000" w:themeColor="text1"/>
        </w:rPr>
        <w:t xml:space="preserve"> Career Connect "A Day in the Life of a Data Scientist in Finance"</w:t>
      </w:r>
      <w:r w:rsidR="00E262DE">
        <w:rPr>
          <w:rFonts w:ascii="Times New Roman" w:hAnsi="Times New Roman" w:cs="Times New Roman" w:hint="eastAsia"/>
          <w:color w:val="000000" w:themeColor="text1"/>
        </w:rPr>
        <w:t>,</w:t>
      </w:r>
      <w:r w:rsidRPr="007A6915">
        <w:rPr>
          <w:rFonts w:ascii="Times New Roman" w:hAnsi="Times New Roman" w:cs="Times New Roman"/>
          <w:color w:val="000000" w:themeColor="text1"/>
        </w:rPr>
        <w:t xml:space="preserve"> and </w:t>
      </w:r>
      <w:r w:rsidR="00E262DE">
        <w:rPr>
          <w:rFonts w:ascii="Times New Roman" w:hAnsi="Times New Roman" w:cs="Times New Roman" w:hint="eastAsia"/>
          <w:color w:val="000000" w:themeColor="text1"/>
        </w:rPr>
        <w:t>gave a presentation at 2026</w:t>
      </w:r>
      <w:r w:rsidRPr="007A6915">
        <w:rPr>
          <w:rFonts w:ascii="Times New Roman" w:hAnsi="Times New Roman" w:cs="Times New Roman"/>
          <w:color w:val="000000" w:themeColor="text1"/>
        </w:rPr>
        <w:t xml:space="preserve"> WSDS </w:t>
      </w:r>
      <w:r w:rsidR="00E262DE">
        <w:rPr>
          <w:rFonts w:ascii="Times New Roman" w:hAnsi="Times New Roman" w:cs="Times New Roman"/>
          <w:color w:val="000000" w:themeColor="text1"/>
        </w:rPr>
        <w:t>Conference:</w:t>
      </w:r>
      <w:r w:rsidR="00E262DE">
        <w:rPr>
          <w:rFonts w:ascii="Times New Roman" w:hAnsi="Times New Roman" w:cs="Times New Roman" w:hint="eastAsia"/>
          <w:color w:val="000000" w:themeColor="text1"/>
        </w:rPr>
        <w:t xml:space="preserve"> </w:t>
      </w:r>
      <w:r w:rsidR="00E262DE">
        <w:rPr>
          <w:rFonts w:ascii="Times New Roman" w:hAnsi="Times New Roman" w:cs="Times New Roman" w:hint="eastAsia"/>
          <w:color w:val="000000" w:themeColor="text1"/>
        </w:rPr>
        <w:t>“</w:t>
      </w:r>
      <w:r w:rsidRPr="007A6915">
        <w:rPr>
          <w:rFonts w:ascii="Times New Roman" w:hAnsi="Times New Roman" w:cs="Times New Roman"/>
          <w:color w:val="000000" w:themeColor="text1"/>
        </w:rPr>
        <w:t>From On-Premise to Cloud: Lessons Learned from an Enterprise AWS Migration at Fannie Mae</w:t>
      </w:r>
      <w:r>
        <w:rPr>
          <w:rFonts w:ascii="Times New Roman" w:hAnsi="Times New Roman" w:cs="Times New Roman" w:hint="eastAsia"/>
          <w:color w:val="000000" w:themeColor="text1"/>
        </w:rPr>
        <w:t>”</w:t>
      </w:r>
      <w:r w:rsidR="00E262DE">
        <w:rPr>
          <w:rFonts w:ascii="Times New Roman" w:hAnsi="Times New Roman" w:cs="Times New Roman" w:hint="eastAsia"/>
          <w:color w:val="000000" w:themeColor="text1"/>
        </w:rPr>
        <w:t>.</w:t>
      </w:r>
    </w:p>
    <w:p w14:paraId="60C1D194" w14:textId="77777777" w:rsidR="00377AC2" w:rsidRDefault="00377AC2" w:rsidP="00F7165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111214EB" w14:textId="72388782" w:rsidR="00E262DE" w:rsidRDefault="00377AC2" w:rsidP="00F7165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Links to his publications:</w:t>
      </w:r>
    </w:p>
    <w:p w14:paraId="0FF394C2" w14:textId="77777777" w:rsidR="00E262DE" w:rsidRDefault="00E262DE" w:rsidP="00E262DE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hyperlink r:id="rId8" w:history="1">
        <w:r w:rsidRPr="002026E6">
          <w:rPr>
            <w:rStyle w:val="Hyperlink"/>
            <w:rFonts w:ascii="Times New Roman" w:hAnsi="Times New Roman" w:cs="Times New Roman"/>
          </w:rPr>
          <w:t>https://careerconnect.amstat.org/article/a-day-in-the-life-of-a-data-scientist-in-finance/</w:t>
        </w:r>
      </w:hyperlink>
    </w:p>
    <w:p w14:paraId="0E9EA202" w14:textId="77777777" w:rsidR="00E262DE" w:rsidRDefault="00E262DE" w:rsidP="00E262DE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hyperlink r:id="rId9" w:history="1">
        <w:r w:rsidRPr="002026E6">
          <w:rPr>
            <w:rStyle w:val="Hyperlink"/>
            <w:rFonts w:ascii="Times New Roman" w:hAnsi="Times New Roman" w:cs="Times New Roman"/>
          </w:rPr>
          <w:t>https://ww2.amstat.org/meetings/wsds/2026/OnlineProgram/abstract.cfm?sid=202394&amp;tid=310274</w:t>
        </w:r>
      </w:hyperlink>
    </w:p>
    <w:p w14:paraId="4649955B" w14:textId="77777777" w:rsidR="00E262DE" w:rsidRDefault="00E262DE" w:rsidP="00F7165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sectPr w:rsidR="00E26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CFA"/>
    <w:rsid w:val="00112CFA"/>
    <w:rsid w:val="001B3548"/>
    <w:rsid w:val="002159CE"/>
    <w:rsid w:val="002D6FE7"/>
    <w:rsid w:val="00377AC2"/>
    <w:rsid w:val="003A3B07"/>
    <w:rsid w:val="003A7149"/>
    <w:rsid w:val="00407A6E"/>
    <w:rsid w:val="00456847"/>
    <w:rsid w:val="004F19CC"/>
    <w:rsid w:val="00555505"/>
    <w:rsid w:val="0055611B"/>
    <w:rsid w:val="005714BA"/>
    <w:rsid w:val="00584198"/>
    <w:rsid w:val="006B5575"/>
    <w:rsid w:val="007A6915"/>
    <w:rsid w:val="0097769D"/>
    <w:rsid w:val="009E70E1"/>
    <w:rsid w:val="00B61105"/>
    <w:rsid w:val="00C12B86"/>
    <w:rsid w:val="00C87B55"/>
    <w:rsid w:val="00E02F4E"/>
    <w:rsid w:val="00E262DE"/>
    <w:rsid w:val="00EE3BF2"/>
    <w:rsid w:val="00F7165F"/>
    <w:rsid w:val="00FA034E"/>
    <w:rsid w:val="00FA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1015"/>
  <w15:chartTrackingRefBased/>
  <w15:docId w15:val="{7FB989D2-9245-449E-8BC1-6F7B632E3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CFA"/>
  </w:style>
  <w:style w:type="paragraph" w:styleId="Heading1">
    <w:name w:val="heading 1"/>
    <w:basedOn w:val="Normal"/>
    <w:next w:val="Normal"/>
    <w:link w:val="Heading1Char"/>
    <w:uiPriority w:val="9"/>
    <w:qFormat/>
    <w:rsid w:val="00112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C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2C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C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165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eerconnect.amstat.org/article/a-day-in-the-life-of-a-data-scientist-in-financ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2.amstat.org/meetings/wsds/2026/OnlineProgram/abstract.cfm?sid=202394&amp;tid=31027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2.amstat.org/meetings/wsds/2026/OnlineProgram/abstract.cfm?sid=202394&amp;tid=310274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areerconnect.amstat.org/article/a-day-in-the-life-of-a-data-scientist-in-finance/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xuewujian@gmail.com" TargetMode="External"/><Relationship Id="rId9" Type="http://schemas.openxmlformats.org/officeDocument/2006/relationships/hyperlink" Target="https://ww2.amstat.org/meetings/wsds/2026/OnlineProgram/abstract.cfm?sid=202394&amp;tid=3102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Wujian Xue</dc:creator>
  <cp:keywords/>
  <dc:description/>
  <cp:lastModifiedBy>Wujian Xue</cp:lastModifiedBy>
  <cp:revision>8</cp:revision>
  <dcterms:created xsi:type="dcterms:W3CDTF">2026-03-07T18:40:00Z</dcterms:created>
  <dcterms:modified xsi:type="dcterms:W3CDTF">2026-10-21T18:45:00Z</dcterms:modified>
</cp:coreProperties>
</file>