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1E54C" w14:textId="22367BB5" w:rsidR="00CC004D" w:rsidRDefault="00CC004D" w:rsidP="00CC004D">
      <w:pPr>
        <w:pStyle w:val="a8"/>
      </w:pPr>
      <w:r>
        <w:rPr>
          <w:rFonts w:hint="eastAsia"/>
        </w:rPr>
        <w:t>汽水管道规格计算书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6F4189" w14:paraId="5C370507" w14:textId="77777777" w:rsidTr="006F4189">
        <w:tc>
          <w:tcPr>
            <w:tcW w:w="1696" w:type="dxa"/>
          </w:tcPr>
          <w:p w14:paraId="2C6F2263" w14:textId="67DF71CB" w:rsidR="006F4189" w:rsidRDefault="006F4189">
            <w:r>
              <w:rPr>
                <w:rFonts w:hint="eastAsia"/>
              </w:rPr>
              <w:t>工程名称：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14:paraId="3E8700D0" w14:textId="57ABF23B" w:rsidR="006F4189" w:rsidRPr="006F4189" w:rsidRDefault="006F4189" w:rsidP="006F4189">
            <w:pPr>
              <w:jc w:val="center"/>
            </w:pPr>
            <w:r w:rsidRPr="006F4189">
              <w:t>{{</w:t>
            </w:r>
            <w:r w:rsidRPr="006F4189">
              <w:rPr>
                <w:rFonts w:hint="eastAsia"/>
              </w:rPr>
              <w:t>gcname</w:t>
            </w:r>
            <w:r w:rsidRPr="006F4189">
              <w:t>}</w:t>
            </w:r>
            <w:r w:rsidR="00620C37">
              <w:rPr>
                <w:rFonts w:hint="eastAsia"/>
              </w:rPr>
              <w:t>}</w:t>
            </w:r>
          </w:p>
        </w:tc>
      </w:tr>
    </w:tbl>
    <w:p w14:paraId="036249C5" w14:textId="6D8FF3A1" w:rsidR="00372E9A" w:rsidRDefault="00372E9A" w:rsidP="006F4189"/>
    <w:p w14:paraId="6B4DA748" w14:textId="7431CCE5" w:rsidR="00372E9A" w:rsidRDefault="00372E9A">
      <w:r>
        <w:t>{{?tests}}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5E47C4" w14:paraId="0F07952D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43C4B9" w14:textId="4F8AB462" w:rsidR="005E47C4" w:rsidRPr="00171B41" w:rsidRDefault="00171B41" w:rsidP="00421ADD">
            <w:pPr>
              <w:jc w:val="right"/>
              <w:rPr>
                <w:sz w:val="24"/>
                <w:szCs w:val="24"/>
              </w:rPr>
            </w:pPr>
            <w:r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1DEE517" w14:textId="5B66B12C" w:rsidR="005E47C4" w:rsidRPr="00B87EA2" w:rsidRDefault="00573EC1" w:rsidP="00B87EA2">
            <w:pPr>
              <w:jc w:val="center"/>
              <w:rPr>
                <w:sz w:val="30"/>
                <w:szCs w:val="30"/>
              </w:rPr>
            </w:pPr>
            <w:r w:rsidRPr="00620C37">
              <w:t>{</w:t>
            </w:r>
            <w:r w:rsidR="005E47C4" w:rsidRPr="00620C37">
              <w:t>{gdname</w:t>
            </w:r>
            <w:r w:rsidR="00EE22CD" w:rsidRPr="00620C37">
              <w:t>}</w:t>
            </w:r>
            <w:r w:rsidRPr="00620C37">
              <w:t>}</w:t>
            </w:r>
          </w:p>
        </w:tc>
      </w:tr>
      <w:tr w:rsidR="002F78EA" w14:paraId="4EDCC80E" w14:textId="77777777" w:rsidTr="00DA1F8B">
        <w:trPr>
          <w:trHeight w:val="454"/>
        </w:trPr>
        <w:tc>
          <w:tcPr>
            <w:tcW w:w="2835" w:type="dxa"/>
            <w:vAlign w:val="center"/>
          </w:tcPr>
          <w:p w14:paraId="30F28F87" w14:textId="0ADE72D4" w:rsidR="002F78EA" w:rsidRDefault="002F78EA" w:rsidP="00421ADD">
            <w:pPr>
              <w:jc w:val="right"/>
            </w:pPr>
            <w:r>
              <w:rPr>
                <w:rFonts w:hint="eastAsia"/>
              </w:rPr>
              <w:t>钢管类型：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14:paraId="246A28CD" w14:textId="533BC029" w:rsidR="002F78EA" w:rsidRDefault="002F78EA" w:rsidP="00E16CFC">
            <w:r>
              <w:t>{</w:t>
            </w:r>
            <w:r>
              <w:rPr>
                <w:rFonts w:hint="eastAsia"/>
              </w:rPr>
              <w:t>{gg</w:t>
            </w:r>
            <w:r>
              <w:t>type}}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7AC0DBA" w14:textId="77777777" w:rsidR="002F78EA" w:rsidRDefault="002F78EA" w:rsidP="00E16CFC"/>
        </w:tc>
        <w:tc>
          <w:tcPr>
            <w:tcW w:w="1218" w:type="dxa"/>
            <w:tcBorders>
              <w:top w:val="single" w:sz="4" w:space="0" w:color="auto"/>
            </w:tcBorders>
            <w:vAlign w:val="center"/>
          </w:tcPr>
          <w:p w14:paraId="3E975676" w14:textId="77777777" w:rsidR="002F78EA" w:rsidRDefault="002F78EA" w:rsidP="00E16CFC"/>
        </w:tc>
      </w:tr>
      <w:tr w:rsidR="002F78EA" w14:paraId="11F87DDF" w14:textId="77777777" w:rsidTr="004F0A32">
        <w:trPr>
          <w:trHeight w:val="454"/>
        </w:trPr>
        <w:tc>
          <w:tcPr>
            <w:tcW w:w="2835" w:type="dxa"/>
            <w:vAlign w:val="center"/>
          </w:tcPr>
          <w:p w14:paraId="06F39D1A" w14:textId="34786C45" w:rsidR="002F78EA" w:rsidRDefault="002F78EA" w:rsidP="00421ADD">
            <w:pPr>
              <w:jc w:val="right"/>
            </w:pPr>
            <w:r>
              <w:rPr>
                <w:rFonts w:hint="eastAsia"/>
              </w:rPr>
              <w:t>管道材料：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vAlign w:val="center"/>
          </w:tcPr>
          <w:p w14:paraId="76F4801B" w14:textId="14C65BE2" w:rsidR="002F78EA" w:rsidRDefault="002F78EA" w:rsidP="00E16CFC">
            <w:r>
              <w:t>{</w:t>
            </w:r>
            <w:r>
              <w:rPr>
                <w:rFonts w:hint="eastAsia"/>
              </w:rPr>
              <w:t>{c</w:t>
            </w:r>
            <w:r>
              <w:t>ailiao}}</w:t>
            </w:r>
          </w:p>
        </w:tc>
        <w:tc>
          <w:tcPr>
            <w:tcW w:w="851" w:type="dxa"/>
            <w:vAlign w:val="center"/>
          </w:tcPr>
          <w:p w14:paraId="1CE38AE4" w14:textId="77777777" w:rsidR="002F78EA" w:rsidRDefault="002F78EA" w:rsidP="00E16CFC"/>
        </w:tc>
        <w:tc>
          <w:tcPr>
            <w:tcW w:w="1218" w:type="dxa"/>
            <w:vAlign w:val="center"/>
          </w:tcPr>
          <w:p w14:paraId="605402B3" w14:textId="3B272B73" w:rsidR="002F78EA" w:rsidRDefault="002F78EA" w:rsidP="00E16CFC">
            <w:r>
              <w:rPr>
                <w:rFonts w:hint="eastAsia"/>
              </w:rPr>
              <w:t>见附注：1</w:t>
            </w:r>
          </w:p>
        </w:tc>
      </w:tr>
      <w:tr w:rsidR="00277FF5" w14:paraId="7BDB7F02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05019C9F" w14:textId="60D708C6" w:rsidR="005E47C4" w:rsidRDefault="00CC004D" w:rsidP="00421ADD">
            <w:pPr>
              <w:jc w:val="right"/>
            </w:pPr>
            <w:r>
              <w:rPr>
                <w:rFonts w:hint="eastAsia"/>
              </w:rPr>
              <w:t>试算流速</w:t>
            </w:r>
            <w:r w:rsidR="000C4D8E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9E2339D" w14:textId="5624509E" w:rsidR="005E47C4" w:rsidRDefault="00CC004D" w:rsidP="00171B4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567" w:type="dxa"/>
            <w:vAlign w:val="center"/>
          </w:tcPr>
          <w:p w14:paraId="65E2DC2F" w14:textId="4A359F54" w:rsidR="005E47C4" w:rsidRDefault="00CC004D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25E239" w14:textId="5F2EA8CE" w:rsidR="005E47C4" w:rsidRPr="006F4189" w:rsidRDefault="00CC004D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 w:rsidRPr="006F4189">
              <w:t>ssliusu}}</w:t>
            </w:r>
          </w:p>
        </w:tc>
        <w:tc>
          <w:tcPr>
            <w:tcW w:w="851" w:type="dxa"/>
            <w:vAlign w:val="center"/>
          </w:tcPr>
          <w:p w14:paraId="076474CF" w14:textId="7D30D12D" w:rsidR="005E47C4" w:rsidRDefault="00CC004D" w:rsidP="00E16CFC"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1218" w:type="dxa"/>
            <w:vAlign w:val="center"/>
          </w:tcPr>
          <w:p w14:paraId="33E1E358" w14:textId="191D4C92" w:rsidR="005E47C4" w:rsidRDefault="00F259E8" w:rsidP="00E16CFC">
            <w:r>
              <w:rPr>
                <w:rFonts w:hint="eastAsia"/>
              </w:rPr>
              <w:t>见附注：2</w:t>
            </w:r>
          </w:p>
        </w:tc>
      </w:tr>
      <w:tr w:rsidR="00277FF5" w14:paraId="5C1E8F73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2EA459FA" w14:textId="4BA700D0" w:rsidR="005E47C4" w:rsidRDefault="00CC004D" w:rsidP="00421ADD">
            <w:pPr>
              <w:jc w:val="right"/>
            </w:pPr>
            <w:r>
              <w:rPr>
                <w:rFonts w:hint="eastAsia"/>
              </w:rPr>
              <w:t>质量流量</w:t>
            </w:r>
            <w:r w:rsidR="000C4D8E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721C952C" w14:textId="41BBF32B" w:rsidR="005E47C4" w:rsidRDefault="00CC004D" w:rsidP="00171B41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67" w:type="dxa"/>
            <w:vAlign w:val="center"/>
          </w:tcPr>
          <w:p w14:paraId="4D93B284" w14:textId="626CA305" w:rsidR="005E47C4" w:rsidRDefault="00CC004D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463C5" w14:textId="575466FC" w:rsidR="005E47C4" w:rsidRPr="006F4189" w:rsidRDefault="00CC004D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 w:rsidRPr="006F4189">
              <w:t>liuliang}}</w:t>
            </w:r>
          </w:p>
        </w:tc>
        <w:tc>
          <w:tcPr>
            <w:tcW w:w="851" w:type="dxa"/>
            <w:vAlign w:val="center"/>
          </w:tcPr>
          <w:p w14:paraId="12E45309" w14:textId="18A0F5B6" w:rsidR="005E47C4" w:rsidRDefault="00CC004D" w:rsidP="00E16CFC">
            <w:r>
              <w:rPr>
                <w:rFonts w:hint="eastAsia"/>
              </w:rPr>
              <w:t>t</w:t>
            </w:r>
            <w:r>
              <w:t>/h</w:t>
            </w:r>
          </w:p>
        </w:tc>
        <w:tc>
          <w:tcPr>
            <w:tcW w:w="1218" w:type="dxa"/>
            <w:vAlign w:val="center"/>
          </w:tcPr>
          <w:p w14:paraId="5C524B45" w14:textId="77777777" w:rsidR="005E47C4" w:rsidRDefault="005E47C4" w:rsidP="00E16CFC"/>
        </w:tc>
      </w:tr>
      <w:tr w:rsidR="00277FF5" w14:paraId="0676BA64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1B721282" w14:textId="3A403110" w:rsidR="005E47C4" w:rsidRDefault="00CC004D" w:rsidP="00421ADD">
            <w:pPr>
              <w:jc w:val="right"/>
            </w:pPr>
            <w:r>
              <w:rPr>
                <w:rFonts w:hint="eastAsia"/>
              </w:rPr>
              <w:t>工作压力</w:t>
            </w:r>
            <w:r w:rsidR="000C4D8E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023CD601" w14:textId="5C8A9FE9" w:rsidR="005E47C4" w:rsidRDefault="00CC004D" w:rsidP="00171B41">
            <w:pPr>
              <w:jc w:val="center"/>
            </w:pPr>
            <w:r w:rsidRPr="00CC004D">
              <w:t>Pgz</w:t>
            </w:r>
          </w:p>
        </w:tc>
        <w:tc>
          <w:tcPr>
            <w:tcW w:w="567" w:type="dxa"/>
            <w:vAlign w:val="center"/>
          </w:tcPr>
          <w:p w14:paraId="72EA907E" w14:textId="4D258B01" w:rsidR="005E47C4" w:rsidRDefault="00CC004D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63175" w14:textId="59979D6B" w:rsidR="005E47C4" w:rsidRPr="006F4189" w:rsidRDefault="00CC004D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{yali</w:t>
            </w:r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07940D7B" w14:textId="751A67C7" w:rsidR="005E47C4" w:rsidRDefault="00CC004D" w:rsidP="00E16CFC">
            <w:r>
              <w:rPr>
                <w:rFonts w:hint="eastAsia"/>
              </w:rPr>
              <w:t>M</w:t>
            </w:r>
            <w:r>
              <w:t>pa</w:t>
            </w:r>
          </w:p>
        </w:tc>
        <w:tc>
          <w:tcPr>
            <w:tcW w:w="1218" w:type="dxa"/>
            <w:vAlign w:val="center"/>
          </w:tcPr>
          <w:p w14:paraId="55D5CF18" w14:textId="77777777" w:rsidR="005E47C4" w:rsidRDefault="005E47C4" w:rsidP="00E16CFC"/>
        </w:tc>
      </w:tr>
      <w:tr w:rsidR="00277FF5" w14:paraId="3048ABD6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13D94CAC" w14:textId="74569FDF" w:rsidR="005E47C4" w:rsidRDefault="00CC004D" w:rsidP="00421ADD">
            <w:pPr>
              <w:jc w:val="right"/>
            </w:pPr>
            <w:r>
              <w:rPr>
                <w:rFonts w:hint="eastAsia"/>
              </w:rPr>
              <w:t>工作温度</w:t>
            </w:r>
            <w:r w:rsidR="000C4D8E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25F1AC2" w14:textId="485C0289" w:rsidR="005E47C4" w:rsidRDefault="00CC004D" w:rsidP="00171B41">
            <w:pPr>
              <w:jc w:val="center"/>
            </w:pPr>
            <w:r>
              <w:rPr>
                <w:rFonts w:hint="eastAsia"/>
              </w:rPr>
              <w:t>Tgz</w:t>
            </w:r>
          </w:p>
        </w:tc>
        <w:tc>
          <w:tcPr>
            <w:tcW w:w="567" w:type="dxa"/>
            <w:vAlign w:val="center"/>
          </w:tcPr>
          <w:p w14:paraId="659247C3" w14:textId="0CDA0AAE" w:rsidR="005E47C4" w:rsidRDefault="00CC004D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7E207" w14:textId="3C82EC95" w:rsidR="005E47C4" w:rsidRPr="006F4189" w:rsidRDefault="00CC004D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 w:rsidRPr="006F4189">
              <w:t>wendu}}</w:t>
            </w:r>
          </w:p>
        </w:tc>
        <w:tc>
          <w:tcPr>
            <w:tcW w:w="851" w:type="dxa"/>
            <w:vAlign w:val="center"/>
          </w:tcPr>
          <w:p w14:paraId="7006E661" w14:textId="5AE3433E" w:rsidR="005E47C4" w:rsidRDefault="00CC004D" w:rsidP="00E16CFC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vAlign w:val="center"/>
          </w:tcPr>
          <w:p w14:paraId="53C10E26" w14:textId="77777777" w:rsidR="005E47C4" w:rsidRDefault="005E47C4" w:rsidP="00E16CFC"/>
        </w:tc>
      </w:tr>
      <w:tr w:rsidR="00277FF5" w14:paraId="603C0FDA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6EF4F706" w14:textId="162C6473" w:rsidR="005E47C4" w:rsidRDefault="00CC004D" w:rsidP="00421ADD">
            <w:pPr>
              <w:jc w:val="right"/>
            </w:pPr>
            <w:r>
              <w:rPr>
                <w:rFonts w:hint="eastAsia"/>
              </w:rPr>
              <w:t>介质比容：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6B5898E" w14:textId="2F710A41" w:rsidR="005E47C4" w:rsidRDefault="000C4D8E" w:rsidP="00171B4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67" w:type="dxa"/>
            <w:vAlign w:val="center"/>
          </w:tcPr>
          <w:p w14:paraId="3D6AE779" w14:textId="6FBC8CC3" w:rsidR="005E47C4" w:rsidRDefault="000C4D8E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EF375" w14:textId="473488FF" w:rsidR="005E47C4" w:rsidRPr="006F4189" w:rsidRDefault="000C4D8E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 w:rsidRPr="006F4189">
              <w:t>birong}}</w:t>
            </w:r>
          </w:p>
        </w:tc>
        <w:tc>
          <w:tcPr>
            <w:tcW w:w="851" w:type="dxa"/>
            <w:vAlign w:val="center"/>
          </w:tcPr>
          <w:p w14:paraId="0F0EBBEE" w14:textId="042DE526" w:rsidR="005E47C4" w:rsidRDefault="000C4D8E" w:rsidP="00E16CFC">
            <w:r>
              <w:rPr>
                <w:rFonts w:ascii="Helvetica" w:hAnsi="Helvetica" w:cs="Helvetica"/>
                <w:color w:val="2C3E50"/>
                <w:sz w:val="18"/>
                <w:szCs w:val="18"/>
              </w:rPr>
              <w:t>m³/kg</w:t>
            </w:r>
          </w:p>
        </w:tc>
        <w:tc>
          <w:tcPr>
            <w:tcW w:w="1218" w:type="dxa"/>
            <w:vAlign w:val="center"/>
          </w:tcPr>
          <w:p w14:paraId="434C4691" w14:textId="77777777" w:rsidR="005E47C4" w:rsidRDefault="005E47C4" w:rsidP="00E16CFC"/>
        </w:tc>
      </w:tr>
      <w:tr w:rsidR="00775927" w14:paraId="612A31EA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38FC9A" w14:textId="172E9054" w:rsidR="000C4D8E" w:rsidRDefault="000C4D8E" w:rsidP="00421ADD">
            <w:pPr>
              <w:jc w:val="right"/>
            </w:pPr>
            <w:r>
              <w:rPr>
                <w:rFonts w:hint="eastAsia"/>
              </w:rPr>
              <w:t>试算内径：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vAlign w:val="center"/>
          </w:tcPr>
          <w:p w14:paraId="64AE1803" w14:textId="4B192A4D" w:rsidR="000C4D8E" w:rsidRDefault="000C4D8E" w:rsidP="000C4D8E">
            <w:pPr>
              <w:jc w:val="center"/>
            </w:pPr>
            <w:r>
              <w:rPr>
                <w:rFonts w:hint="eastAsia"/>
              </w:rPr>
              <w:t>{</w:t>
            </w:r>
            <w:r>
              <w:t>{@image}}</w:t>
            </w:r>
          </w:p>
        </w:tc>
        <w:tc>
          <w:tcPr>
            <w:tcW w:w="851" w:type="dxa"/>
            <w:vAlign w:val="center"/>
          </w:tcPr>
          <w:p w14:paraId="05DC2873" w14:textId="77777777" w:rsidR="000C4D8E" w:rsidRDefault="000C4D8E" w:rsidP="00E16CFC"/>
        </w:tc>
        <w:tc>
          <w:tcPr>
            <w:tcW w:w="1218" w:type="dxa"/>
            <w:vAlign w:val="center"/>
          </w:tcPr>
          <w:p w14:paraId="6A0872D4" w14:textId="77777777" w:rsidR="000C4D8E" w:rsidRDefault="000C4D8E" w:rsidP="00E16CFC"/>
        </w:tc>
      </w:tr>
      <w:tr w:rsidR="00277FF5" w14:paraId="792CA63A" w14:textId="77777777" w:rsidTr="00620C37">
        <w:trPr>
          <w:trHeight w:val="454"/>
        </w:trPr>
        <w:tc>
          <w:tcPr>
            <w:tcW w:w="2835" w:type="dxa"/>
            <w:shd w:val="clear" w:color="auto" w:fill="DEEAF6" w:themeFill="accent5" w:themeFillTint="33"/>
            <w:vAlign w:val="center"/>
          </w:tcPr>
          <w:p w14:paraId="2AC9C45D" w14:textId="77777777" w:rsidR="005E47C4" w:rsidRDefault="005E47C4" w:rsidP="00421ADD">
            <w:pPr>
              <w:jc w:val="right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197EDBE9" w14:textId="59035521" w:rsidR="005E47C4" w:rsidRDefault="000C4D8E" w:rsidP="00171B41">
            <w:pPr>
              <w:jc w:val="center"/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32C72EFF" w14:textId="6FE5BC1C" w:rsidR="005E47C4" w:rsidRDefault="000C4D8E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E62ACB4" w14:textId="2AC6AEEA" w:rsidR="005E47C4" w:rsidRPr="006F4189" w:rsidRDefault="000C4D8E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 w:rsidRPr="006F4189">
              <w:t>di}}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4A88347B" w14:textId="241696AB" w:rsidR="005E47C4" w:rsidRDefault="000C4D8E" w:rsidP="00E16CFC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DEEAF6" w:themeFill="accent5" w:themeFillTint="33"/>
            <w:vAlign w:val="center"/>
          </w:tcPr>
          <w:p w14:paraId="66522A46" w14:textId="77777777" w:rsidR="005E47C4" w:rsidRDefault="005E47C4" w:rsidP="00E16CFC"/>
        </w:tc>
      </w:tr>
      <w:tr w:rsidR="002F78EA" w14:paraId="0F75F6B1" w14:textId="77777777" w:rsidTr="000C6CD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CF616D6" w14:textId="36D80300" w:rsidR="002F78EA" w:rsidRDefault="002F78EA" w:rsidP="00421ADD">
            <w:pPr>
              <w:jc w:val="right"/>
            </w:pPr>
            <w:r>
              <w:rPr>
                <w:rFonts w:hint="eastAsia"/>
              </w:rPr>
              <w:t>计算方法：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72B86959" w14:textId="189FBCB9" w:rsidR="002F78EA" w:rsidRPr="006F4189" w:rsidRDefault="002F78EA" w:rsidP="002F78EA">
            <w:pPr>
              <w:jc w:val="left"/>
            </w:pPr>
            <w:r>
              <w:rPr>
                <w:rFonts w:hint="eastAsia"/>
              </w:rPr>
              <w:t>按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r>
              <w:rPr>
                <w:rFonts w:hint="eastAsia"/>
              </w:rPr>
              <w:t>径计算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7AE8221" w14:textId="77777777" w:rsidR="002F78EA" w:rsidRDefault="002F78EA" w:rsidP="00E16CFC"/>
        </w:tc>
        <w:tc>
          <w:tcPr>
            <w:tcW w:w="1218" w:type="dxa"/>
            <w:shd w:val="clear" w:color="auto" w:fill="FFFFFF" w:themeFill="background1"/>
            <w:vAlign w:val="center"/>
          </w:tcPr>
          <w:p w14:paraId="6CC2FD22" w14:textId="77777777" w:rsidR="002F78EA" w:rsidRDefault="002F78EA" w:rsidP="00E16CFC"/>
        </w:tc>
      </w:tr>
      <w:tr w:rsidR="00277FF5" w14:paraId="3AA6A025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522255E1" w14:textId="1A0D798B" w:rsidR="00421ADD" w:rsidRDefault="00775927" w:rsidP="00421ADD">
            <w:pPr>
              <w:jc w:val="right"/>
            </w:pPr>
            <w:r>
              <w:rPr>
                <w:rFonts w:hint="eastAsia"/>
              </w:rPr>
              <w:t>订货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r w:rsidR="00421ADD">
              <w:rPr>
                <w:rFonts w:hint="eastAsia"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A4585C3" w14:textId="10C75EAD" w:rsidR="00421ADD" w:rsidRDefault="00277FF5" w:rsidP="00171B4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8294855" w14:textId="331E2E51" w:rsidR="00421ADD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C8AB16" w14:textId="4A7B1BD3" w:rsidR="00421ADD" w:rsidRPr="006F4189" w:rsidRDefault="00FB03E3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>
              <w:rPr>
                <w:rFonts w:hint="eastAsia"/>
              </w:rPr>
              <w:t>z</w:t>
            </w:r>
            <w:r>
              <w:t>hi</w:t>
            </w:r>
            <w:r w:rsidRPr="006F4189"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7584C65" w14:textId="77777777" w:rsidR="00421ADD" w:rsidRDefault="00421ADD" w:rsidP="00E16CFC"/>
        </w:tc>
        <w:tc>
          <w:tcPr>
            <w:tcW w:w="1218" w:type="dxa"/>
            <w:shd w:val="clear" w:color="auto" w:fill="FFFFFF" w:themeFill="background1"/>
            <w:vAlign w:val="center"/>
          </w:tcPr>
          <w:p w14:paraId="1177C3FE" w14:textId="70C3FC7C" w:rsidR="00421ADD" w:rsidRDefault="00F259E8" w:rsidP="00E16CFC">
            <w:r>
              <w:rPr>
                <w:rFonts w:hint="eastAsia"/>
              </w:rPr>
              <w:t>公称外径</w:t>
            </w:r>
          </w:p>
        </w:tc>
      </w:tr>
      <w:tr w:rsidR="00277FF5" w14:paraId="352D6D35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2A1E408" w14:textId="2305C292" w:rsidR="00421ADD" w:rsidRDefault="00421ADD" w:rsidP="00421ADD">
            <w:pPr>
              <w:jc w:val="right"/>
            </w:pPr>
            <w:r>
              <w:rPr>
                <w:rFonts w:hint="eastAsia"/>
              </w:rPr>
              <w:t>设计压力：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7B5CC36" w14:textId="49C64EAE" w:rsidR="00421ADD" w:rsidRDefault="00775927" w:rsidP="00171B41">
            <w:pPr>
              <w:jc w:val="center"/>
            </w:pPr>
            <w:r>
              <w:rPr>
                <w:rFonts w:hint="eastAsia"/>
              </w:rPr>
              <w:t>P</w:t>
            </w:r>
            <w:r>
              <w:t>sj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468347E" w14:textId="5B1AEDB5" w:rsidR="00421ADD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B2AFCB" w14:textId="3037789D" w:rsidR="00421ADD" w:rsidRPr="006F4189" w:rsidRDefault="00775927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rPr>
                <w:rFonts w:hint="eastAsia"/>
              </w:rPr>
              <w:t>sjyali</w:t>
            </w:r>
            <w:r w:rsidRPr="006F4189"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E0EFFC6" w14:textId="05A28817" w:rsidR="00421ADD" w:rsidRDefault="003A13FC" w:rsidP="00E16CFC">
            <w:r>
              <w:rPr>
                <w:rFonts w:hint="eastAsia"/>
              </w:rPr>
              <w:t>M</w:t>
            </w:r>
            <w:r>
              <w:t>pa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407720AD" w14:textId="77777777" w:rsidR="00421ADD" w:rsidRDefault="00421ADD" w:rsidP="00E16CFC"/>
        </w:tc>
      </w:tr>
      <w:tr w:rsidR="00277FF5" w14:paraId="1D06EAF4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CEDFD43" w14:textId="2F061004" w:rsidR="00421ADD" w:rsidRDefault="00421ADD" w:rsidP="00421ADD">
            <w:pPr>
              <w:jc w:val="right"/>
            </w:pPr>
            <w:r>
              <w:rPr>
                <w:rFonts w:hint="eastAsia"/>
              </w:rPr>
              <w:t>设计温度：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119C815" w14:textId="590489E5" w:rsidR="00421ADD" w:rsidRDefault="00775927" w:rsidP="00171B41">
            <w:pPr>
              <w:jc w:val="center"/>
            </w:pPr>
            <w:r>
              <w:rPr>
                <w:rFonts w:hint="eastAsia"/>
              </w:rPr>
              <w:t>T</w:t>
            </w:r>
            <w:r>
              <w:t>sj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1DB82E" w14:textId="27E3B30B" w:rsidR="00421ADD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2F7B6D" w14:textId="76765CC1" w:rsidR="00421ADD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{sjwendu}}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89EDFB6" w14:textId="389EAED3" w:rsidR="00421ADD" w:rsidRDefault="003A13FC" w:rsidP="00E16CFC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11F91E2A" w14:textId="77777777" w:rsidR="00421ADD" w:rsidRDefault="00421ADD" w:rsidP="00E16CFC"/>
        </w:tc>
      </w:tr>
      <w:tr w:rsidR="00277FF5" w14:paraId="6A427234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38DB6B75" w14:textId="16A12D0B" w:rsidR="00421ADD" w:rsidRDefault="00421ADD" w:rsidP="00421ADD">
            <w:pPr>
              <w:jc w:val="right"/>
            </w:pPr>
            <w:r>
              <w:rPr>
                <w:rFonts w:hint="eastAsia"/>
              </w:rPr>
              <w:t>许用应力：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4B633DB" w14:textId="45592BD1" w:rsidR="00421ADD" w:rsidRDefault="00775927" w:rsidP="00171B41">
            <w:pPr>
              <w:jc w:val="center"/>
            </w:pPr>
            <w:r w:rsidRPr="00775927">
              <w:t>[σ]t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CF035EB" w14:textId="655869C3" w:rsidR="00421ADD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515EA6" w14:textId="6785FB81" w:rsidR="00421ADD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{yingli}}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AA8DDE6" w14:textId="77777777" w:rsidR="00421ADD" w:rsidRDefault="00421ADD" w:rsidP="00E16CFC"/>
        </w:tc>
        <w:tc>
          <w:tcPr>
            <w:tcW w:w="1218" w:type="dxa"/>
            <w:shd w:val="clear" w:color="auto" w:fill="FFFFFF" w:themeFill="background1"/>
            <w:vAlign w:val="center"/>
          </w:tcPr>
          <w:p w14:paraId="0B5580FF" w14:textId="776A5894" w:rsidR="00421ADD" w:rsidRDefault="00F259E8" w:rsidP="00E16CFC">
            <w:r>
              <w:rPr>
                <w:rFonts w:hint="eastAsia"/>
              </w:rPr>
              <w:t>见附注：</w:t>
            </w:r>
            <w:r w:rsidR="00EE313F">
              <w:t>1</w:t>
            </w:r>
          </w:p>
        </w:tc>
      </w:tr>
      <w:tr w:rsidR="00277FF5" w14:paraId="5D56C78A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96B0FDB" w14:textId="4049AC54" w:rsidR="00421ADD" w:rsidRDefault="00421ADD" w:rsidP="00421ADD">
            <w:pPr>
              <w:jc w:val="right"/>
            </w:pPr>
            <w:r>
              <w:rPr>
                <w:rFonts w:hint="eastAsia"/>
              </w:rPr>
              <w:t>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B4C164F" w14:textId="08F2D0C3" w:rsidR="00421ADD" w:rsidRDefault="00775927" w:rsidP="00171B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008EB2" w14:textId="0BDE4399" w:rsidR="00421ADD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6F0CC5" w14:textId="71A9DBE9" w:rsidR="00421ADD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{y}}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849ADB2" w14:textId="6BF59E57" w:rsidR="00421ADD" w:rsidRDefault="003A13FC" w:rsidP="00E16CFC">
            <w:r>
              <w:rPr>
                <w:rFonts w:hint="eastAsia"/>
              </w:rPr>
              <w:t>M</w:t>
            </w:r>
            <w:r>
              <w:t>Pa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5D994E1E" w14:textId="161C861A" w:rsidR="00421ADD" w:rsidRDefault="00F259E8" w:rsidP="00E16CFC">
            <w:r>
              <w:rPr>
                <w:rFonts w:hint="eastAsia"/>
              </w:rPr>
              <w:t>见附注：</w:t>
            </w:r>
            <w:r w:rsidR="00EE313F">
              <w:t>3</w:t>
            </w:r>
          </w:p>
        </w:tc>
      </w:tr>
      <w:tr w:rsidR="00277FF5" w14:paraId="0B083C4D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2BD6B74" w14:textId="6564E83B" w:rsidR="00421ADD" w:rsidRDefault="00421ADD" w:rsidP="00421ADD">
            <w:pPr>
              <w:jc w:val="right"/>
            </w:pPr>
            <w:r>
              <w:rPr>
                <w:rFonts w:hint="eastAsia"/>
              </w:rPr>
              <w:t>许用应力修正系数：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7D0405E" w14:textId="7A845574" w:rsidR="00421ADD" w:rsidRDefault="00775927" w:rsidP="00171B41">
            <w:pPr>
              <w:jc w:val="center"/>
            </w:pPr>
            <w:r w:rsidRPr="00775927">
              <w:rPr>
                <w:rFonts w:hint="eastAsia"/>
              </w:rPr>
              <w:t>η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B424079" w14:textId="68D3EB51" w:rsidR="00421ADD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B03221" w14:textId="690B58EA" w:rsidR="00421ADD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{yingliy}}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D800377" w14:textId="77777777" w:rsidR="00421ADD" w:rsidRDefault="00421ADD" w:rsidP="00E16CFC"/>
        </w:tc>
        <w:tc>
          <w:tcPr>
            <w:tcW w:w="1218" w:type="dxa"/>
            <w:shd w:val="clear" w:color="auto" w:fill="FFFFFF" w:themeFill="background1"/>
            <w:vAlign w:val="center"/>
          </w:tcPr>
          <w:p w14:paraId="7311C039" w14:textId="04400AB8" w:rsidR="00421ADD" w:rsidRDefault="00F259E8" w:rsidP="00E16CFC">
            <w:r>
              <w:rPr>
                <w:rFonts w:hint="eastAsia"/>
              </w:rPr>
              <w:t>见附注：</w:t>
            </w:r>
            <w:r w:rsidR="00EE313F">
              <w:t>4</w:t>
            </w:r>
          </w:p>
        </w:tc>
      </w:tr>
      <w:tr w:rsidR="00277FF5" w14:paraId="07A0E215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694B8183" w14:textId="48DAE856" w:rsidR="00421ADD" w:rsidRDefault="00421ADD" w:rsidP="00421ADD">
            <w:pPr>
              <w:jc w:val="right"/>
            </w:pPr>
            <w:r>
              <w:rPr>
                <w:rFonts w:hint="eastAsia"/>
              </w:rPr>
              <w:t>附加厚度：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0B46E63" w14:textId="2E658C05" w:rsidR="00421ADD" w:rsidRDefault="00775927" w:rsidP="00171B41">
            <w:pPr>
              <w:jc w:val="center"/>
            </w:pPr>
            <w:r w:rsidRPr="00775927">
              <w:rPr>
                <w:rFonts w:hint="eastAsia"/>
              </w:rPr>
              <w:t>α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4FB7FBD" w14:textId="24F77F1C" w:rsidR="00421ADD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606334" w14:textId="13955871" w:rsidR="00421ADD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{fujiahd}}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FCAB14F" w14:textId="4790E255" w:rsidR="00421ADD" w:rsidRDefault="003A13FC" w:rsidP="00E16CFC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7E01016E" w14:textId="7653E6DB" w:rsidR="00421ADD" w:rsidRDefault="00F259E8" w:rsidP="00E16CFC">
            <w:r>
              <w:rPr>
                <w:rFonts w:hint="eastAsia"/>
              </w:rPr>
              <w:t>见附注：</w:t>
            </w:r>
            <w:r w:rsidR="00EE313F">
              <w:t>5</w:t>
            </w:r>
          </w:p>
        </w:tc>
      </w:tr>
      <w:tr w:rsidR="00277FF5" w14:paraId="0DDEECC0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850A239" w14:textId="59B8DC9F" w:rsidR="00277FF5" w:rsidRDefault="00277FF5" w:rsidP="00421ADD">
            <w:pPr>
              <w:jc w:val="right"/>
            </w:pPr>
            <w:r>
              <w:rPr>
                <w:rFonts w:hint="eastAsia"/>
              </w:rPr>
              <w:t>直管最小壁厚：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1965EB34" w14:textId="668C20E6" w:rsidR="00277FF5" w:rsidRPr="006F4189" w:rsidRDefault="00277FF5" w:rsidP="00171B41">
            <w:pPr>
              <w:jc w:val="center"/>
            </w:pPr>
            <w:r>
              <w:rPr>
                <w:rFonts w:hint="eastAsia"/>
              </w:rPr>
              <w:t>{</w:t>
            </w:r>
            <w:r>
              <w:t>{@</w:t>
            </w:r>
            <w:r>
              <w:rPr>
                <w:rFonts w:hint="eastAsia"/>
              </w:rPr>
              <w:t>bh</w:t>
            </w:r>
            <w:r>
              <w:t>image}}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5FCEFDF" w14:textId="3ABC69C0" w:rsidR="00277FF5" w:rsidRDefault="00277FF5" w:rsidP="00E16CFC"/>
        </w:tc>
        <w:tc>
          <w:tcPr>
            <w:tcW w:w="1218" w:type="dxa"/>
            <w:shd w:val="clear" w:color="auto" w:fill="FFFFFF" w:themeFill="background1"/>
            <w:vAlign w:val="center"/>
          </w:tcPr>
          <w:p w14:paraId="038B30E1" w14:textId="77777777" w:rsidR="00277FF5" w:rsidRDefault="00277FF5" w:rsidP="00E16CFC"/>
        </w:tc>
      </w:tr>
      <w:tr w:rsidR="00277FF5" w14:paraId="481646F0" w14:textId="77777777" w:rsidTr="00620C37">
        <w:trPr>
          <w:trHeight w:val="454"/>
        </w:trPr>
        <w:tc>
          <w:tcPr>
            <w:tcW w:w="2835" w:type="dxa"/>
            <w:shd w:val="clear" w:color="auto" w:fill="D9E2F3" w:themeFill="accent1" w:themeFillTint="33"/>
            <w:vAlign w:val="center"/>
          </w:tcPr>
          <w:p w14:paraId="37F89BD1" w14:textId="77777777" w:rsidR="00421ADD" w:rsidRDefault="00421ADD" w:rsidP="00421ADD">
            <w:pPr>
              <w:jc w:val="right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577E725F" w14:textId="5CFC9310" w:rsidR="00421ADD" w:rsidRDefault="00277FF5" w:rsidP="00171B41">
            <w:pPr>
              <w:jc w:val="center"/>
            </w:pPr>
            <w:r>
              <w:rPr>
                <w:rFonts w:hint="eastAsia"/>
              </w:rPr>
              <w:t>Sm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28F6915C" w14:textId="60A2BB08" w:rsidR="00421ADD" w:rsidRDefault="00277FF5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16335103" w14:textId="51706267" w:rsidR="00421ADD" w:rsidRPr="006F4189" w:rsidRDefault="00277FF5" w:rsidP="00277FF5">
            <w:pPr>
              <w:jc w:val="center"/>
            </w:pPr>
            <w:r>
              <w:rPr>
                <w:rFonts w:hint="eastAsia"/>
              </w:rPr>
              <w:t>{</w:t>
            </w:r>
            <w:r>
              <w:t>{sm}}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49B7AAB8" w14:textId="6613F4E6" w:rsidR="00421ADD" w:rsidRDefault="00277FF5" w:rsidP="00E16CFC">
            <w:r>
              <w:t>mm</w:t>
            </w:r>
          </w:p>
        </w:tc>
        <w:tc>
          <w:tcPr>
            <w:tcW w:w="1218" w:type="dxa"/>
            <w:shd w:val="clear" w:color="auto" w:fill="DEEAF6" w:themeFill="accent5" w:themeFillTint="33"/>
            <w:vAlign w:val="center"/>
          </w:tcPr>
          <w:p w14:paraId="261D2B63" w14:textId="77777777" w:rsidR="00421ADD" w:rsidRDefault="00421ADD" w:rsidP="00E16CFC"/>
        </w:tc>
      </w:tr>
      <w:tr w:rsidR="00277FF5" w14:paraId="6D5E8513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333B0379" w14:textId="702B6DEB" w:rsidR="00421ADD" w:rsidRDefault="00277FF5" w:rsidP="00620C37">
            <w:pPr>
              <w:jc w:val="right"/>
            </w:pPr>
            <w:r>
              <w:rPr>
                <w:rFonts w:hint="eastAsia"/>
              </w:rPr>
              <w:t>直管壁厚负偏差系数：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A010AC7" w14:textId="08B961A7" w:rsidR="00421ADD" w:rsidRDefault="00775927" w:rsidP="00171B4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5075B9F" w14:textId="45D4123D" w:rsidR="00421ADD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52A8D2" w14:textId="1DBE0EB3" w:rsidR="00421ADD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{a}}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C2353C2" w14:textId="77777777" w:rsidR="00421ADD" w:rsidRDefault="00421ADD" w:rsidP="00E16CFC"/>
        </w:tc>
        <w:tc>
          <w:tcPr>
            <w:tcW w:w="1218" w:type="dxa"/>
            <w:shd w:val="clear" w:color="auto" w:fill="FFFFFF" w:themeFill="background1"/>
            <w:vAlign w:val="center"/>
          </w:tcPr>
          <w:p w14:paraId="325120A7" w14:textId="4F190CDA" w:rsidR="00421ADD" w:rsidRDefault="00F259E8" w:rsidP="00E16CFC">
            <w:r>
              <w:rPr>
                <w:rFonts w:hint="eastAsia"/>
              </w:rPr>
              <w:t>见附注：</w:t>
            </w:r>
            <w:r w:rsidR="00EE313F">
              <w:t>6</w:t>
            </w:r>
          </w:p>
        </w:tc>
      </w:tr>
      <w:tr w:rsidR="00277FF5" w14:paraId="3FE49560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3A7B4D49" w14:textId="126FA36B" w:rsidR="00421ADD" w:rsidRDefault="00277FF5" w:rsidP="00620C37">
            <w:pPr>
              <w:jc w:val="right"/>
            </w:pPr>
            <w:r>
              <w:rPr>
                <w:rFonts w:hint="eastAsia"/>
              </w:rPr>
              <w:t>直管壁厚负偏差附加值</w:t>
            </w:r>
            <w:r w:rsidR="00620C37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750C802" w14:textId="4AE4023C" w:rsidR="00421ADD" w:rsidRDefault="00775927" w:rsidP="00171B4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115AA13" w14:textId="1879246F" w:rsidR="00421ADD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2A8155" w14:textId="46ED4A86" w:rsidR="00421ADD" w:rsidRPr="006F4189" w:rsidRDefault="003A13FC" w:rsidP="00171B41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c</w:t>
            </w:r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4B058F8" w14:textId="138843F3" w:rsidR="00421ADD" w:rsidRDefault="003A13FC" w:rsidP="00E16CFC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C51F9B0" w14:textId="199F61EA" w:rsidR="00421ADD" w:rsidRDefault="00F259E8" w:rsidP="00E16CFC">
            <w:r>
              <w:rPr>
                <w:rFonts w:hint="eastAsia"/>
              </w:rPr>
              <w:t>见附注：</w:t>
            </w:r>
            <w:r w:rsidR="00EE313F">
              <w:t>6</w:t>
            </w:r>
          </w:p>
        </w:tc>
      </w:tr>
      <w:tr w:rsidR="00775927" w14:paraId="69E87155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77A0C9E" w14:textId="5FDCFBD0" w:rsidR="00277FF5" w:rsidRDefault="00277FF5" w:rsidP="00620C37">
            <w:pPr>
              <w:wordWrap w:val="0"/>
              <w:jc w:val="right"/>
            </w:pPr>
            <w:r>
              <w:rPr>
                <w:rFonts w:hint="eastAsia"/>
              </w:rPr>
              <w:t>直管计算壁厚Sc</w:t>
            </w:r>
            <w:r>
              <w:t>=Sm+C</w:t>
            </w:r>
            <w:r w:rsidR="00620C37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042F6DF" w14:textId="4E9821BE" w:rsidR="00277FF5" w:rsidRDefault="00775927" w:rsidP="00171B41">
            <w:pPr>
              <w:jc w:val="center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4058B06" w14:textId="7A776A8C" w:rsidR="00277FF5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B33FFF" w14:textId="1CC777A2" w:rsidR="00277FF5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{sc}}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EAAD2CF" w14:textId="352B760C" w:rsidR="00277FF5" w:rsidRDefault="003A13FC" w:rsidP="00E16CFC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6A661960" w14:textId="77777777" w:rsidR="00277FF5" w:rsidRDefault="00277FF5" w:rsidP="00E16CFC"/>
        </w:tc>
      </w:tr>
      <w:tr w:rsidR="00775927" w14:paraId="69AE399D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18D67F8" w14:textId="299A7946" w:rsidR="00277FF5" w:rsidRDefault="00277FF5" w:rsidP="00620C37">
            <w:pPr>
              <w:jc w:val="right"/>
            </w:pPr>
            <w:r>
              <w:rPr>
                <w:rFonts w:hint="eastAsia"/>
              </w:rPr>
              <w:t>取用壁厚：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8DA5F59" w14:textId="40FD7984" w:rsidR="00277FF5" w:rsidRDefault="00775927" w:rsidP="00171B41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88B364" w14:textId="523F6DDA" w:rsidR="00277FF5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571045" w14:textId="2A2D92E4" w:rsidR="00277FF5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{sn}}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E17F42B" w14:textId="781DCEAA" w:rsidR="00277FF5" w:rsidRDefault="003A13FC" w:rsidP="00E16CFC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57FEEBF0" w14:textId="77777777" w:rsidR="00277FF5" w:rsidRDefault="00277FF5" w:rsidP="00E16CFC"/>
        </w:tc>
      </w:tr>
      <w:tr w:rsidR="00775927" w14:paraId="56ACC039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0687CE0" w14:textId="297DF245" w:rsidR="00277FF5" w:rsidRDefault="00A11884" w:rsidP="00620C37">
            <w:pPr>
              <w:jc w:val="right"/>
            </w:pPr>
            <w:r>
              <w:rPr>
                <w:rFonts w:hint="eastAsia"/>
              </w:rPr>
              <w:t>{</w:t>
            </w:r>
            <w:r>
              <w:t>{norw}}</w:t>
            </w:r>
            <w:r w:rsidR="00277FF5">
              <w:rPr>
                <w:rFonts w:hint="eastAsia"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38B9ABA" w14:textId="52633CEC" w:rsidR="00277FF5" w:rsidRDefault="00277FF5" w:rsidP="00171B41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DBBCD6D" w14:textId="66661ABC" w:rsidR="00277FF5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C4B22E" w14:textId="6A383EFE" w:rsidR="00277FF5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="00A11884">
              <w:t>endnorw</w:t>
            </w:r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CF4518B" w14:textId="5A23DA4A" w:rsidR="00277FF5" w:rsidRDefault="00775927" w:rsidP="00E16CFC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73E94298" w14:textId="77777777" w:rsidR="00277FF5" w:rsidRDefault="00277FF5" w:rsidP="00E16CFC"/>
        </w:tc>
      </w:tr>
      <w:tr w:rsidR="00277FF5" w14:paraId="5D36094E" w14:textId="77777777" w:rsidTr="00620C3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3794E7A9" w14:textId="062DCFC0" w:rsidR="00277FF5" w:rsidRDefault="00277FF5" w:rsidP="00620C37">
            <w:pPr>
              <w:jc w:val="right"/>
            </w:pPr>
            <w:r>
              <w:rPr>
                <w:rFonts w:hint="eastAsia"/>
              </w:rPr>
              <w:t>反算流速：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6880D38" w14:textId="77777777" w:rsidR="00277FF5" w:rsidRDefault="00277FF5" w:rsidP="00171B41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C6FFA7C" w14:textId="761C96A1" w:rsidR="00277FF5" w:rsidRDefault="00775927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E9120E" w14:textId="119E61F7" w:rsidR="00277FF5" w:rsidRPr="006F4189" w:rsidRDefault="003A13FC" w:rsidP="003A13FC">
            <w:pPr>
              <w:jc w:val="center"/>
            </w:pPr>
            <w:r>
              <w:rPr>
                <w:rFonts w:hint="eastAsia"/>
              </w:rPr>
              <w:t>{</w:t>
            </w:r>
            <w:r>
              <w:t>{endls}}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6686F8" w14:textId="1F39E890" w:rsidR="00277FF5" w:rsidRDefault="00775927" w:rsidP="00E16CFC"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E549071" w14:textId="77777777" w:rsidR="00277FF5" w:rsidRDefault="00277FF5" w:rsidP="00E16CFC"/>
        </w:tc>
      </w:tr>
    </w:tbl>
    <w:p w14:paraId="2E232B48" w14:textId="77777777" w:rsidR="00D27D6F" w:rsidRDefault="00D27D6F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382C3B45" w14:textId="77777777" w:rsidR="00D27D6F" w:rsidRDefault="00D27D6F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2912452A" w14:textId="16403489" w:rsidR="00EE3FA8" w:rsidRDefault="00372E9A" w:rsidP="00082410">
      <w:pPr>
        <w:widowControl/>
        <w:jc w:val="left"/>
      </w:pPr>
      <w:bookmarkStart w:id="0" w:name="_GoBack"/>
      <w:bookmarkEnd w:id="0"/>
      <w:r>
        <w:lastRenderedPageBreak/>
        <w:t>{{/tests}}</w:t>
      </w:r>
    </w:p>
    <w:p w14:paraId="51C77AF3" w14:textId="5B151663" w:rsidR="00EE313F" w:rsidRDefault="00EE313F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1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数据来源见</w:t>
      </w:r>
      <w:r w:rsid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《</w:t>
      </w:r>
      <w:r w:rsidR="00C10BD5"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DL_T_5054-2016</w:t>
      </w:r>
      <w:r w:rsidR="00C10BD5"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火力发电厂汽水管道设计规范</w:t>
      </w:r>
      <w:r w:rsid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 w:rsidRPr="00EE313F">
        <w:rPr>
          <w:rFonts w:ascii="Consolas" w:hAnsi="Consolas"/>
          <w:color w:val="24292E"/>
          <w:sz w:val="18"/>
          <w:szCs w:val="18"/>
          <w:shd w:val="clear" w:color="auto" w:fill="FFFFFF"/>
        </w:rPr>
        <w:t>(p156:</w:t>
      </w:r>
      <w:r w:rsidRPr="00EE313F">
        <w:rPr>
          <w:rFonts w:ascii="Consolas" w:hAnsi="Consolas"/>
          <w:color w:val="24292E"/>
          <w:sz w:val="18"/>
          <w:szCs w:val="18"/>
          <w:shd w:val="clear" w:color="auto" w:fill="FFFFFF"/>
        </w:rPr>
        <w:t>表</w:t>
      </w:r>
      <w:r w:rsidRPr="00EE313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A.0.1 </w:t>
      </w:r>
      <w:r w:rsidRPr="00EE313F">
        <w:rPr>
          <w:rFonts w:ascii="Consolas" w:hAnsi="Consolas"/>
          <w:color w:val="24292E"/>
          <w:sz w:val="18"/>
          <w:szCs w:val="18"/>
          <w:shd w:val="clear" w:color="auto" w:fill="FFFFFF"/>
        </w:rPr>
        <w:t>常用国产钢材的许用应力表</w:t>
      </w:r>
      <w:r w:rsidRPr="00EE313F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12439526" w14:textId="63F54C91" w:rsidR="00EE313F" w:rsidRDefault="0049562E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2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数据来源见</w:t>
      </w:r>
      <w:r w:rsid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《</w:t>
      </w:r>
      <w:r w:rsidR="00C10BD5"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DL_T_5054-2016</w:t>
      </w:r>
      <w:r w:rsidR="00C10BD5"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火力发电厂汽水管道设计规范</w:t>
      </w:r>
      <w:r w:rsid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(p32: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表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5.1.3 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推荐的管道介质流速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0C1D158F" w14:textId="640EEA96" w:rsidR="0049562E" w:rsidRDefault="0049562E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3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数据来源见</w:t>
      </w:r>
      <w:r w:rsid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《</w:t>
      </w:r>
      <w:r w:rsidR="00C10BD5"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DL_T_5054-2016</w:t>
      </w:r>
      <w:r w:rsidR="00C10BD5"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火力发电厂汽水管道设计规范</w:t>
      </w:r>
      <w:r w:rsid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(p35: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表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5.2.1-1 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修正系数表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212D73B8" w14:textId="5F0F7ED7" w:rsidR="0049562E" w:rsidRDefault="0049562E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4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数据来源见</w:t>
      </w:r>
      <w:r w:rsid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《</w:t>
      </w:r>
      <w:r w:rsidR="00C10BD5"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DL_T_5054-2016</w:t>
      </w:r>
      <w:r w:rsidR="00C10BD5"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火力发电厂汽水管道设计规范</w:t>
      </w:r>
      <w:r w:rsid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(p35: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表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5.2.1-2 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焊接钢管许用应力修正系数表</w:t>
      </w:r>
      <w:r w:rsidRPr="0049562E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22B81368" w14:textId="3694AF6E" w:rsidR="0049562E" w:rsidRDefault="0049562E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5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腐蚀、磨损和机械强度要求的附加厚度。对于一般的蒸汽管道和水管道，可不计及腐蚀和磨损的影响；对于加热器疏水阀后管道、给水再循环阀后管道和排污阀后管道等具有两相流的管道，都应计及附加厚度，腐蚀和磨损裕度可取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2mm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对于设计温度在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00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及以上的主蒸汽管道和高温再热蒸汽管道，不宜小于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对于腐蚀性介质管道，根据介质的腐蚀特性确定；离心浇铸件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.56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，静态浇铸件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4</w:t>
      </w:r>
      <w:r w:rsidR="00C41EA1">
        <w:rPr>
          <w:rFonts w:ascii="Consolas" w:hAnsi="Consolas"/>
          <w:color w:val="24292E"/>
          <w:sz w:val="18"/>
          <w:szCs w:val="18"/>
          <w:shd w:val="clear" w:color="auto" w:fill="FFFFFF"/>
        </w:rPr>
        <w:t>.57mm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011AD985" w14:textId="79C92CBB" w:rsidR="00C41EA1" w:rsidRDefault="00C41EA1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6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管子壁厚负偏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差附加值应符合下列规定：</w:t>
      </w:r>
    </w:p>
    <w:p w14:paraId="35C60715" w14:textId="7A63DB68" w:rsidR="00C41EA1" w:rsidRPr="00C41EA1" w:rsidRDefault="00C41EA1" w:rsidP="00C41EA1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对于管子规格以外径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壁厚标识的钢管可按下式确定：</w:t>
      </w:r>
    </w:p>
    <w:p w14:paraId="4E53A814" w14:textId="153CEA9A" w:rsidR="00C41EA1" w:rsidRDefault="00C4427D" w:rsidP="00C41EA1">
      <w:pPr>
        <w:pStyle w:val="aa"/>
        <w:widowControl/>
        <w:ind w:left="1200" w:firstLineChars="0" w:firstLine="0"/>
        <w:jc w:val="left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>
        <w:rPr>
          <w:noProof/>
        </w:rPr>
        <w:t>{{@gongshi</w:t>
      </w:r>
      <w:r>
        <w:rPr>
          <w:rFonts w:hint="eastAsia"/>
          <w:noProof/>
        </w:rPr>
        <w:t>img</w:t>
      </w:r>
      <w:r>
        <w:rPr>
          <w:noProof/>
        </w:rPr>
        <w:t>}}</w:t>
      </w:r>
    </w:p>
    <w:p w14:paraId="66FF3316" w14:textId="077EF16A" w:rsidR="00C41EA1" w:rsidRDefault="00C10BD5" w:rsidP="00C41EA1">
      <w:pPr>
        <w:pStyle w:val="aa"/>
        <w:widowControl/>
        <w:ind w:left="1200" w:firstLineChars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式中：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——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管子产品技术条件中规定的壁厚允许负偏差，取百分数。管道壁厚允许的负偏差值应符合附注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中规定。</w:t>
      </w:r>
    </w:p>
    <w:p w14:paraId="2C001725" w14:textId="7DB314FD" w:rsidR="00C10BD5" w:rsidRPr="00C10BD5" w:rsidRDefault="00C10BD5" w:rsidP="00C10BD5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对于管子规格以“最小内径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最小壁厚”标识的钢管壁厚负偏差值应等于零。</w:t>
      </w:r>
    </w:p>
    <w:p w14:paraId="3EF5FB36" w14:textId="469DEF77" w:rsidR="00C10BD5" w:rsidRPr="00C10BD5" w:rsidRDefault="00C10BD5" w:rsidP="00C10BD5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应参考《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DL_T_5366-2014 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>发电厂汽水管道应力计算技术规程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84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86.</w:t>
      </w:r>
    </w:p>
    <w:p w14:paraId="4183E061" w14:textId="7AA7A9FB" w:rsidR="00EE3FA8" w:rsidRDefault="00EE3FA8">
      <w:pPr>
        <w:widowControl/>
        <w:jc w:val="left"/>
      </w:pPr>
      <w:r>
        <w:br w:type="page"/>
      </w:r>
    </w:p>
    <w:p w14:paraId="0D310995" w14:textId="77777777" w:rsidR="005E47C4" w:rsidRDefault="005E47C4"/>
    <w:sectPr w:rsidR="005E4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E2145" w14:textId="77777777" w:rsidR="005E4193" w:rsidRDefault="005E4193" w:rsidP="00573EC1">
      <w:r>
        <w:separator/>
      </w:r>
    </w:p>
  </w:endnote>
  <w:endnote w:type="continuationSeparator" w:id="0">
    <w:p w14:paraId="4E21F844" w14:textId="77777777" w:rsidR="005E4193" w:rsidRDefault="005E4193" w:rsidP="0057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039B4" w14:textId="77777777" w:rsidR="005E4193" w:rsidRDefault="005E4193" w:rsidP="00573EC1">
      <w:r>
        <w:separator/>
      </w:r>
    </w:p>
  </w:footnote>
  <w:footnote w:type="continuationSeparator" w:id="0">
    <w:p w14:paraId="05E98F9D" w14:textId="77777777" w:rsidR="005E4193" w:rsidRDefault="005E4193" w:rsidP="0057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468AD"/>
    <w:multiLevelType w:val="hybridMultilevel"/>
    <w:tmpl w:val="BE7ADD82"/>
    <w:lvl w:ilvl="0" w:tplc="D172813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6"/>
    <w:rsid w:val="00082410"/>
    <w:rsid w:val="000C4D8E"/>
    <w:rsid w:val="00171B41"/>
    <w:rsid w:val="002003C0"/>
    <w:rsid w:val="0026057C"/>
    <w:rsid w:val="00277FF5"/>
    <w:rsid w:val="002F78EA"/>
    <w:rsid w:val="00302155"/>
    <w:rsid w:val="00372E9A"/>
    <w:rsid w:val="00384A8D"/>
    <w:rsid w:val="003A13FC"/>
    <w:rsid w:val="00421ADD"/>
    <w:rsid w:val="00460624"/>
    <w:rsid w:val="004871BA"/>
    <w:rsid w:val="0049562E"/>
    <w:rsid w:val="004C028C"/>
    <w:rsid w:val="00506AA6"/>
    <w:rsid w:val="00573EC1"/>
    <w:rsid w:val="005E4193"/>
    <w:rsid w:val="005E47C4"/>
    <w:rsid w:val="00620C37"/>
    <w:rsid w:val="006620A8"/>
    <w:rsid w:val="006F4189"/>
    <w:rsid w:val="00775927"/>
    <w:rsid w:val="00812B84"/>
    <w:rsid w:val="008721AA"/>
    <w:rsid w:val="009A6844"/>
    <w:rsid w:val="00A11884"/>
    <w:rsid w:val="00B40CFA"/>
    <w:rsid w:val="00B87EA2"/>
    <w:rsid w:val="00BF7855"/>
    <w:rsid w:val="00C0498A"/>
    <w:rsid w:val="00C10BD5"/>
    <w:rsid w:val="00C2476F"/>
    <w:rsid w:val="00C41EA1"/>
    <w:rsid w:val="00C4427D"/>
    <w:rsid w:val="00CC004D"/>
    <w:rsid w:val="00D037F9"/>
    <w:rsid w:val="00D27D6F"/>
    <w:rsid w:val="00E37B95"/>
    <w:rsid w:val="00ED49D6"/>
    <w:rsid w:val="00EE22CD"/>
    <w:rsid w:val="00EE313F"/>
    <w:rsid w:val="00EE3FA8"/>
    <w:rsid w:val="00F259E8"/>
    <w:rsid w:val="00F42E1C"/>
    <w:rsid w:val="00F60F33"/>
    <w:rsid w:val="00F95295"/>
    <w:rsid w:val="00FB03E3"/>
    <w:rsid w:val="00FC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35A8"/>
  <w15:chartTrackingRefBased/>
  <w15:docId w15:val="{2A4230D0-9744-4164-B779-2F600AEB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E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EC1"/>
    <w:rPr>
      <w:sz w:val="18"/>
      <w:szCs w:val="18"/>
    </w:rPr>
  </w:style>
  <w:style w:type="character" w:customStyle="1" w:styleId="hljs-comment">
    <w:name w:val="hljs-comment"/>
    <w:basedOn w:val="a0"/>
    <w:rsid w:val="002003C0"/>
  </w:style>
  <w:style w:type="character" w:customStyle="1" w:styleId="hljs-variable">
    <w:name w:val="hljs-variable"/>
    <w:basedOn w:val="a0"/>
    <w:rsid w:val="002003C0"/>
  </w:style>
  <w:style w:type="paragraph" w:styleId="a8">
    <w:name w:val="Title"/>
    <w:basedOn w:val="a"/>
    <w:next w:val="a"/>
    <w:link w:val="a9"/>
    <w:uiPriority w:val="10"/>
    <w:qFormat/>
    <w:rsid w:val="00CC0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C0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41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 安虎</dc:creator>
  <cp:lastModifiedBy>Windows</cp:lastModifiedBy>
  <cp:revision>26</cp:revision>
  <dcterms:created xsi:type="dcterms:W3CDTF">2023-04-26T12:41:00Z</dcterms:created>
  <dcterms:modified xsi:type="dcterms:W3CDTF">2023-04-27T06:40:00Z</dcterms:modified>
</cp:coreProperties>
</file>