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bCs/>
          <w:sz w:val="48"/>
          <w:szCs w:val="48"/>
        </w:rPr>
      </w:pPr>
      <w:bookmarkStart w:id="0" w:name="_Toc12694"/>
      <w:r>
        <w:rPr>
          <w:rFonts w:hint="eastAsia" w:ascii="黑体" w:hAnsi="黑体" w:eastAsia="黑体"/>
          <w:b/>
          <w:bCs/>
          <w:sz w:val="48"/>
          <w:szCs w:val="48"/>
        </w:rPr>
        <w:t>CS9929SY耐压仪</w:t>
      </w:r>
    </w:p>
    <w:p>
      <w:pPr>
        <w:spacing w:line="360" w:lineRule="auto"/>
        <w:jc w:val="center"/>
        <w:outlineLvl w:val="0"/>
        <w:rPr>
          <w:rFonts w:ascii="黑体" w:hAnsi="黑体" w:eastAsia="黑体"/>
          <w:b/>
          <w:bCs/>
          <w:sz w:val="52"/>
          <w:szCs w:val="52"/>
        </w:rPr>
      </w:pPr>
      <w:bookmarkStart w:id="1" w:name="_Toc19047"/>
      <w:bookmarkStart w:id="2" w:name="_Toc476736367"/>
      <w:bookmarkStart w:id="3" w:name="_Toc476736561"/>
      <w:bookmarkStart w:id="4" w:name="_Toc476736420"/>
      <w:r>
        <w:rPr>
          <w:rFonts w:hint="eastAsia" w:ascii="黑体" w:hAnsi="黑体" w:eastAsia="黑体"/>
          <w:b/>
          <w:bCs/>
          <w:sz w:val="52"/>
          <w:szCs w:val="52"/>
        </w:rPr>
        <w:t>软件需求规格说明书</w:t>
      </w:r>
      <w:bookmarkEnd w:id="1"/>
      <w:bookmarkEnd w:id="2"/>
      <w:bookmarkEnd w:id="3"/>
      <w:bookmarkEnd w:id="4"/>
    </w:p>
    <w:p>
      <w:pPr>
        <w:spacing w:line="360" w:lineRule="auto"/>
        <w:jc w:val="left"/>
        <w:rPr>
          <w:rFonts w:ascii="Arial" w:hAnsi="Arial"/>
          <w:b/>
          <w:bCs/>
          <w:sz w:val="20"/>
          <w:szCs w:val="20"/>
        </w:rPr>
      </w:pPr>
    </w:p>
    <w:p>
      <w:pPr>
        <w:spacing w:line="360" w:lineRule="auto"/>
        <w:jc w:val="left"/>
        <w:rPr>
          <w:rFonts w:ascii="Arial" w:hAnsi="Arial"/>
          <w:b/>
          <w:bCs/>
          <w:sz w:val="20"/>
          <w:szCs w:val="20"/>
        </w:rPr>
      </w:pPr>
    </w:p>
    <w:p>
      <w:pPr>
        <w:spacing w:line="360" w:lineRule="auto"/>
        <w:jc w:val="left"/>
        <w:rPr>
          <w:rFonts w:ascii="Arial" w:hAnsi="Arial"/>
          <w:b/>
          <w:bCs/>
          <w:sz w:val="20"/>
          <w:szCs w:val="20"/>
        </w:rPr>
      </w:pPr>
    </w:p>
    <w:p>
      <w:pPr>
        <w:spacing w:line="360" w:lineRule="auto"/>
        <w:jc w:val="left"/>
        <w:rPr>
          <w:rFonts w:ascii="Arial" w:hAnsi="Arial"/>
          <w:b/>
          <w:bCs/>
          <w:sz w:val="20"/>
          <w:szCs w:val="20"/>
        </w:rPr>
      </w:pPr>
    </w:p>
    <w:p>
      <w:pPr>
        <w:spacing w:line="360" w:lineRule="auto"/>
        <w:jc w:val="left"/>
        <w:rPr>
          <w:rFonts w:ascii="Arial" w:hAnsi="Arial"/>
          <w:b/>
          <w:bCs/>
          <w:sz w:val="20"/>
          <w:szCs w:val="20"/>
        </w:rPr>
      </w:pPr>
    </w:p>
    <w:p>
      <w:pPr>
        <w:spacing w:line="360" w:lineRule="auto"/>
        <w:jc w:val="left"/>
        <w:rPr>
          <w:rFonts w:ascii="Arial" w:hAnsi="Arial"/>
          <w:b/>
          <w:bCs/>
          <w:sz w:val="20"/>
          <w:szCs w:val="20"/>
        </w:rPr>
      </w:pPr>
    </w:p>
    <w:p>
      <w:pPr>
        <w:spacing w:line="360" w:lineRule="auto"/>
        <w:jc w:val="left"/>
        <w:rPr>
          <w:rFonts w:ascii="Arial" w:hAnsi="Arial"/>
          <w:b/>
          <w:bCs/>
          <w:sz w:val="20"/>
          <w:szCs w:val="20"/>
        </w:rPr>
      </w:pPr>
    </w:p>
    <w:p>
      <w:pPr>
        <w:spacing w:line="360" w:lineRule="auto"/>
        <w:jc w:val="center"/>
        <w:rPr>
          <w:rFonts w:ascii="Times New Roman" w:hAnsi="Times New Roman"/>
          <w:szCs w:val="21"/>
        </w:rPr>
      </w:pPr>
      <w:r>
        <w:rPr>
          <w:rFonts w:hint="eastAsia" w:ascii="宋体" w:hAnsi="宋体"/>
        </w:rPr>
        <w:t xml:space="preserve">拟制人 </w:t>
      </w:r>
      <w:r>
        <w:t>______________</w:t>
      </w:r>
      <w:r>
        <w:rPr>
          <w:rFonts w:hint="eastAsia" w:ascii="宋体" w:hAnsi="宋体"/>
        </w:rPr>
        <w:t xml:space="preserve">      日期 </w:t>
      </w:r>
      <w:r>
        <w:t>_______________</w:t>
      </w:r>
    </w:p>
    <w:p>
      <w:pPr>
        <w:spacing w:line="360" w:lineRule="auto"/>
        <w:jc w:val="center"/>
      </w:pPr>
      <w:r>
        <w:rPr>
          <w:rFonts w:hint="eastAsia" w:ascii="宋体" w:hAnsi="宋体"/>
        </w:rPr>
        <w:t xml:space="preserve">审核人 </w:t>
      </w:r>
      <w:r>
        <w:t>______________</w:t>
      </w:r>
      <w:r>
        <w:rPr>
          <w:rFonts w:hint="eastAsia" w:ascii="宋体" w:hAnsi="宋体"/>
        </w:rPr>
        <w:t xml:space="preserve">      日期 </w:t>
      </w:r>
      <w:r>
        <w:t>_______________</w:t>
      </w:r>
    </w:p>
    <w:p>
      <w:pPr>
        <w:spacing w:line="360" w:lineRule="auto"/>
        <w:jc w:val="center"/>
      </w:pPr>
      <w:r>
        <w:rPr>
          <w:rFonts w:hint="eastAsia" w:ascii="宋体" w:hAnsi="宋体"/>
        </w:rPr>
        <w:t xml:space="preserve">批准人 </w:t>
      </w:r>
      <w:r>
        <w:t>______________</w:t>
      </w:r>
      <w:r>
        <w:rPr>
          <w:rFonts w:hint="eastAsia" w:ascii="宋体" w:hAnsi="宋体"/>
        </w:rPr>
        <w:t xml:space="preserve">      日期 </w:t>
      </w:r>
      <w:r>
        <w:t>________________</w:t>
      </w: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p>
    <w:p>
      <w:pPr>
        <w:spacing w:line="360" w:lineRule="auto"/>
        <w:jc w:val="center"/>
        <w:rPr>
          <w:rFonts w:ascii="宋体" w:hAnsi="宋体"/>
          <w:sz w:val="28"/>
          <w:szCs w:val="28"/>
        </w:rPr>
      </w:pPr>
      <w:r>
        <w:rPr>
          <w:rFonts w:hint="eastAsia" w:ascii="宋体" w:hAnsi="宋体"/>
          <w:sz w:val="28"/>
          <w:szCs w:val="28"/>
        </w:rPr>
        <w:t>南京长盛仪器有限公司</w:t>
      </w:r>
    </w:p>
    <w:p>
      <w:pPr>
        <w:spacing w:line="360" w:lineRule="auto"/>
        <w:jc w:val="center"/>
        <w:rPr>
          <w:rFonts w:ascii="宋体" w:hAnsi="宋体"/>
          <w:sz w:val="28"/>
          <w:szCs w:val="28"/>
        </w:rPr>
      </w:pPr>
    </w:p>
    <w:p>
      <w:pPr>
        <w:pStyle w:val="29"/>
        <w:rPr>
          <w:sz w:val="24"/>
          <w:szCs w:val="24"/>
        </w:rPr>
      </w:pPr>
      <w:r>
        <w:rPr>
          <w:rFonts w:hint="eastAsia" w:ascii="黑体" w:hAnsi="黑体"/>
        </w:rPr>
        <w:t>修订记录</w:t>
      </w:r>
    </w:p>
    <w:tbl>
      <w:tblPr>
        <w:tblStyle w:val="22"/>
        <w:tblW w:w="7002" w:type="dxa"/>
        <w:tblInd w:w="1328" w:type="dxa"/>
        <w:tblLayout w:type="fixed"/>
        <w:tblCellMar>
          <w:top w:w="0" w:type="dxa"/>
          <w:left w:w="108" w:type="dxa"/>
          <w:bottom w:w="0" w:type="dxa"/>
          <w:right w:w="108" w:type="dxa"/>
        </w:tblCellMar>
      </w:tblPr>
      <w:tblGrid>
        <w:gridCol w:w="1300"/>
        <w:gridCol w:w="1308"/>
        <w:gridCol w:w="2409"/>
        <w:gridCol w:w="1985"/>
      </w:tblGrid>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Cs w:val="21"/>
              </w:rPr>
            </w:pPr>
            <w:r>
              <w:rPr>
                <w:rFonts w:hint="eastAsia" w:ascii="宋体" w:hAnsi="宋体"/>
              </w:rPr>
              <w:t>日期</w:t>
            </w:r>
          </w:p>
        </w:tc>
        <w:tc>
          <w:tcPr>
            <w:tcW w:w="1308" w:type="dxa"/>
            <w:tcBorders>
              <w:top w:val="single" w:color="auto" w:sz="6" w:space="0"/>
              <w:left w:val="nil"/>
              <w:bottom w:val="single" w:color="auto" w:sz="6" w:space="0"/>
              <w:right w:val="single" w:color="auto" w:sz="6" w:space="0"/>
            </w:tcBorders>
          </w:tcPr>
          <w:p>
            <w:pPr>
              <w:spacing w:line="360" w:lineRule="auto"/>
              <w:jc w:val="center"/>
              <w:rPr>
                <w:rFonts w:ascii="宋体" w:hAnsi="宋体"/>
                <w:szCs w:val="21"/>
              </w:rPr>
            </w:pPr>
            <w:r>
              <w:rPr>
                <w:rFonts w:hint="eastAsia" w:ascii="宋体" w:hAnsi="宋体"/>
              </w:rPr>
              <w:t>修订</w:t>
            </w:r>
          </w:p>
          <w:p>
            <w:pPr>
              <w:spacing w:line="360" w:lineRule="auto"/>
              <w:jc w:val="center"/>
              <w:rPr>
                <w:rFonts w:ascii="宋体" w:hAnsi="宋体"/>
                <w:szCs w:val="21"/>
              </w:rPr>
            </w:pPr>
            <w:r>
              <w:rPr>
                <w:rFonts w:hint="eastAsia" w:ascii="宋体" w:hAnsi="宋体"/>
              </w:rPr>
              <w:t>版本</w:t>
            </w:r>
          </w:p>
        </w:tc>
        <w:tc>
          <w:tcPr>
            <w:tcW w:w="2409" w:type="dxa"/>
            <w:tcBorders>
              <w:top w:val="single" w:color="auto" w:sz="6" w:space="0"/>
              <w:left w:val="nil"/>
              <w:bottom w:val="single" w:color="auto" w:sz="6" w:space="0"/>
              <w:right w:val="single" w:color="auto" w:sz="6" w:space="0"/>
            </w:tcBorders>
          </w:tcPr>
          <w:p>
            <w:pPr>
              <w:spacing w:line="360" w:lineRule="auto"/>
              <w:jc w:val="center"/>
              <w:rPr>
                <w:szCs w:val="21"/>
              </w:rPr>
            </w:pPr>
            <w:r>
              <w:rPr>
                <w:rFonts w:hint="eastAsia" w:ascii="宋体" w:hAnsi="宋体"/>
              </w:rPr>
              <w:t>修改描述</w:t>
            </w:r>
          </w:p>
        </w:tc>
        <w:tc>
          <w:tcPr>
            <w:tcW w:w="1985" w:type="dxa"/>
            <w:tcBorders>
              <w:top w:val="single" w:color="auto" w:sz="6" w:space="0"/>
              <w:left w:val="nil"/>
              <w:bottom w:val="single" w:color="auto" w:sz="6" w:space="0"/>
              <w:right w:val="single" w:color="auto" w:sz="6" w:space="0"/>
            </w:tcBorders>
          </w:tcPr>
          <w:p>
            <w:pPr>
              <w:spacing w:line="360" w:lineRule="auto"/>
              <w:jc w:val="center"/>
              <w:rPr>
                <w:szCs w:val="21"/>
              </w:rPr>
            </w:pPr>
            <w:r>
              <w:rPr>
                <w:rFonts w:hint="eastAsia" w:ascii="宋体" w:hAnsi="宋体"/>
              </w:rPr>
              <w:t>作者</w:t>
            </w:r>
          </w:p>
        </w:tc>
      </w:tr>
      <w:tr>
        <w:tblPrEx>
          <w:tblLayout w:type="fixed"/>
          <w:tblCellMar>
            <w:top w:w="0" w:type="dxa"/>
            <w:left w:w="108" w:type="dxa"/>
            <w:bottom w:w="0" w:type="dxa"/>
            <w:right w:w="108" w:type="dxa"/>
          </w:tblCellMar>
        </w:tblPrEx>
        <w:trPr>
          <w:cantSplit/>
          <w:trHeight w:val="412" w:hRule="atLeas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rFonts w:ascii="宋体" w:hAnsi="宋体"/>
                <w:szCs w:val="21"/>
              </w:rPr>
            </w:pPr>
            <w:r>
              <w:rPr>
                <w:rFonts w:hint="eastAsia" w:ascii="宋体" w:hAnsi="宋体"/>
              </w:rPr>
              <w:t>2017.3.8</w:t>
            </w:r>
          </w:p>
        </w:tc>
        <w:tc>
          <w:tcPr>
            <w:tcW w:w="1308" w:type="dxa"/>
            <w:tcBorders>
              <w:top w:val="single" w:color="auto" w:sz="6" w:space="0"/>
              <w:left w:val="nil"/>
              <w:bottom w:val="single" w:color="auto" w:sz="6" w:space="0"/>
              <w:right w:val="single" w:color="auto" w:sz="6" w:space="0"/>
            </w:tcBorders>
          </w:tcPr>
          <w:p>
            <w:pPr>
              <w:spacing w:line="360" w:lineRule="auto"/>
              <w:jc w:val="center"/>
              <w:rPr>
                <w:szCs w:val="21"/>
              </w:rPr>
            </w:pPr>
            <w:r>
              <w:rPr>
                <w:rFonts w:hint="eastAsia" w:ascii="宋体" w:hAnsi="宋体"/>
              </w:rPr>
              <w:t>1.0</w:t>
            </w:r>
          </w:p>
        </w:tc>
        <w:tc>
          <w:tcPr>
            <w:tcW w:w="2409" w:type="dxa"/>
            <w:tcBorders>
              <w:top w:val="single" w:color="auto" w:sz="6" w:space="0"/>
              <w:left w:val="nil"/>
              <w:bottom w:val="single" w:color="auto" w:sz="6" w:space="0"/>
              <w:right w:val="single" w:color="auto" w:sz="6" w:space="0"/>
            </w:tcBorders>
          </w:tcPr>
          <w:p>
            <w:pPr>
              <w:spacing w:line="360" w:lineRule="auto"/>
              <w:jc w:val="center"/>
              <w:rPr>
                <w:szCs w:val="21"/>
              </w:rPr>
            </w:pPr>
            <w:r>
              <w:rPr>
                <w:rFonts w:hint="eastAsia" w:ascii="宋体" w:hAnsi="宋体"/>
              </w:rPr>
              <w:t>完成初稿</w:t>
            </w:r>
          </w:p>
        </w:tc>
        <w:tc>
          <w:tcPr>
            <w:tcW w:w="1985" w:type="dxa"/>
            <w:tcBorders>
              <w:top w:val="single" w:color="auto" w:sz="6" w:space="0"/>
              <w:left w:val="nil"/>
              <w:bottom w:val="single" w:color="auto" w:sz="6" w:space="0"/>
              <w:right w:val="single" w:color="auto" w:sz="6" w:space="0"/>
            </w:tcBorders>
          </w:tcPr>
          <w:p>
            <w:pPr>
              <w:spacing w:line="360" w:lineRule="auto"/>
              <w:jc w:val="center"/>
              <w:rPr>
                <w:szCs w:val="21"/>
              </w:rPr>
            </w:pPr>
            <w:r>
              <w:rPr>
                <w:rFonts w:hint="eastAsia" w:ascii="宋体" w:hAnsi="宋体"/>
              </w:rPr>
              <w:t>王鑫</w:t>
            </w: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tr>
        <w:tblPrEx>
          <w:tblLayout w:type="fixed"/>
          <w:tblCellMar>
            <w:top w:w="0" w:type="dxa"/>
            <w:left w:w="108" w:type="dxa"/>
            <w:bottom w:w="0" w:type="dxa"/>
            <w:right w:w="108" w:type="dxa"/>
          </w:tblCellMar>
        </w:tblPrEx>
        <w:trPr>
          <w:cantSplit/>
        </w:trPr>
        <w:tc>
          <w:tcPr>
            <w:tcW w:w="1300" w:type="dxa"/>
            <w:tcBorders>
              <w:top w:val="single" w:color="auto" w:sz="6" w:space="0"/>
              <w:left w:val="single" w:color="auto" w:sz="6" w:space="0"/>
              <w:bottom w:val="single" w:color="auto" w:sz="6" w:space="0"/>
              <w:right w:val="single" w:color="auto" w:sz="6" w:space="0"/>
            </w:tcBorders>
          </w:tcPr>
          <w:p>
            <w:pPr>
              <w:spacing w:line="360" w:lineRule="auto"/>
              <w:jc w:val="center"/>
              <w:rPr>
                <w:sz w:val="24"/>
                <w:szCs w:val="24"/>
              </w:rPr>
            </w:pPr>
          </w:p>
        </w:tc>
        <w:tc>
          <w:tcPr>
            <w:tcW w:w="1308"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2409"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c>
          <w:tcPr>
            <w:tcW w:w="1985" w:type="dxa"/>
            <w:tcBorders>
              <w:top w:val="single" w:color="auto" w:sz="6" w:space="0"/>
              <w:left w:val="nil"/>
              <w:bottom w:val="single" w:color="auto" w:sz="6" w:space="0"/>
              <w:right w:val="single" w:color="auto" w:sz="6" w:space="0"/>
            </w:tcBorders>
          </w:tcPr>
          <w:p>
            <w:pPr>
              <w:spacing w:line="360" w:lineRule="auto"/>
              <w:jc w:val="center"/>
              <w:rPr>
                <w:sz w:val="24"/>
                <w:szCs w:val="24"/>
              </w:rPr>
            </w:pPr>
          </w:p>
        </w:tc>
      </w:tr>
      <w:bookmarkEnd w:id="0"/>
    </w:tbl>
    <w:p>
      <w:pPr>
        <w:rPr>
          <w:rStyle w:val="24"/>
          <w:smallCaps w:val="0"/>
          <w:spacing w:val="0"/>
        </w:rPr>
      </w:pPr>
    </w:p>
    <w:p>
      <w:pPr>
        <w:rPr>
          <w:rStyle w:val="24"/>
          <w:smallCaps w:val="0"/>
          <w:spacing w:val="0"/>
        </w:rPr>
      </w:pPr>
    </w:p>
    <w:p>
      <w:pPr>
        <w:rPr>
          <w:rStyle w:val="24"/>
          <w:smallCaps w:val="0"/>
          <w:spacing w:val="0"/>
        </w:rPr>
      </w:pPr>
    </w:p>
    <w:p>
      <w:pPr>
        <w:rPr>
          <w:rStyle w:val="24"/>
          <w:smallCaps w:val="0"/>
          <w:spacing w:val="0"/>
        </w:rPr>
      </w:pPr>
    </w:p>
    <w:p>
      <w:pPr>
        <w:rPr>
          <w:rStyle w:val="24"/>
          <w:smallCaps w:val="0"/>
          <w:spacing w:val="0"/>
        </w:rPr>
      </w:pPr>
    </w:p>
    <w:p>
      <w:pPr>
        <w:rPr>
          <w:rStyle w:val="24"/>
          <w:smallCaps w:val="0"/>
          <w:spacing w:val="0"/>
        </w:rPr>
      </w:pPr>
    </w:p>
    <w:sdt>
      <w:sdtPr>
        <w:rPr>
          <w:b/>
          <w:bCs/>
          <w:smallCaps/>
          <w:spacing w:val="5"/>
          <w:lang w:val="zh-CN"/>
        </w:rPr>
        <w:id w:val="14139873"/>
      </w:sdtPr>
      <w:sdtEndPr>
        <w:rPr>
          <w:b w:val="0"/>
          <w:bCs w:val="0"/>
          <w:smallCaps/>
          <w:spacing w:val="5"/>
          <w:lang w:val="en-US"/>
        </w:rPr>
      </w:sdtEndPr>
      <w:sdtContent>
        <w:p>
          <w:pPr>
            <w:rPr>
              <w:lang w:val="zh-CN"/>
            </w:rPr>
          </w:pPr>
        </w:p>
        <w:p>
          <w:pPr>
            <w:pStyle w:val="18"/>
            <w:tabs>
              <w:tab w:val="right" w:leader="dot" w:pos="8306"/>
            </w:tabs>
          </w:pPr>
          <w:r>
            <w:rPr>
              <w:lang w:val="zh-CN"/>
            </w:rPr>
            <w:fldChar w:fldCharType="begin"/>
          </w:r>
          <w:r>
            <w:rPr>
              <w:lang w:val="zh-CN"/>
            </w:rPr>
            <w:instrText xml:space="preserve">TOC \o "1-3" \h \u </w:instrText>
          </w:r>
          <w:r>
            <w:rPr>
              <w:lang w:val="zh-CN"/>
            </w:rPr>
            <w:fldChar w:fldCharType="separate"/>
          </w:r>
          <w:r>
            <w:fldChar w:fldCharType="begin"/>
          </w:r>
          <w:r>
            <w:instrText xml:space="preserve"> HYPERLINK \l "_Toc19047" </w:instrText>
          </w:r>
          <w:r>
            <w:fldChar w:fldCharType="separate"/>
          </w:r>
          <w:r>
            <w:rPr>
              <w:rFonts w:hint="eastAsia" w:ascii="黑体" w:hAnsi="黑体" w:eastAsia="黑体"/>
              <w:szCs w:val="52"/>
            </w:rPr>
            <w:t>软件需求规格说明书</w:t>
          </w:r>
          <w:r>
            <w:tab/>
          </w:r>
          <w:r>
            <w:fldChar w:fldCharType="begin"/>
          </w:r>
          <w:r>
            <w:instrText xml:space="preserve"> PAGEREF _Toc19047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"_Toc27560" </w:instrText>
          </w:r>
          <w:r>
            <w:fldChar w:fldCharType="separate"/>
          </w:r>
          <w:r>
            <w:t xml:space="preserve">1. </w:t>
          </w:r>
          <w:r>
            <w:rPr>
              <w:rFonts w:hint="eastAsia"/>
            </w:rPr>
            <w:t>引言</w:t>
          </w:r>
          <w:r>
            <w:tab/>
          </w:r>
          <w:r>
            <w:fldChar w:fldCharType="begin"/>
          </w:r>
          <w:r>
            <w:instrText xml:space="preserve"> PAGEREF _Toc27560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"_Toc30777" </w:instrText>
          </w:r>
          <w:r>
            <w:fldChar w:fldCharType="separate"/>
          </w:r>
          <w:r>
            <w:rPr>
              <w:kern w:val="0"/>
              <w:szCs w:val="28"/>
            </w:rPr>
            <w:t xml:space="preserve">1.1 </w:t>
          </w:r>
          <w:r>
            <w:rPr>
              <w:rFonts w:hint="eastAsia"/>
              <w:kern w:val="0"/>
              <w:szCs w:val="28"/>
            </w:rPr>
            <w:t>编写目的</w:t>
          </w:r>
          <w:r>
            <w:tab/>
          </w:r>
          <w:r>
            <w:fldChar w:fldCharType="begin"/>
          </w:r>
          <w:r>
            <w:instrText xml:space="preserve"> PAGEREF _Toc30777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"_Toc30906" </w:instrText>
          </w:r>
          <w:r>
            <w:fldChar w:fldCharType="separate"/>
          </w:r>
          <w:r>
            <w:rPr>
              <w:kern w:val="0"/>
              <w:szCs w:val="28"/>
            </w:rPr>
            <w:t xml:space="preserve">1.2 </w:t>
          </w:r>
          <w:r>
            <w:rPr>
              <w:rFonts w:hint="eastAsia"/>
              <w:kern w:val="0"/>
              <w:szCs w:val="28"/>
            </w:rPr>
            <w:t>范围</w:t>
          </w:r>
          <w:r>
            <w:tab/>
          </w:r>
          <w:r>
            <w:fldChar w:fldCharType="begin"/>
          </w:r>
          <w:r>
            <w:instrText xml:space="preserve"> PAGEREF _Toc30906 </w:instrText>
          </w:r>
          <w:r>
            <w:fldChar w:fldCharType="separate"/>
          </w:r>
          <w:r>
            <w:t>4</w:t>
          </w:r>
          <w:r>
            <w:fldChar w:fldCharType="end"/>
          </w:r>
          <w:r>
            <w:fldChar w:fldCharType="end"/>
          </w:r>
        </w:p>
        <w:p>
          <w:pPr>
            <w:pStyle w:val="18"/>
            <w:tabs>
              <w:tab w:val="right" w:leader="dot" w:pos="8306"/>
            </w:tabs>
          </w:pPr>
          <w:r>
            <w:fldChar w:fldCharType="begin"/>
          </w:r>
          <w:r>
            <w:instrText xml:space="preserve"> HYPERLINK \l "_Toc24331" </w:instrText>
          </w:r>
          <w:r>
            <w:fldChar w:fldCharType="separate"/>
          </w:r>
          <w:r>
            <w:t xml:space="preserve">2. </w:t>
          </w:r>
          <w:r>
            <w:rPr>
              <w:rFonts w:hint="eastAsia"/>
            </w:rPr>
            <w:t>总体概述</w:t>
          </w:r>
          <w:r>
            <w:tab/>
          </w:r>
          <w:r>
            <w:fldChar w:fldCharType="begin"/>
          </w:r>
          <w:r>
            <w:instrText xml:space="preserve"> PAGEREF _Toc24331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"_Toc9547" </w:instrText>
          </w:r>
          <w:r>
            <w:fldChar w:fldCharType="separate"/>
          </w:r>
          <w:r>
            <w:rPr>
              <w:kern w:val="0"/>
              <w:szCs w:val="28"/>
            </w:rPr>
            <w:t xml:space="preserve">2.1 </w:t>
          </w:r>
          <w:r>
            <w:rPr>
              <w:rFonts w:hint="eastAsia"/>
              <w:kern w:val="0"/>
              <w:szCs w:val="28"/>
            </w:rPr>
            <w:t>软件概述</w:t>
          </w:r>
          <w:r>
            <w:tab/>
          </w:r>
          <w:r>
            <w:fldChar w:fldCharType="begin"/>
          </w:r>
          <w:r>
            <w:instrText xml:space="preserve"> PAGEREF _Toc9547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"_Toc5346" </w:instrText>
          </w:r>
          <w:r>
            <w:fldChar w:fldCharType="separate"/>
          </w:r>
          <w:r>
            <w:rPr>
              <w:kern w:val="0"/>
              <w:szCs w:val="28"/>
            </w:rPr>
            <w:t xml:space="preserve">2.2 </w:t>
          </w:r>
          <w:r>
            <w:rPr>
              <w:rFonts w:hint="eastAsia"/>
              <w:kern w:val="0"/>
              <w:szCs w:val="28"/>
            </w:rPr>
            <w:t>软件功能</w:t>
          </w:r>
          <w:r>
            <w:tab/>
          </w:r>
          <w:r>
            <w:fldChar w:fldCharType="begin"/>
          </w:r>
          <w:r>
            <w:instrText xml:space="preserve"> PAGEREF _Toc5346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"_Toc13638" </w:instrText>
          </w:r>
          <w:r>
            <w:fldChar w:fldCharType="separate"/>
          </w:r>
          <w:r>
            <w:t xml:space="preserve">1.1.1 </w:t>
          </w:r>
          <w:r>
            <w:rPr>
              <w:rFonts w:hint="eastAsia"/>
            </w:rPr>
            <w:t>配置ACW测量参数：</w:t>
          </w:r>
          <w:r>
            <w:tab/>
          </w:r>
          <w:r>
            <w:fldChar w:fldCharType="begin"/>
          </w:r>
          <w:r>
            <w:instrText xml:space="preserve"> PAGEREF _Toc13638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"_Toc9234" </w:instrText>
          </w:r>
          <w:r>
            <w:fldChar w:fldCharType="separate"/>
          </w:r>
          <w:r>
            <w:rPr>
              <w:rFonts w:ascii="宋体" w:hAnsi="宋体"/>
            </w:rPr>
            <w:t xml:space="preserve">1.1.2 </w:t>
          </w:r>
          <w:r>
            <w:rPr>
              <w:rFonts w:hint="eastAsia" w:ascii="宋体" w:hAnsi="宋体"/>
            </w:rPr>
            <w:t>配置DCW测量参数：</w:t>
          </w:r>
          <w:r>
            <w:tab/>
          </w:r>
          <w:r>
            <w:fldChar w:fldCharType="begin"/>
          </w:r>
          <w:r>
            <w:instrText xml:space="preserve"> PAGEREF _Toc9234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"_Toc20347" </w:instrText>
          </w:r>
          <w:r>
            <w:fldChar w:fldCharType="separate"/>
          </w:r>
          <w:r>
            <w:rPr>
              <w:rFonts w:ascii="宋体" w:hAnsi="宋体"/>
            </w:rPr>
            <w:t xml:space="preserve">1.1.3 </w:t>
          </w:r>
          <w:r>
            <w:rPr>
              <w:rFonts w:hint="eastAsia" w:ascii="宋体" w:hAnsi="宋体"/>
            </w:rPr>
            <w:t>配置IR测量参数：</w:t>
          </w:r>
          <w:r>
            <w:tab/>
          </w:r>
          <w:r>
            <w:fldChar w:fldCharType="begin"/>
          </w:r>
          <w:r>
            <w:instrText xml:space="preserve"> PAGEREF _Toc20347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"_Toc28360" </w:instrText>
          </w:r>
          <w:r>
            <w:fldChar w:fldCharType="separate"/>
          </w:r>
          <w:r>
            <w:rPr>
              <w:rFonts w:ascii="宋体" w:hAnsi="宋体"/>
            </w:rPr>
            <w:t xml:space="preserve">1.1.4 </w:t>
          </w:r>
          <w:r>
            <w:rPr>
              <w:rFonts w:hint="eastAsia" w:ascii="宋体" w:hAnsi="宋体"/>
            </w:rPr>
            <w:t>配置文件参数：</w:t>
          </w:r>
          <w:r>
            <w:tab/>
          </w:r>
          <w:r>
            <w:fldChar w:fldCharType="begin"/>
          </w:r>
          <w:r>
            <w:instrText xml:space="preserve"> PAGEREF _Toc28360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"_Toc20857" </w:instrText>
          </w:r>
          <w:r>
            <w:fldChar w:fldCharType="separate"/>
          </w:r>
          <w:r>
            <w:rPr>
              <w:rFonts w:ascii="宋体" w:hAnsi="宋体"/>
            </w:rPr>
            <w:t xml:space="preserve">1.1.5 </w:t>
          </w:r>
          <w:r>
            <w:rPr>
              <w:rFonts w:hint="eastAsia" w:ascii="宋体" w:hAnsi="宋体"/>
            </w:rPr>
            <w:t>配置系统参数：</w:t>
          </w:r>
          <w:r>
            <w:tab/>
          </w:r>
          <w:r>
            <w:fldChar w:fldCharType="begin"/>
          </w:r>
          <w:r>
            <w:instrText xml:space="preserve"> PAGEREF _Toc20857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"_Toc14344" </w:instrText>
          </w:r>
          <w:r>
            <w:fldChar w:fldCharType="separate"/>
          </w:r>
          <w:r>
            <w:rPr>
              <w:rFonts w:ascii="宋体" w:hAnsi="宋体"/>
            </w:rPr>
            <w:t xml:space="preserve">1.1.6 </w:t>
          </w:r>
          <w:r>
            <w:rPr>
              <w:rFonts w:hint="eastAsia" w:ascii="宋体" w:hAnsi="宋体"/>
            </w:rPr>
            <w:t>配置接口参数：</w:t>
          </w:r>
          <w:r>
            <w:tab/>
          </w:r>
          <w:r>
            <w:fldChar w:fldCharType="begin"/>
          </w:r>
          <w:r>
            <w:instrText xml:space="preserve"> PAGEREF _Toc14344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"_Toc10016" </w:instrText>
          </w:r>
          <w:r>
            <w:fldChar w:fldCharType="separate"/>
          </w:r>
          <w:r>
            <w:t>1.1.7 配置权限参数：</w:t>
          </w:r>
          <w:r>
            <w:tab/>
          </w:r>
          <w:r>
            <w:fldChar w:fldCharType="begin"/>
          </w:r>
          <w:r>
            <w:instrText xml:space="preserve"> PAGEREF _Toc10016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"_Toc17790" </w:instrText>
          </w:r>
          <w:r>
            <w:fldChar w:fldCharType="separate"/>
          </w:r>
          <w:r>
            <w:t xml:space="preserve">1.1.8 </w:t>
          </w:r>
          <w:r>
            <w:rPr>
              <w:rFonts w:hint="eastAsia"/>
            </w:rPr>
            <w:t>配置时间参数：</w:t>
          </w:r>
          <w:r>
            <w:tab/>
          </w:r>
          <w:r>
            <w:fldChar w:fldCharType="begin"/>
          </w:r>
          <w:r>
            <w:instrText xml:space="preserve"> PAGEREF _Toc17790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"_Toc27562" </w:instrText>
          </w:r>
          <w:r>
            <w:fldChar w:fldCharType="separate"/>
          </w:r>
          <w:r>
            <w:t xml:space="preserve">1.1.9 </w:t>
          </w:r>
          <w:r>
            <w:rPr>
              <w:rFonts w:hint="eastAsia"/>
            </w:rPr>
            <w:t>测试偏移值：</w:t>
          </w:r>
          <w:r>
            <w:tab/>
          </w:r>
          <w:r>
            <w:fldChar w:fldCharType="begin"/>
          </w:r>
          <w:r>
            <w:instrText xml:space="preserve"> PAGEREF _Toc27562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"_Toc26819" </w:instrText>
          </w:r>
          <w:r>
            <w:fldChar w:fldCharType="separate"/>
          </w:r>
          <w:r>
            <w:t xml:space="preserve">1.1.10 </w:t>
          </w:r>
          <w:r>
            <w:rPr>
              <w:rFonts w:hint="eastAsia"/>
            </w:rPr>
            <w:t>结果查看：</w:t>
          </w:r>
          <w:r>
            <w:tab/>
          </w:r>
          <w:r>
            <w:fldChar w:fldCharType="begin"/>
          </w:r>
          <w:r>
            <w:instrText xml:space="preserve"> PAGEREF _Toc26819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"_Toc2126" </w:instrText>
          </w:r>
          <w:r>
            <w:fldChar w:fldCharType="separate"/>
          </w:r>
          <w:r>
            <w:t xml:space="preserve">1.1.11 </w:t>
          </w:r>
          <w:r>
            <w:rPr>
              <w:rFonts w:hint="eastAsia"/>
            </w:rPr>
            <w:t>恢复出厂设置：</w:t>
          </w:r>
          <w:r>
            <w:tab/>
          </w:r>
          <w:r>
            <w:fldChar w:fldCharType="begin"/>
          </w:r>
          <w:r>
            <w:instrText xml:space="preserve"> PAGEREF _Toc2126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"_Toc29721" </w:instrText>
          </w:r>
          <w:r>
            <w:fldChar w:fldCharType="separate"/>
          </w:r>
          <w:r>
            <w:t xml:space="preserve">1.1.12 </w:t>
          </w:r>
          <w:r>
            <w:rPr>
              <w:rFonts w:hint="eastAsia"/>
            </w:rPr>
            <w:t>查看运行日志:</w:t>
          </w:r>
          <w:r>
            <w:tab/>
          </w:r>
          <w:r>
            <w:fldChar w:fldCharType="begin"/>
          </w:r>
          <w:r>
            <w:instrText xml:space="preserve"> PAGEREF _Toc29721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"_Toc25766" </w:instrText>
          </w:r>
          <w:r>
            <w:fldChar w:fldCharType="separate"/>
          </w:r>
          <w:r>
            <w:t xml:space="preserve">1.1.13 </w:t>
          </w:r>
          <w:r>
            <w:rPr>
              <w:rFonts w:hint="eastAsia"/>
            </w:rPr>
            <w:t>版本信息查看：</w:t>
          </w:r>
          <w:r>
            <w:tab/>
          </w:r>
          <w:r>
            <w:fldChar w:fldCharType="begin"/>
          </w:r>
          <w:r>
            <w:instrText xml:space="preserve"> PAGEREF _Toc25766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"_Toc32161" </w:instrText>
          </w:r>
          <w:r>
            <w:fldChar w:fldCharType="separate"/>
          </w:r>
          <w:r>
            <w:t xml:space="preserve">1.1.14 </w:t>
          </w:r>
          <w:r>
            <w:rPr>
              <w:rFonts w:hint="eastAsia"/>
            </w:rPr>
            <w:t>帮助信息查看:</w:t>
          </w:r>
          <w:r>
            <w:tab/>
          </w:r>
          <w:r>
            <w:fldChar w:fldCharType="begin"/>
          </w:r>
          <w:r>
            <w:instrText xml:space="preserve"> PAGEREF _Toc32161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"_Toc8055" </w:instrText>
          </w:r>
          <w:r>
            <w:fldChar w:fldCharType="separate"/>
          </w:r>
          <w:r>
            <w:t xml:space="preserve">1.1.15 </w:t>
          </w:r>
          <w:r>
            <w:rPr>
              <w:rFonts w:hint="eastAsia"/>
            </w:rPr>
            <w:t>测试界面显示：</w:t>
          </w:r>
          <w:r>
            <w:tab/>
          </w:r>
          <w:r>
            <w:fldChar w:fldCharType="begin"/>
          </w:r>
          <w:r>
            <w:instrText xml:space="preserve"> PAGEREF _Toc8055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"_Toc11668" </w:instrText>
          </w:r>
          <w:r>
            <w:fldChar w:fldCharType="separate"/>
          </w:r>
          <w:r>
            <w:t xml:space="preserve">1.2 </w:t>
          </w:r>
          <w:r>
            <w:rPr>
              <w:rFonts w:hint="eastAsia"/>
            </w:rPr>
            <w:t>用户特征</w:t>
          </w:r>
          <w:r>
            <w:tab/>
          </w:r>
          <w:r>
            <w:fldChar w:fldCharType="begin"/>
          </w:r>
          <w:r>
            <w:instrText xml:space="preserve"> PAGEREF _Toc11668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"_Toc14992" </w:instrText>
          </w:r>
          <w:r>
            <w:fldChar w:fldCharType="separate"/>
          </w:r>
          <w:r>
            <w:t xml:space="preserve">2 </w:t>
          </w:r>
          <w:r>
            <w:rPr>
              <w:rFonts w:hint="eastAsia"/>
            </w:rPr>
            <w:t>具体需求</w:t>
          </w:r>
          <w:r>
            <w:tab/>
          </w:r>
          <w:r>
            <w:fldChar w:fldCharType="begin"/>
          </w:r>
          <w:r>
            <w:instrText xml:space="preserve"> PAGEREF _Toc14992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"_Toc30481" </w:instrText>
          </w:r>
          <w:r>
            <w:fldChar w:fldCharType="separate"/>
          </w:r>
          <w:r>
            <w:rPr>
              <w:kern w:val="0"/>
            </w:rPr>
            <w:t xml:space="preserve">2.1 </w:t>
          </w:r>
          <w:r>
            <w:rPr>
              <w:rFonts w:hint="eastAsia"/>
              <w:kern w:val="0"/>
            </w:rPr>
            <w:t>功能需求</w:t>
          </w:r>
          <w:r>
            <w:tab/>
          </w:r>
          <w:r>
            <w:fldChar w:fldCharType="begin"/>
          </w:r>
          <w:r>
            <w:instrText xml:space="preserve"> PAGEREF _Toc30481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"_Toc15071" </w:instrText>
          </w:r>
          <w:r>
            <w:fldChar w:fldCharType="separate"/>
          </w:r>
          <w:r>
            <w:rPr>
              <w:kern w:val="0"/>
            </w:rPr>
            <w:t xml:space="preserve">2.2 </w:t>
          </w:r>
          <w:r>
            <w:rPr>
              <w:rFonts w:hint="eastAsia"/>
              <w:kern w:val="0"/>
            </w:rPr>
            <w:t>性能需求</w:t>
          </w:r>
          <w:r>
            <w:tab/>
          </w:r>
          <w:r>
            <w:fldChar w:fldCharType="begin"/>
          </w:r>
          <w:r>
            <w:instrText xml:space="preserve"> PAGEREF _Toc15071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"_Toc22643" </w:instrText>
          </w:r>
          <w:r>
            <w:fldChar w:fldCharType="separate"/>
          </w:r>
          <w:r>
            <w:rPr>
              <w:kern w:val="0"/>
            </w:rPr>
            <w:t xml:space="preserve">2.3 </w:t>
          </w:r>
          <w:r>
            <w:rPr>
              <w:rFonts w:hint="eastAsia"/>
              <w:kern w:val="0"/>
            </w:rPr>
            <w:t>外部接口需求</w:t>
          </w:r>
          <w:r>
            <w:tab/>
          </w:r>
          <w:r>
            <w:fldChar w:fldCharType="begin"/>
          </w:r>
          <w:r>
            <w:instrText xml:space="preserve"> PAGEREF _Toc22643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"_Toc1516" </w:instrText>
          </w:r>
          <w:r>
            <w:fldChar w:fldCharType="separate"/>
          </w:r>
          <w:r>
            <w:rPr>
              <w:rFonts w:ascii="Arial" w:hAnsi="Arial" w:eastAsia="黑体"/>
              <w:kern w:val="0"/>
            </w:rPr>
            <w:t xml:space="preserve">2.4 </w:t>
          </w:r>
          <w:r>
            <w:rPr>
              <w:rFonts w:hint="eastAsia" w:eastAsia="黑体"/>
              <w:kern w:val="0"/>
            </w:rPr>
            <w:t>软件接口</w:t>
          </w:r>
          <w:r>
            <w:tab/>
          </w:r>
          <w:r>
            <w:fldChar w:fldCharType="begin"/>
          </w:r>
          <w:r>
            <w:instrText xml:space="preserve"> PAGEREF _Toc1516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"_Toc26453" </w:instrText>
          </w:r>
          <w:r>
            <w:fldChar w:fldCharType="separate"/>
          </w:r>
          <w:r>
            <w:rPr>
              <w:kern w:val="0"/>
            </w:rPr>
            <w:t xml:space="preserve">2.5 </w:t>
          </w:r>
          <w:r>
            <w:rPr>
              <w:rFonts w:hint="eastAsia"/>
              <w:kern w:val="0"/>
            </w:rPr>
            <w:t>故障处理</w:t>
          </w:r>
          <w:r>
            <w:tab/>
          </w:r>
          <w:r>
            <w:fldChar w:fldCharType="begin"/>
          </w:r>
          <w:r>
            <w:instrText xml:space="preserve"> PAGEREF _Toc26453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"_Toc20561" </w:instrText>
          </w:r>
          <w:r>
            <w:fldChar w:fldCharType="separate"/>
          </w:r>
          <w:r>
            <w:t xml:space="preserve">2.6 </w:t>
          </w:r>
          <w:r>
            <w:rPr>
              <w:rFonts w:hint="eastAsia"/>
            </w:rPr>
            <w:t>总体设计约束</w:t>
          </w:r>
          <w:r>
            <w:tab/>
          </w:r>
          <w:r>
            <w:fldChar w:fldCharType="begin"/>
          </w:r>
          <w:r>
            <w:instrText xml:space="preserve"> PAGEREF _Toc20561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"_Toc19879" </w:instrText>
          </w:r>
          <w:r>
            <w:fldChar w:fldCharType="separate"/>
          </w:r>
          <w:r>
            <w:rPr>
              <w:kern w:val="0"/>
            </w:rPr>
            <w:t xml:space="preserve">2.6.1 </w:t>
          </w:r>
          <w:r>
            <w:rPr>
              <w:rFonts w:hint="eastAsia"/>
              <w:kern w:val="0"/>
            </w:rPr>
            <w:t>硬件约束</w:t>
          </w:r>
          <w:r>
            <w:tab/>
          </w:r>
          <w:r>
            <w:fldChar w:fldCharType="begin"/>
          </w:r>
          <w:r>
            <w:instrText xml:space="preserve"> PAGEREF _Toc19879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"_Toc19702" </w:instrText>
          </w:r>
          <w:r>
            <w:fldChar w:fldCharType="separate"/>
          </w:r>
          <w:r>
            <w:rPr>
              <w:rFonts w:ascii="Arial" w:hAnsi="Arial"/>
              <w:kern w:val="0"/>
            </w:rPr>
            <w:t xml:space="preserve">2.6.2 </w:t>
          </w:r>
          <w:r>
            <w:rPr>
              <w:rFonts w:hint="eastAsia"/>
              <w:kern w:val="0"/>
            </w:rPr>
            <w:t>技术限制</w:t>
          </w:r>
          <w:r>
            <w:tab/>
          </w:r>
          <w:r>
            <w:fldChar w:fldCharType="begin"/>
          </w:r>
          <w:r>
            <w:instrText xml:space="preserve"> PAGEREF _Toc19702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"_Toc18566" </w:instrText>
          </w:r>
          <w:r>
            <w:fldChar w:fldCharType="separate"/>
          </w:r>
          <w:r>
            <w:rPr>
              <w:rFonts w:ascii="Arial" w:hAnsi="Arial"/>
            </w:rPr>
            <w:t xml:space="preserve">2.6.3 </w:t>
          </w:r>
          <w:r>
            <w:rPr>
              <w:rFonts w:hint="eastAsia"/>
            </w:rPr>
            <w:t>软件质量属性</w:t>
          </w:r>
          <w:r>
            <w:tab/>
          </w:r>
          <w:r>
            <w:fldChar w:fldCharType="begin"/>
          </w:r>
          <w:r>
            <w:instrText xml:space="preserve"> PAGEREF _Toc18566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"_Toc2833" </w:instrText>
          </w:r>
          <w:r>
            <w:fldChar w:fldCharType="separate"/>
          </w:r>
          <w:r>
            <w:rPr>
              <w:rFonts w:ascii="Arial" w:hAnsi="Arial"/>
            </w:rPr>
            <w:t xml:space="preserve">2.6.4 </w:t>
          </w:r>
          <w:r>
            <w:rPr>
              <w:rFonts w:hint="eastAsia"/>
            </w:rPr>
            <w:t>其它需求</w:t>
          </w:r>
          <w:r>
            <w:tab/>
          </w:r>
          <w:r>
            <w:fldChar w:fldCharType="begin"/>
          </w:r>
          <w:r>
            <w:instrText xml:space="preserve"> PAGEREF _Toc2833 </w:instrText>
          </w:r>
          <w:r>
            <w:fldChar w:fldCharType="separate"/>
          </w:r>
          <w:r>
            <w:t>9</w:t>
          </w:r>
          <w:r>
            <w:fldChar w:fldCharType="end"/>
          </w:r>
          <w:r>
            <w:fldChar w:fldCharType="end"/>
          </w:r>
        </w:p>
        <w:p>
          <w:pPr>
            <w:rPr>
              <w:lang w:val="zh-CN"/>
            </w:rPr>
          </w:pPr>
          <w:r>
            <w:rPr>
              <w:lang w:val="zh-CN"/>
            </w:rPr>
            <w:fldChar w:fldCharType="end"/>
          </w:r>
        </w:p>
        <w:p/>
      </w:sdtContent>
    </w:sdt>
    <w:p>
      <w:pPr>
        <w:rPr>
          <w:rStyle w:val="24"/>
          <w:smallCaps w:val="0"/>
          <w:spacing w:val="0"/>
        </w:rPr>
      </w:pPr>
    </w:p>
    <w:p>
      <w:pPr>
        <w:rPr>
          <w:rStyle w:val="24"/>
          <w:smallCaps w:val="0"/>
          <w:spacing w:val="0"/>
        </w:rPr>
      </w:pPr>
    </w:p>
    <w:p>
      <w:pPr>
        <w:rPr>
          <w:rStyle w:val="24"/>
          <w:smallCaps w:val="0"/>
          <w:spacing w:val="0"/>
        </w:rPr>
      </w:pPr>
    </w:p>
    <w:p>
      <w:pPr>
        <w:pStyle w:val="2"/>
        <w:widowControl/>
        <w:numPr>
          <w:ilvl w:val="0"/>
          <w:numId w:val="2"/>
        </w:numPr>
        <w:autoSpaceDE w:val="0"/>
        <w:autoSpaceDN w:val="0"/>
        <w:spacing w:before="240" w:after="240" w:line="360" w:lineRule="auto"/>
        <w:ind w:left="360" w:hanging="360"/>
      </w:pPr>
      <w:bookmarkStart w:id="5" w:name="_Toc476736421"/>
      <w:bookmarkStart w:id="6" w:name="_Toc431887112"/>
      <w:bookmarkStart w:id="7" w:name="_Toc27560"/>
      <w:bookmarkStart w:id="8" w:name="_Toc11785"/>
      <w:bookmarkStart w:id="9" w:name="_Toc476736562"/>
      <w:bookmarkStart w:id="10" w:name="_Toc476736368"/>
      <w:r>
        <w:rPr>
          <w:rFonts w:hint="eastAsia"/>
        </w:rPr>
        <w:t>引言</w:t>
      </w:r>
      <w:bookmarkEnd w:id="5"/>
      <w:bookmarkEnd w:id="6"/>
      <w:bookmarkEnd w:id="7"/>
      <w:bookmarkEnd w:id="8"/>
      <w:bookmarkEnd w:id="9"/>
      <w:bookmarkEnd w:id="10"/>
    </w:p>
    <w:p>
      <w:pPr>
        <w:pStyle w:val="3"/>
        <w:widowControl/>
        <w:numPr>
          <w:ilvl w:val="1"/>
          <w:numId w:val="2"/>
        </w:numPr>
        <w:autoSpaceDE w:val="0"/>
        <w:autoSpaceDN w:val="0"/>
        <w:spacing w:before="240" w:after="240" w:line="360" w:lineRule="auto"/>
        <w:ind w:left="360" w:hanging="360"/>
        <w:rPr>
          <w:kern w:val="0"/>
          <w:sz w:val="28"/>
          <w:szCs w:val="28"/>
        </w:rPr>
      </w:pPr>
      <w:bookmarkStart w:id="11" w:name="_Toc431887113"/>
      <w:bookmarkStart w:id="12" w:name="_Toc476736563"/>
      <w:bookmarkStart w:id="13" w:name="_Toc476736369"/>
      <w:bookmarkStart w:id="14" w:name="_Toc476736422"/>
      <w:bookmarkStart w:id="15" w:name="_Toc30777"/>
      <w:bookmarkStart w:id="16" w:name="_Toc436445618"/>
      <w:bookmarkStart w:id="17" w:name="_Toc32456"/>
      <w:r>
        <w:rPr>
          <w:rFonts w:hint="eastAsia"/>
          <w:kern w:val="0"/>
          <w:sz w:val="28"/>
          <w:szCs w:val="28"/>
        </w:rPr>
        <w:t>编写目的</w:t>
      </w:r>
      <w:bookmarkEnd w:id="11"/>
      <w:bookmarkEnd w:id="12"/>
      <w:bookmarkEnd w:id="13"/>
      <w:bookmarkEnd w:id="14"/>
      <w:bookmarkEnd w:id="15"/>
      <w:bookmarkEnd w:id="16"/>
      <w:bookmarkEnd w:id="17"/>
    </w:p>
    <w:p>
      <w:pPr>
        <w:ind w:firstLine="440" w:firstLineChars="200"/>
        <w:rPr>
          <w:rStyle w:val="24"/>
          <w:b w:val="0"/>
        </w:rPr>
      </w:pPr>
      <w:r>
        <w:rPr>
          <w:rStyle w:val="24"/>
          <w:rFonts w:hint="eastAsia"/>
          <w:b w:val="0"/>
        </w:rPr>
        <w:t>阐述四路同步测试仪软件开发需求,用于指导软件开发人员进行设计、开发和测试，是整个项目要达到的软件目标的总述。</w:t>
      </w:r>
    </w:p>
    <w:p>
      <w:pPr>
        <w:pStyle w:val="3"/>
        <w:widowControl/>
        <w:numPr>
          <w:ilvl w:val="1"/>
          <w:numId w:val="2"/>
        </w:numPr>
        <w:autoSpaceDE w:val="0"/>
        <w:autoSpaceDN w:val="0"/>
        <w:spacing w:before="240" w:after="240" w:line="360" w:lineRule="auto"/>
        <w:ind w:left="360" w:hanging="360"/>
        <w:rPr>
          <w:kern w:val="0"/>
          <w:sz w:val="28"/>
          <w:szCs w:val="28"/>
        </w:rPr>
      </w:pPr>
      <w:bookmarkStart w:id="18" w:name="_Toc30906"/>
      <w:bookmarkStart w:id="19" w:name="_Toc431887114"/>
      <w:bookmarkStart w:id="20" w:name="_Toc476736370"/>
      <w:bookmarkStart w:id="21" w:name="_Toc476736423"/>
      <w:bookmarkStart w:id="22" w:name="_Toc476736564"/>
      <w:bookmarkStart w:id="23" w:name="_Toc23416"/>
      <w:r>
        <w:rPr>
          <w:rFonts w:hint="eastAsia"/>
          <w:kern w:val="0"/>
          <w:sz w:val="28"/>
          <w:szCs w:val="28"/>
        </w:rPr>
        <w:t>范围</w:t>
      </w:r>
      <w:bookmarkEnd w:id="18"/>
      <w:bookmarkEnd w:id="19"/>
      <w:bookmarkEnd w:id="20"/>
      <w:bookmarkEnd w:id="21"/>
      <w:bookmarkEnd w:id="22"/>
      <w:bookmarkEnd w:id="23"/>
    </w:p>
    <w:p>
      <w:pPr>
        <w:ind w:firstLine="440" w:firstLineChars="200"/>
        <w:rPr>
          <w:rStyle w:val="24"/>
          <w:b w:val="0"/>
        </w:rPr>
      </w:pPr>
      <w:r>
        <w:rPr>
          <w:rStyle w:val="24"/>
          <w:rFonts w:hint="eastAsia"/>
          <w:b w:val="0"/>
        </w:rPr>
        <w:t>本软件是本公司所有仪器通用型上位机软件,该软件将实现以下特性：</w:t>
      </w:r>
    </w:p>
    <w:p>
      <w:pPr>
        <w:pStyle w:val="26"/>
        <w:numPr>
          <w:ilvl w:val="0"/>
          <w:numId w:val="3"/>
        </w:numPr>
        <w:ind w:left="861" w:leftChars="210" w:firstLineChars="0"/>
        <w:rPr>
          <w:rStyle w:val="24"/>
          <w:b w:val="0"/>
        </w:rPr>
      </w:pPr>
      <w:r>
        <w:rPr>
          <w:rStyle w:val="24"/>
          <w:rFonts w:hint="eastAsia"/>
          <w:b w:val="0"/>
        </w:rPr>
        <w:t>支持四路同步测试，ACW\DCW\IR测试；</w:t>
      </w:r>
    </w:p>
    <w:p>
      <w:pPr>
        <w:pStyle w:val="26"/>
        <w:numPr>
          <w:ilvl w:val="0"/>
          <w:numId w:val="3"/>
        </w:numPr>
        <w:ind w:left="861" w:leftChars="210" w:firstLineChars="0"/>
        <w:rPr>
          <w:rStyle w:val="24"/>
          <w:b w:val="0"/>
        </w:rPr>
      </w:pPr>
      <w:r>
        <w:rPr>
          <w:rStyle w:val="24"/>
          <w:rFonts w:hint="eastAsia"/>
          <w:b w:val="0"/>
        </w:rPr>
        <w:t>支持串口SCPI通信协议；</w:t>
      </w:r>
    </w:p>
    <w:p>
      <w:pPr>
        <w:pStyle w:val="26"/>
        <w:numPr>
          <w:ilvl w:val="0"/>
          <w:numId w:val="3"/>
        </w:numPr>
        <w:ind w:left="861" w:leftChars="210" w:firstLineChars="0"/>
        <w:rPr>
          <w:rStyle w:val="24"/>
          <w:b w:val="0"/>
        </w:rPr>
      </w:pPr>
      <w:r>
        <w:rPr>
          <w:rStyle w:val="24"/>
          <w:rFonts w:hint="eastAsia"/>
          <w:b w:val="0"/>
        </w:rPr>
        <w:t>支持数据的导入导出;</w:t>
      </w:r>
    </w:p>
    <w:p>
      <w:pPr>
        <w:pStyle w:val="26"/>
        <w:numPr>
          <w:ilvl w:val="0"/>
          <w:numId w:val="3"/>
        </w:numPr>
        <w:ind w:left="861" w:leftChars="210" w:firstLineChars="0"/>
        <w:rPr>
          <w:rStyle w:val="24"/>
          <w:b w:val="0"/>
        </w:rPr>
      </w:pPr>
      <w:r>
        <w:rPr>
          <w:rStyle w:val="24"/>
          <w:rFonts w:hint="eastAsia"/>
          <w:b w:val="0"/>
        </w:rPr>
        <w:t>支持自动校准功能;</w:t>
      </w:r>
    </w:p>
    <w:p>
      <w:pPr>
        <w:pStyle w:val="26"/>
        <w:numPr>
          <w:ilvl w:val="0"/>
          <w:numId w:val="3"/>
        </w:numPr>
        <w:ind w:left="861" w:leftChars="210" w:firstLineChars="0"/>
        <w:rPr>
          <w:rStyle w:val="24"/>
          <w:b w:val="0"/>
        </w:rPr>
      </w:pPr>
      <w:r>
        <w:rPr>
          <w:rStyle w:val="24"/>
          <w:rFonts w:hint="eastAsia"/>
          <w:b w:val="0"/>
        </w:rPr>
        <w:t>支持界面操作能完成数据显示，参数设置；</w:t>
      </w:r>
    </w:p>
    <w:p>
      <w:pPr>
        <w:pStyle w:val="26"/>
        <w:numPr>
          <w:ilvl w:val="0"/>
          <w:numId w:val="3"/>
        </w:numPr>
        <w:ind w:left="861" w:leftChars="210" w:firstLineChars="0"/>
        <w:rPr>
          <w:rStyle w:val="24"/>
          <w:b w:val="0"/>
        </w:rPr>
      </w:pPr>
      <w:r>
        <w:rPr>
          <w:rStyle w:val="24"/>
          <w:rFonts w:hint="eastAsia"/>
          <w:b w:val="0"/>
        </w:rPr>
        <w:t>支持系统功能定制菜单（系统权限管理）;</w:t>
      </w:r>
    </w:p>
    <w:p>
      <w:pPr>
        <w:pStyle w:val="26"/>
        <w:numPr>
          <w:ilvl w:val="0"/>
          <w:numId w:val="3"/>
        </w:numPr>
        <w:ind w:left="861" w:leftChars="210" w:firstLineChars="0"/>
        <w:rPr>
          <w:rStyle w:val="24"/>
          <w:b w:val="0"/>
        </w:rPr>
      </w:pPr>
      <w:r>
        <w:rPr>
          <w:rStyle w:val="24"/>
          <w:rFonts w:hint="eastAsia"/>
          <w:b w:val="0"/>
        </w:rPr>
        <w:t>支持系统屏幕切换7寸，</w:t>
      </w:r>
      <w:r>
        <w:rPr>
          <w:rStyle w:val="24"/>
          <w:rFonts w:hint="eastAsia"/>
          <w:b w:val="0"/>
          <w:lang w:val="en-US" w:eastAsia="zh-CN"/>
        </w:rPr>
        <w:t>5</w:t>
      </w:r>
      <w:r>
        <w:rPr>
          <w:rStyle w:val="24"/>
          <w:rFonts w:hint="eastAsia"/>
          <w:b w:val="0"/>
        </w:rPr>
        <w:t>.</w:t>
      </w:r>
      <w:r>
        <w:rPr>
          <w:rStyle w:val="24"/>
          <w:rFonts w:hint="eastAsia"/>
          <w:b w:val="0"/>
          <w:lang w:val="en-US" w:eastAsia="zh-CN"/>
        </w:rPr>
        <w:t>6</w:t>
      </w:r>
      <w:r>
        <w:rPr>
          <w:rStyle w:val="24"/>
          <w:rFonts w:hint="eastAsia"/>
          <w:b w:val="0"/>
        </w:rPr>
        <w:t>寸;</w:t>
      </w:r>
    </w:p>
    <w:p>
      <w:pPr>
        <w:pStyle w:val="26"/>
        <w:numPr>
          <w:ilvl w:val="0"/>
          <w:numId w:val="3"/>
        </w:numPr>
        <w:ind w:left="861" w:leftChars="210" w:firstLineChars="0"/>
        <w:rPr>
          <w:rStyle w:val="24"/>
          <w:b w:val="0"/>
        </w:rPr>
      </w:pPr>
      <w:r>
        <w:rPr>
          <w:rStyle w:val="24"/>
          <w:rFonts w:hint="eastAsia"/>
          <w:b w:val="0"/>
        </w:rPr>
        <w:t>支持软件通过U盘升级;</w:t>
      </w:r>
    </w:p>
    <w:p>
      <w:pPr>
        <w:pStyle w:val="2"/>
        <w:widowControl/>
        <w:numPr>
          <w:ilvl w:val="0"/>
          <w:numId w:val="2"/>
        </w:numPr>
        <w:autoSpaceDE w:val="0"/>
        <w:autoSpaceDN w:val="0"/>
        <w:spacing w:before="240" w:after="240" w:line="360" w:lineRule="auto"/>
        <w:ind w:left="360" w:hanging="360"/>
      </w:pPr>
      <w:bookmarkStart w:id="24" w:name="_Toc13586"/>
      <w:bookmarkStart w:id="25" w:name="_Toc476736371"/>
      <w:bookmarkStart w:id="26" w:name="_Toc431887116"/>
      <w:bookmarkStart w:id="27" w:name="_Toc476736424"/>
      <w:bookmarkStart w:id="28" w:name="_Toc24331"/>
      <w:bookmarkStart w:id="29" w:name="_Toc476736565"/>
      <w:r>
        <w:rPr>
          <w:rFonts w:hint="eastAsia"/>
        </w:rPr>
        <w:t>总体概述</w:t>
      </w:r>
      <w:bookmarkEnd w:id="24"/>
      <w:bookmarkEnd w:id="25"/>
      <w:bookmarkEnd w:id="26"/>
      <w:bookmarkEnd w:id="27"/>
      <w:bookmarkEnd w:id="28"/>
      <w:bookmarkEnd w:id="29"/>
    </w:p>
    <w:p>
      <w:pPr>
        <w:pStyle w:val="3"/>
        <w:widowControl/>
        <w:numPr>
          <w:ilvl w:val="1"/>
          <w:numId w:val="2"/>
        </w:numPr>
        <w:autoSpaceDE w:val="0"/>
        <w:autoSpaceDN w:val="0"/>
        <w:spacing w:before="240" w:after="240" w:line="360" w:lineRule="auto"/>
        <w:ind w:left="360" w:hanging="360"/>
        <w:rPr>
          <w:kern w:val="0"/>
          <w:sz w:val="28"/>
          <w:szCs w:val="28"/>
        </w:rPr>
      </w:pPr>
      <w:bookmarkStart w:id="30" w:name="_Toc476736425"/>
      <w:bookmarkStart w:id="31" w:name="_Toc1011"/>
      <w:bookmarkStart w:id="32" w:name="_Toc431887117"/>
      <w:bookmarkStart w:id="33" w:name="_Toc9547"/>
      <w:bookmarkStart w:id="34" w:name="_Toc476736372"/>
      <w:bookmarkStart w:id="35" w:name="_Toc476736566"/>
      <w:r>
        <w:rPr>
          <w:rFonts w:hint="eastAsia"/>
          <w:kern w:val="0"/>
          <w:sz w:val="28"/>
          <w:szCs w:val="28"/>
        </w:rPr>
        <w:t>软件概述</w:t>
      </w:r>
      <w:bookmarkEnd w:id="30"/>
      <w:bookmarkEnd w:id="31"/>
      <w:bookmarkEnd w:id="32"/>
      <w:bookmarkEnd w:id="33"/>
      <w:bookmarkEnd w:id="34"/>
      <w:bookmarkEnd w:id="35"/>
    </w:p>
    <w:p>
      <w:pPr>
        <w:ind w:firstLine="440" w:firstLineChars="200"/>
        <w:rPr>
          <w:rStyle w:val="24"/>
          <w:b w:val="0"/>
        </w:rPr>
      </w:pPr>
      <w:r>
        <w:rPr>
          <w:rStyle w:val="24"/>
          <w:rFonts w:hint="eastAsia"/>
          <w:b w:val="0"/>
        </w:rPr>
        <w:t>四路同步测试仪为了解决测试速度不能达到客户要求提出的解决方案。由于其最多允许同时测试四个产品，所以大大缩短了测试的单件平均时间，为生产线节约工位时间，提高生产效率。</w:t>
      </w:r>
    </w:p>
    <w:p>
      <w:pPr>
        <w:pStyle w:val="13"/>
        <w:spacing w:line="360" w:lineRule="auto"/>
        <w:rPr>
          <w:rFonts w:ascii="宋体" w:hAnsi="宋体"/>
        </w:rPr>
      </w:pPr>
      <w:r>
        <w:rPr>
          <w:rFonts w:hint="eastAsia" w:ascii="宋体" w:hAnsi="宋体"/>
        </w:rPr>
        <w:t>本软件系统是在南京长盛仪器有限公司CS99XX系列耐压测试仪基础上，采用通信的方式实现的主从多机数据采集，存储，显示;数据最终在前面板的主机中作进一步的处理。</w:t>
      </w:r>
      <w:bookmarkStart w:id="36" w:name="_Toc17460"/>
      <w:bookmarkStart w:id="37" w:name="_Toc431887118"/>
    </w:p>
    <w:p>
      <w:pPr>
        <w:pStyle w:val="3"/>
        <w:widowControl/>
        <w:numPr>
          <w:ilvl w:val="1"/>
          <w:numId w:val="2"/>
        </w:numPr>
        <w:autoSpaceDE w:val="0"/>
        <w:autoSpaceDN w:val="0"/>
        <w:spacing w:before="240" w:after="240" w:line="360" w:lineRule="auto"/>
        <w:ind w:left="360" w:hanging="360"/>
        <w:rPr>
          <w:kern w:val="0"/>
          <w:sz w:val="28"/>
          <w:szCs w:val="28"/>
        </w:rPr>
      </w:pPr>
      <w:bookmarkStart w:id="38" w:name="_Toc476736426"/>
      <w:bookmarkStart w:id="39" w:name="_Toc5346"/>
      <w:bookmarkStart w:id="40" w:name="_Toc476736373"/>
      <w:bookmarkStart w:id="41" w:name="_Toc476736567"/>
      <w:r>
        <w:rPr>
          <w:rFonts w:hint="eastAsia"/>
          <w:kern w:val="0"/>
          <w:sz w:val="28"/>
          <w:szCs w:val="28"/>
        </w:rPr>
        <w:t>软件功能</w:t>
      </w:r>
      <w:bookmarkEnd w:id="36"/>
      <w:bookmarkEnd w:id="37"/>
      <w:bookmarkEnd w:id="38"/>
      <w:bookmarkEnd w:id="39"/>
      <w:bookmarkEnd w:id="40"/>
      <w:bookmarkEnd w:id="41"/>
    </w:p>
    <w:p>
      <w:pPr>
        <w:pStyle w:val="13"/>
        <w:spacing w:line="360" w:lineRule="auto"/>
        <w:ind w:firstLine="0"/>
        <w:rPr>
          <w:rFonts w:ascii="宋体" w:hAnsi="宋体"/>
        </w:rPr>
      </w:pPr>
      <w:r>
        <w:rPr>
          <w:rFonts w:hint="eastAsia" w:ascii="宋体" w:hAnsi="宋体"/>
        </w:rPr>
        <w:t>软件实现功能描述见1.2范围</w:t>
      </w:r>
    </w:p>
    <w:p>
      <w:pPr>
        <w:pStyle w:val="13"/>
        <w:spacing w:line="360" w:lineRule="auto"/>
        <w:ind w:firstLine="0"/>
        <w:rPr>
          <w:rFonts w:ascii="宋体" w:hAnsi="宋体"/>
        </w:rPr>
      </w:pPr>
      <w:r>
        <w:rPr>
          <w:rFonts w:hint="eastAsia" w:ascii="宋体" w:hAnsi="宋体"/>
        </w:rPr>
        <w:t>向用户提供如下操作接口：</w:t>
      </w:r>
    </w:p>
    <w:p>
      <w:pPr>
        <w:pStyle w:val="4"/>
      </w:pPr>
      <w:bookmarkStart w:id="42" w:name="_Toc476736374"/>
      <w:bookmarkStart w:id="43" w:name="_Toc13638"/>
      <w:bookmarkStart w:id="44" w:name="_Toc476736568"/>
      <w:bookmarkStart w:id="45" w:name="_Toc476736427"/>
      <w:r>
        <w:rPr>
          <w:rFonts w:hint="eastAsia"/>
        </w:rPr>
        <w:t>配置ACW测量参数：</w:t>
      </w:r>
      <w:bookmarkEnd w:id="42"/>
      <w:bookmarkEnd w:id="43"/>
      <w:bookmarkEnd w:id="44"/>
      <w:bookmarkEnd w:id="45"/>
    </w:p>
    <w:p>
      <w:pPr>
        <w:pStyle w:val="13"/>
        <w:spacing w:line="360" w:lineRule="auto"/>
        <w:ind w:firstLine="0"/>
        <w:rPr>
          <w:rFonts w:ascii="宋体" w:hAnsi="宋体"/>
        </w:rPr>
      </w:pPr>
      <w:r>
        <w:rPr>
          <w:rFonts w:hint="eastAsia" w:ascii="宋体" w:hAnsi="宋体"/>
        </w:rPr>
        <w:t>输出电压、电流档位、电流上限、电流下限、真实电流、电弧侦测</w:t>
      </w:r>
      <w:r>
        <w:rPr>
          <w:rFonts w:hint="eastAsia" w:ascii="宋体" w:hAnsi="宋体"/>
          <w:lang w:val="en-US" w:eastAsia="zh-CN"/>
        </w:rPr>
        <w:t>(直接选择模式进行设置)</w:t>
      </w:r>
      <w:r>
        <w:rPr>
          <w:rFonts w:hint="eastAsia" w:ascii="宋体" w:hAnsi="宋体"/>
        </w:rPr>
        <w:t>、输出频率、上升时间、测试时间、下降时间、间隔时间、步间连续、步间PASS;</w:t>
      </w:r>
    </w:p>
    <w:p>
      <w:pPr>
        <w:pStyle w:val="13"/>
        <w:spacing w:line="360" w:lineRule="auto"/>
        <w:ind w:firstLine="0"/>
        <w:rPr>
          <w:rFonts w:ascii="宋体" w:hAnsi="宋体"/>
        </w:rPr>
      </w:pPr>
      <w:r>
        <w:rPr>
          <w:rFonts w:hint="eastAsia" w:ascii="宋体" w:hAnsi="宋体"/>
        </w:rPr>
        <w:t>显示数值：ACW电压值、电流值、真实电流值、测试时间</w:t>
      </w:r>
    </w:p>
    <w:p>
      <w:pPr>
        <w:pStyle w:val="13"/>
        <w:spacing w:line="360" w:lineRule="auto"/>
        <w:ind w:firstLine="0"/>
        <w:rPr>
          <w:rFonts w:ascii="宋体" w:hAnsi="宋体"/>
        </w:rPr>
      </w:pPr>
      <w:r>
        <w:rPr>
          <w:rFonts w:hint="eastAsia" w:ascii="宋体" w:hAnsi="宋体"/>
        </w:rPr>
        <w:t>显示测试状态：正在测试、上升时间、下降时间、间隔时间、等待测试、上限报警、下限报警、ARC报警、GFI报警、短路报警</w:t>
      </w:r>
      <w:r>
        <w:rPr>
          <w:rFonts w:hint="eastAsia" w:ascii="宋体" w:hAnsi="宋体"/>
          <w:lang w:eastAsia="zh-CN"/>
        </w:rPr>
        <w:t>、</w:t>
      </w:r>
      <w:r>
        <w:rPr>
          <w:rFonts w:hint="eastAsia" w:ascii="宋体" w:hAnsi="宋体"/>
          <w:lang w:val="en-US" w:eastAsia="zh-CN"/>
        </w:rPr>
        <w:t>缓变时间、输出延时</w:t>
      </w:r>
      <w:r>
        <w:rPr>
          <w:rFonts w:hint="eastAsia" w:ascii="宋体" w:hAnsi="宋体"/>
        </w:rPr>
        <w:t>;</w:t>
      </w:r>
    </w:p>
    <w:p>
      <w:pPr>
        <w:pStyle w:val="4"/>
        <w:rPr>
          <w:rFonts w:ascii="宋体" w:hAnsi="宋体"/>
        </w:rPr>
      </w:pPr>
      <w:bookmarkStart w:id="46" w:name="_Toc476736375"/>
      <w:bookmarkStart w:id="47" w:name="_Toc476736428"/>
      <w:bookmarkStart w:id="48" w:name="_Toc476736569"/>
      <w:bookmarkStart w:id="49" w:name="_Toc9234"/>
      <w:r>
        <w:rPr>
          <w:rFonts w:hint="eastAsia" w:ascii="宋体" w:hAnsi="宋体"/>
        </w:rPr>
        <w:t>配置DCW测量参数：</w:t>
      </w:r>
      <w:bookmarkEnd w:id="46"/>
      <w:bookmarkEnd w:id="47"/>
      <w:bookmarkEnd w:id="48"/>
      <w:bookmarkEnd w:id="49"/>
    </w:p>
    <w:p>
      <w:pPr>
        <w:pStyle w:val="13"/>
        <w:spacing w:line="360" w:lineRule="auto"/>
        <w:ind w:firstLine="0"/>
        <w:rPr>
          <w:rFonts w:ascii="宋体" w:hAnsi="宋体"/>
        </w:rPr>
      </w:pPr>
      <w:r>
        <w:rPr>
          <w:rFonts w:hint="eastAsia" w:ascii="宋体" w:hAnsi="宋体"/>
        </w:rPr>
        <w:t>输出电压、电流档位、电流上限、电流下限、充电电流、电弧侦测</w:t>
      </w:r>
      <w:r>
        <w:rPr>
          <w:rFonts w:hint="eastAsia" w:ascii="宋体" w:hAnsi="宋体"/>
          <w:lang w:val="en-US" w:eastAsia="zh-CN"/>
        </w:rPr>
        <w:t>(直接选择模式进行设置)</w:t>
      </w:r>
      <w:r>
        <w:rPr>
          <w:rFonts w:hint="eastAsia" w:ascii="宋体" w:hAnsi="宋体"/>
        </w:rPr>
        <w:t>、延时时间、上升时间、测试时间、下降时间、间隔时间、步间连续、步间PASS;</w:t>
      </w:r>
    </w:p>
    <w:p>
      <w:pPr>
        <w:pStyle w:val="13"/>
        <w:spacing w:line="360" w:lineRule="auto"/>
        <w:ind w:firstLine="0"/>
        <w:rPr>
          <w:rFonts w:ascii="宋体" w:hAnsi="宋体"/>
        </w:rPr>
      </w:pPr>
    </w:p>
    <w:p>
      <w:pPr>
        <w:pStyle w:val="13"/>
        <w:spacing w:line="360" w:lineRule="auto"/>
        <w:ind w:firstLine="0"/>
        <w:rPr>
          <w:rFonts w:ascii="宋体" w:hAnsi="宋体"/>
        </w:rPr>
      </w:pPr>
      <w:r>
        <w:rPr>
          <w:rFonts w:hint="eastAsia" w:ascii="宋体" w:hAnsi="宋体"/>
        </w:rPr>
        <w:t>显示数值：ACW电压值、电流值、测试时间</w:t>
      </w:r>
    </w:p>
    <w:p>
      <w:pPr>
        <w:pStyle w:val="13"/>
        <w:spacing w:line="360" w:lineRule="auto"/>
        <w:ind w:firstLine="0"/>
        <w:rPr>
          <w:rFonts w:ascii="宋体" w:hAnsi="宋体"/>
        </w:rPr>
      </w:pPr>
      <w:r>
        <w:rPr>
          <w:rFonts w:hint="eastAsia" w:ascii="宋体" w:hAnsi="宋体"/>
        </w:rPr>
        <w:t>显示测试状态：正在测试、上升时间、下降时间、间隔时间、等待测试、上限报警、下限报警、ARC报警、GFI报警、短路报警</w:t>
      </w:r>
      <w:r>
        <w:rPr>
          <w:rFonts w:hint="eastAsia" w:ascii="宋体" w:hAnsi="宋体"/>
          <w:lang w:eastAsia="zh-CN"/>
        </w:rPr>
        <w:t>、</w:t>
      </w:r>
      <w:r>
        <w:rPr>
          <w:rFonts w:hint="eastAsia" w:ascii="宋体" w:hAnsi="宋体"/>
          <w:lang w:val="en-US" w:eastAsia="zh-CN"/>
        </w:rPr>
        <w:t>缓变时间、输出延时</w:t>
      </w:r>
      <w:r>
        <w:rPr>
          <w:rFonts w:hint="eastAsia" w:ascii="宋体" w:hAnsi="宋体"/>
        </w:rPr>
        <w:t>;</w:t>
      </w:r>
    </w:p>
    <w:p>
      <w:pPr>
        <w:pStyle w:val="13"/>
        <w:spacing w:line="360" w:lineRule="auto"/>
        <w:ind w:firstLine="0"/>
        <w:rPr>
          <w:rFonts w:ascii="宋体" w:hAnsi="宋体"/>
        </w:rPr>
      </w:pPr>
    </w:p>
    <w:p>
      <w:pPr>
        <w:pStyle w:val="4"/>
        <w:rPr>
          <w:rFonts w:ascii="宋体" w:hAnsi="宋体"/>
        </w:rPr>
      </w:pPr>
      <w:bookmarkStart w:id="50" w:name="_Toc20347"/>
      <w:bookmarkStart w:id="51" w:name="_Toc476736376"/>
      <w:bookmarkStart w:id="52" w:name="_Toc476736570"/>
      <w:bookmarkStart w:id="53" w:name="_Toc476736429"/>
      <w:r>
        <w:rPr>
          <w:rFonts w:hint="eastAsia" w:ascii="宋体" w:hAnsi="宋体"/>
        </w:rPr>
        <w:t>配置IR测量参数：</w:t>
      </w:r>
      <w:bookmarkEnd w:id="50"/>
      <w:bookmarkEnd w:id="51"/>
      <w:bookmarkEnd w:id="52"/>
      <w:bookmarkEnd w:id="53"/>
    </w:p>
    <w:p>
      <w:pPr>
        <w:pStyle w:val="13"/>
        <w:spacing w:line="360" w:lineRule="auto"/>
        <w:ind w:firstLine="0"/>
        <w:rPr>
          <w:rFonts w:ascii="宋体" w:hAnsi="宋体"/>
        </w:rPr>
      </w:pPr>
      <w:r>
        <w:rPr>
          <w:rFonts w:hint="eastAsia" w:ascii="宋体" w:hAnsi="宋体"/>
        </w:rPr>
        <w:t>输出电压、电阻上限、电阻下限、延时时间、上升时间、测试时间、步间连续、步间PASS;</w:t>
      </w:r>
    </w:p>
    <w:p>
      <w:pPr>
        <w:pStyle w:val="13"/>
        <w:spacing w:line="360" w:lineRule="auto"/>
        <w:ind w:firstLine="0"/>
        <w:rPr>
          <w:rFonts w:ascii="宋体" w:hAnsi="宋体"/>
        </w:rPr>
      </w:pPr>
      <w:r>
        <w:rPr>
          <w:rFonts w:hint="eastAsia" w:ascii="宋体" w:hAnsi="宋体"/>
        </w:rPr>
        <w:t>显示数值：IR电压值、电阻值、测试时间</w:t>
      </w:r>
    </w:p>
    <w:p>
      <w:pPr>
        <w:pStyle w:val="13"/>
        <w:spacing w:line="360" w:lineRule="auto"/>
        <w:ind w:firstLine="0"/>
        <w:rPr>
          <w:rFonts w:ascii="宋体" w:hAnsi="宋体"/>
        </w:rPr>
      </w:pPr>
      <w:r>
        <w:rPr>
          <w:rFonts w:hint="eastAsia" w:ascii="宋体" w:hAnsi="宋体"/>
        </w:rPr>
        <w:t>显示测试状态：正在测试、上升时间、间隔时间、等待测试、上限报警、下限报警、GFI报警、短路报警</w:t>
      </w:r>
      <w:r>
        <w:rPr>
          <w:rFonts w:hint="eastAsia" w:ascii="宋体" w:hAnsi="宋体"/>
          <w:lang w:eastAsia="zh-CN"/>
        </w:rPr>
        <w:t>、</w:t>
      </w:r>
      <w:r>
        <w:rPr>
          <w:rFonts w:hint="eastAsia" w:ascii="宋体" w:hAnsi="宋体"/>
          <w:lang w:val="en-US" w:eastAsia="zh-CN"/>
        </w:rPr>
        <w:t>缓变时间、输出延时</w:t>
      </w:r>
      <w:r>
        <w:rPr>
          <w:rFonts w:hint="eastAsia" w:ascii="宋体" w:hAnsi="宋体"/>
        </w:rPr>
        <w:t>;</w:t>
      </w:r>
    </w:p>
    <w:p>
      <w:pPr>
        <w:pStyle w:val="13"/>
        <w:spacing w:line="360" w:lineRule="auto"/>
        <w:ind w:firstLine="0"/>
        <w:rPr>
          <w:rFonts w:ascii="宋体" w:hAnsi="宋体"/>
        </w:rPr>
      </w:pPr>
    </w:p>
    <w:p>
      <w:pPr>
        <w:pStyle w:val="4"/>
        <w:rPr>
          <w:rFonts w:ascii="宋体" w:hAnsi="宋体"/>
        </w:rPr>
      </w:pPr>
      <w:bookmarkStart w:id="54" w:name="_Toc476736571"/>
      <w:bookmarkStart w:id="55" w:name="_Toc28360"/>
      <w:bookmarkStart w:id="56" w:name="_Toc476736430"/>
      <w:bookmarkStart w:id="57" w:name="_Toc476736377"/>
      <w:r>
        <w:rPr>
          <w:rFonts w:hint="eastAsia" w:ascii="宋体" w:hAnsi="宋体"/>
        </w:rPr>
        <w:t>配置文件参数：</w:t>
      </w:r>
      <w:bookmarkEnd w:id="54"/>
      <w:bookmarkEnd w:id="55"/>
      <w:bookmarkEnd w:id="56"/>
      <w:bookmarkEnd w:id="57"/>
    </w:p>
    <w:p>
      <w:pPr>
        <w:pStyle w:val="13"/>
        <w:spacing w:line="360" w:lineRule="auto"/>
        <w:ind w:firstLine="0"/>
        <w:rPr>
          <w:rFonts w:ascii="宋体" w:hAnsi="宋体"/>
        </w:rPr>
      </w:pPr>
      <w:r>
        <w:rPr>
          <w:rFonts w:hint="eastAsia" w:ascii="宋体" w:hAnsi="宋体"/>
        </w:rPr>
        <w:t>文件名、</w:t>
      </w:r>
      <w:r>
        <w:rPr>
          <w:rFonts w:hint="eastAsia" w:ascii="宋体" w:hAnsi="宋体"/>
          <w:lang w:val="en-US" w:eastAsia="zh-CN"/>
        </w:rPr>
        <w:t>工作</w:t>
      </w:r>
      <w:r>
        <w:rPr>
          <w:rFonts w:hint="eastAsia" w:ascii="宋体" w:hAnsi="宋体"/>
        </w:rPr>
        <w:t>模式（N模式、G模式）、</w:t>
      </w:r>
      <w:r>
        <w:rPr>
          <w:rFonts w:hint="eastAsia" w:ascii="宋体" w:hAnsi="宋体"/>
          <w:strike/>
          <w:color w:val="FF0000"/>
        </w:rPr>
        <w:t>电弧侦测模式</w:t>
      </w:r>
      <w:r>
        <w:rPr>
          <w:rFonts w:hint="eastAsia" w:ascii="宋体" w:hAnsi="宋体"/>
        </w:rPr>
        <w:t>、蜂鸣保持时间、PASS信号保持时间;</w:t>
      </w:r>
    </w:p>
    <w:p>
      <w:pPr>
        <w:pStyle w:val="13"/>
        <w:spacing w:line="360" w:lineRule="auto"/>
        <w:ind w:firstLine="0"/>
        <w:rPr>
          <w:rFonts w:ascii="宋体" w:hAnsi="宋体"/>
        </w:rPr>
      </w:pPr>
    </w:p>
    <w:p>
      <w:pPr>
        <w:pStyle w:val="4"/>
        <w:rPr>
          <w:rFonts w:ascii="宋体" w:hAnsi="宋体"/>
        </w:rPr>
      </w:pPr>
      <w:bookmarkStart w:id="58" w:name="_Toc476736431"/>
      <w:bookmarkStart w:id="59" w:name="_Toc20857"/>
      <w:bookmarkStart w:id="60" w:name="_Toc476736378"/>
      <w:bookmarkStart w:id="61" w:name="_Toc476736572"/>
      <w:r>
        <w:rPr>
          <w:rFonts w:hint="eastAsia" w:ascii="宋体" w:hAnsi="宋体"/>
        </w:rPr>
        <w:t>配置系统参数：</w:t>
      </w:r>
      <w:bookmarkEnd w:id="58"/>
      <w:bookmarkEnd w:id="59"/>
      <w:bookmarkEnd w:id="60"/>
      <w:bookmarkEnd w:id="61"/>
    </w:p>
    <w:p>
      <w:pPr>
        <w:pStyle w:val="13"/>
        <w:spacing w:line="360" w:lineRule="auto"/>
        <w:ind w:firstLine="0"/>
        <w:rPr>
          <w:rFonts w:ascii="宋体" w:hAnsi="宋体"/>
        </w:rPr>
      </w:pPr>
      <w:r>
        <w:rPr>
          <w:rFonts w:hint="eastAsia" w:ascii="宋体" w:hAnsi="宋体"/>
          <w:strike/>
          <w:color w:val="FF0000"/>
        </w:rPr>
        <w:t>液晶对比度</w:t>
      </w:r>
      <w:r>
        <w:rPr>
          <w:rFonts w:hint="eastAsia" w:ascii="宋体" w:hAnsi="宋体"/>
        </w:rPr>
        <w:t>、余量提示、结果保存、溢出覆盖、列表显示、自检允许、语言选择、</w:t>
      </w:r>
      <w:r>
        <w:rPr>
          <w:rFonts w:hint="eastAsia" w:ascii="宋体" w:hAnsi="宋体"/>
          <w:strike/>
          <w:color w:val="FF0000"/>
        </w:rPr>
        <w:t>失败继续、失败模式</w:t>
      </w:r>
      <w:r>
        <w:rPr>
          <w:rFonts w:hint="eastAsia" w:ascii="宋体" w:hAnsi="宋体"/>
        </w:rPr>
        <w:t>、</w:t>
      </w:r>
      <w:r>
        <w:rPr>
          <w:rFonts w:hint="eastAsia" w:ascii="宋体" w:hAnsi="宋体"/>
          <w:strike/>
          <w:color w:val="FF0000"/>
        </w:rPr>
        <w:t>PLC信号</w:t>
      </w:r>
      <w:r>
        <w:rPr>
          <w:rFonts w:hint="eastAsia" w:ascii="宋体" w:hAnsi="宋体"/>
        </w:rPr>
        <w:t>、</w:t>
      </w:r>
      <w:r>
        <w:rPr>
          <w:rFonts w:hint="eastAsia" w:ascii="宋体" w:hAnsi="宋体"/>
          <w:strike/>
          <w:color w:val="FF0000"/>
        </w:rPr>
        <w:t>GFI保护</w:t>
      </w:r>
      <w:r>
        <w:rPr>
          <w:rFonts w:hint="eastAsia" w:ascii="宋体" w:hAnsi="宋体"/>
        </w:rPr>
        <w:t>、输出延时、测试端口、</w:t>
      </w:r>
      <w:r>
        <w:rPr>
          <w:rFonts w:hint="eastAsia" w:ascii="宋体" w:hAnsi="宋体"/>
          <w:strike/>
          <w:color w:val="FF0000"/>
        </w:rPr>
        <w:t>测试信号</w:t>
      </w:r>
      <w:r>
        <w:rPr>
          <w:rFonts w:hint="eastAsia" w:ascii="宋体" w:hAnsi="宋体"/>
        </w:rPr>
        <w:t>、蜂鸣开关、检验时间、编号规则;</w:t>
      </w:r>
    </w:p>
    <w:p>
      <w:pPr>
        <w:pStyle w:val="13"/>
        <w:spacing w:line="360" w:lineRule="auto"/>
        <w:ind w:firstLine="0"/>
        <w:rPr>
          <w:rFonts w:ascii="宋体" w:hAnsi="宋体"/>
        </w:rPr>
      </w:pPr>
    </w:p>
    <w:p>
      <w:pPr>
        <w:pStyle w:val="4"/>
        <w:rPr>
          <w:rFonts w:ascii="宋体" w:hAnsi="宋体"/>
        </w:rPr>
      </w:pPr>
      <w:bookmarkStart w:id="62" w:name="_Toc476736379"/>
      <w:bookmarkStart w:id="63" w:name="_Toc476736432"/>
      <w:bookmarkStart w:id="64" w:name="_Toc476736573"/>
      <w:bookmarkStart w:id="65" w:name="_Toc14344"/>
      <w:r>
        <w:rPr>
          <w:rFonts w:hint="eastAsia" w:ascii="宋体" w:hAnsi="宋体"/>
        </w:rPr>
        <w:t>配置接口参数：</w:t>
      </w:r>
      <w:bookmarkEnd w:id="62"/>
      <w:bookmarkEnd w:id="63"/>
      <w:bookmarkEnd w:id="64"/>
      <w:bookmarkEnd w:id="65"/>
    </w:p>
    <w:p>
      <w:pPr>
        <w:pStyle w:val="13"/>
        <w:spacing w:line="360" w:lineRule="auto"/>
        <w:ind w:firstLine="0"/>
        <w:rPr>
          <w:rFonts w:ascii="宋体" w:hAnsi="宋体"/>
        </w:rPr>
      </w:pPr>
      <w:r>
        <w:rPr>
          <w:rFonts w:hint="eastAsia" w:ascii="宋体" w:hAnsi="宋体"/>
        </w:rPr>
        <w:t>通信、数据导入、数据导出、启动方式（正常启动、组合启动）。</w:t>
      </w:r>
    </w:p>
    <w:p/>
    <w:p>
      <w:pPr>
        <w:pStyle w:val="4"/>
      </w:pPr>
      <w:bookmarkStart w:id="66" w:name="_Toc476736433"/>
      <w:bookmarkStart w:id="67" w:name="_Toc476736380"/>
      <w:bookmarkStart w:id="68" w:name="_Toc476736574"/>
      <w:bookmarkStart w:id="69" w:name="_Toc10016"/>
      <w:r>
        <w:t>配置权限参数：</w:t>
      </w:r>
      <w:bookmarkEnd w:id="66"/>
      <w:bookmarkEnd w:id="67"/>
      <w:bookmarkEnd w:id="68"/>
      <w:bookmarkEnd w:id="69"/>
    </w:p>
    <w:p>
      <w:r>
        <w:t>密码、键盘锁</w:t>
      </w:r>
    </w:p>
    <w:p/>
    <w:p>
      <w:pPr>
        <w:pStyle w:val="4"/>
      </w:pPr>
      <w:bookmarkStart w:id="70" w:name="_Toc17790"/>
      <w:bookmarkStart w:id="71" w:name="_Toc476736575"/>
      <w:bookmarkStart w:id="72" w:name="_Toc476736381"/>
      <w:bookmarkStart w:id="73" w:name="_Toc476736434"/>
      <w:r>
        <w:rPr>
          <w:rFonts w:hint="eastAsia"/>
        </w:rPr>
        <w:t>配置时间参数：</w:t>
      </w:r>
      <w:bookmarkEnd w:id="70"/>
      <w:bookmarkEnd w:id="71"/>
      <w:bookmarkEnd w:id="72"/>
      <w:bookmarkEnd w:id="73"/>
    </w:p>
    <w:p>
      <w:r>
        <w:rPr>
          <w:rFonts w:hint="eastAsia"/>
        </w:rPr>
        <w:t>设置时间</w:t>
      </w:r>
    </w:p>
    <w:p/>
    <w:p>
      <w:pPr>
        <w:pStyle w:val="4"/>
      </w:pPr>
      <w:bookmarkStart w:id="74" w:name="_Toc476736576"/>
      <w:bookmarkStart w:id="75" w:name="_Toc476736382"/>
      <w:bookmarkStart w:id="76" w:name="_Toc27562"/>
      <w:bookmarkStart w:id="77" w:name="_Toc476736435"/>
      <w:r>
        <w:rPr>
          <w:rFonts w:hint="eastAsia"/>
        </w:rPr>
        <w:t>测试偏移值：</w:t>
      </w:r>
      <w:bookmarkEnd w:id="74"/>
      <w:bookmarkEnd w:id="75"/>
      <w:bookmarkEnd w:id="76"/>
      <w:bookmarkEnd w:id="77"/>
    </w:p>
    <w:p>
      <w:r>
        <w:rPr>
          <w:rFonts w:hint="eastAsia"/>
        </w:rPr>
        <w:t>进行偏移测试</w:t>
      </w:r>
    </w:p>
    <w:p/>
    <w:p>
      <w:pPr>
        <w:pStyle w:val="4"/>
      </w:pPr>
      <w:bookmarkStart w:id="78" w:name="_Toc476736436"/>
      <w:bookmarkStart w:id="79" w:name="_Toc476736383"/>
      <w:bookmarkStart w:id="80" w:name="_Toc476736577"/>
      <w:bookmarkStart w:id="81" w:name="_Toc26819"/>
      <w:r>
        <w:rPr>
          <w:rFonts w:hint="eastAsia"/>
        </w:rPr>
        <w:t>结果查看：</w:t>
      </w:r>
      <w:bookmarkEnd w:id="78"/>
      <w:bookmarkEnd w:id="79"/>
      <w:bookmarkEnd w:id="80"/>
      <w:bookmarkEnd w:id="81"/>
    </w:p>
    <w:p>
      <w:r>
        <w:rPr>
          <w:rFonts w:hint="eastAsia"/>
        </w:rPr>
        <w:t>查看测试结果信息</w:t>
      </w:r>
    </w:p>
    <w:p/>
    <w:p>
      <w:pPr>
        <w:pStyle w:val="4"/>
      </w:pPr>
      <w:bookmarkStart w:id="82" w:name="_Toc476736384"/>
      <w:bookmarkStart w:id="83" w:name="_Toc476736578"/>
      <w:bookmarkStart w:id="84" w:name="_Toc2126"/>
      <w:bookmarkStart w:id="85" w:name="_Toc476736437"/>
      <w:r>
        <w:rPr>
          <w:rFonts w:hint="eastAsia"/>
        </w:rPr>
        <w:t>恢复出厂设置：</w:t>
      </w:r>
      <w:bookmarkEnd w:id="82"/>
      <w:bookmarkEnd w:id="83"/>
      <w:bookmarkEnd w:id="84"/>
      <w:bookmarkEnd w:id="85"/>
    </w:p>
    <w:p>
      <w:r>
        <w:rPr>
          <w:rFonts w:hint="eastAsia"/>
        </w:rPr>
        <w:t>恢复默认值</w:t>
      </w:r>
    </w:p>
    <w:p/>
    <w:p>
      <w:pPr>
        <w:pStyle w:val="4"/>
      </w:pPr>
      <w:bookmarkStart w:id="86" w:name="_Toc476736438"/>
      <w:bookmarkStart w:id="87" w:name="_Toc476736579"/>
      <w:bookmarkStart w:id="88" w:name="_Toc476736385"/>
      <w:bookmarkStart w:id="89" w:name="_Toc29721"/>
      <w:r>
        <w:rPr>
          <w:rFonts w:hint="eastAsia"/>
        </w:rPr>
        <w:t>查看运行日志:</w:t>
      </w:r>
      <w:bookmarkEnd w:id="86"/>
      <w:bookmarkEnd w:id="87"/>
      <w:bookmarkEnd w:id="88"/>
      <w:bookmarkEnd w:id="89"/>
    </w:p>
    <w:p>
      <w:r>
        <w:rPr>
          <w:rFonts w:hint="eastAsia"/>
        </w:rPr>
        <w:t>开机次数、启动计数、总的运行时间</w:t>
      </w:r>
    </w:p>
    <w:p/>
    <w:p>
      <w:pPr>
        <w:pStyle w:val="4"/>
      </w:pPr>
      <w:bookmarkStart w:id="90" w:name="_Toc476736580"/>
      <w:bookmarkStart w:id="91" w:name="_Toc476736439"/>
      <w:bookmarkStart w:id="92" w:name="_Toc476736386"/>
      <w:bookmarkStart w:id="93" w:name="_Toc25766"/>
      <w:r>
        <w:rPr>
          <w:rFonts w:hint="eastAsia"/>
        </w:rPr>
        <w:t>版本信息查看：</w:t>
      </w:r>
      <w:bookmarkEnd w:id="90"/>
      <w:bookmarkEnd w:id="91"/>
      <w:bookmarkEnd w:id="92"/>
      <w:bookmarkEnd w:id="93"/>
    </w:p>
    <w:p>
      <w:pPr>
        <w:rPr>
          <w:color w:val="FF0000"/>
        </w:rPr>
      </w:pPr>
      <w:r>
        <w:rPr>
          <w:rFonts w:hint="eastAsia"/>
        </w:rPr>
        <w:t>当前的软件版本号（主控板的版本号、各从机的版本号）、版本日期</w:t>
      </w:r>
      <w:r>
        <w:rPr>
          <w:rFonts w:hint="eastAsia"/>
          <w:lang w:eastAsia="zh-CN"/>
        </w:rPr>
        <w:t>，</w:t>
      </w:r>
      <w:r>
        <w:rPr>
          <w:rFonts w:hint="eastAsia"/>
          <w:color w:val="FF0000"/>
          <w:lang w:val="en-US" w:eastAsia="zh-CN"/>
        </w:rPr>
        <w:t>硬件版本（内部设置）</w:t>
      </w:r>
    </w:p>
    <w:p/>
    <w:p>
      <w:pPr>
        <w:pStyle w:val="4"/>
      </w:pPr>
      <w:bookmarkStart w:id="94" w:name="_Toc32161"/>
      <w:bookmarkStart w:id="95" w:name="_Toc476736581"/>
      <w:bookmarkStart w:id="96" w:name="_Toc476736440"/>
      <w:bookmarkStart w:id="97" w:name="_Toc476736387"/>
      <w:r>
        <w:rPr>
          <w:rFonts w:hint="eastAsia"/>
        </w:rPr>
        <w:t>帮助信息查看:</w:t>
      </w:r>
      <w:bookmarkEnd w:id="94"/>
      <w:bookmarkEnd w:id="95"/>
      <w:bookmarkEnd w:id="96"/>
      <w:bookmarkEnd w:id="97"/>
    </w:p>
    <w:p>
      <w:r>
        <w:rPr>
          <w:rFonts w:hint="eastAsia"/>
        </w:rPr>
        <w:t>仪器使用的注意事项、安全操作说明、公司的联系方式（电话、网址）</w:t>
      </w:r>
    </w:p>
    <w:p/>
    <w:p>
      <w:pPr>
        <w:pStyle w:val="4"/>
      </w:pPr>
      <w:bookmarkStart w:id="98" w:name="_Toc476736441"/>
      <w:bookmarkStart w:id="99" w:name="_Toc8055"/>
      <w:bookmarkStart w:id="100" w:name="_Toc476736388"/>
      <w:bookmarkStart w:id="101" w:name="_Toc476736582"/>
      <w:r>
        <w:rPr>
          <w:rFonts w:hint="eastAsia"/>
        </w:rPr>
        <w:t>测试界面显示：</w:t>
      </w:r>
      <w:bookmarkEnd w:id="98"/>
      <w:bookmarkEnd w:id="99"/>
      <w:bookmarkEnd w:id="100"/>
      <w:bookmarkEnd w:id="101"/>
    </w:p>
    <w:p>
      <w:r>
        <w:rPr>
          <w:rFonts w:hint="eastAsia"/>
        </w:rPr>
        <w:t>测试文件、测试步骤、工作模式、测试模式、测试数据（电压、电流、电阻、时间）、设置数据（电压、电流上下限、电阻上下限、测试时间、电弧侦测）、测试状态、系统时间、系统状态、通信状态、U盘连接状态、测试模式的预告（ACW-&gt;</w:t>
      </w:r>
      <w:r>
        <w:rPr>
          <w:rFonts w:hint="eastAsia"/>
          <w:color w:val="FF0000"/>
        </w:rPr>
        <w:t>DCW</w:t>
      </w:r>
      <w:r>
        <w:rPr>
          <w:rFonts w:hint="eastAsia"/>
        </w:rPr>
        <w:t>-&gt;IR）。</w:t>
      </w:r>
    </w:p>
    <w:p/>
    <w:p>
      <w:pPr>
        <w:pStyle w:val="3"/>
      </w:pPr>
      <w:bookmarkStart w:id="102" w:name="_Toc476736389"/>
      <w:bookmarkStart w:id="103" w:name="_Toc476736583"/>
      <w:bookmarkStart w:id="104" w:name="_Toc476736442"/>
      <w:bookmarkStart w:id="105" w:name="_Toc11668"/>
      <w:r>
        <w:rPr>
          <w:rFonts w:hint="eastAsia"/>
        </w:rPr>
        <w:t>用户特征</w:t>
      </w:r>
      <w:bookmarkEnd w:id="102"/>
      <w:bookmarkEnd w:id="103"/>
      <w:bookmarkEnd w:id="104"/>
      <w:bookmarkEnd w:id="105"/>
    </w:p>
    <w:p>
      <w:pPr>
        <w:pStyle w:val="13"/>
        <w:spacing w:line="360" w:lineRule="auto"/>
        <w:ind w:left="420" w:firstLine="0"/>
        <w:rPr>
          <w:rFonts w:ascii="宋体" w:hAnsi="宋体"/>
        </w:rPr>
      </w:pPr>
      <w:r>
        <w:rPr>
          <w:rFonts w:hint="eastAsia" w:ascii="宋体" w:hAnsi="宋体"/>
        </w:rPr>
        <w:t>本文档适用于CS9929SY的开发人员、使用者及维护人员。这些用户应具备安规测量的基础知识，了解耐压仪的工作原理。</w:t>
      </w:r>
    </w:p>
    <w:p>
      <w:pPr>
        <w:pStyle w:val="3"/>
      </w:pPr>
      <w:r>
        <w:rPr>
          <w:rFonts w:hint="eastAsia"/>
        </w:rPr>
        <w:t>假定与约束</w:t>
      </w:r>
    </w:p>
    <w:p>
      <w:pPr>
        <w:pStyle w:val="13"/>
        <w:rPr>
          <w:rFonts w:ascii="宋体" w:hAnsi="宋体"/>
        </w:rPr>
      </w:pPr>
      <w:r>
        <w:rPr>
          <w:rFonts w:hint="eastAsia" w:ascii="宋体" w:hAnsi="宋体"/>
        </w:rPr>
        <w:t>本软件的编码将从2017.4开始，计划在</w:t>
      </w:r>
      <w:r>
        <w:rPr>
          <w:rFonts w:hint="eastAsia"/>
        </w:rPr>
        <w:t>2017.10</w:t>
      </w:r>
      <w:r>
        <w:rPr>
          <w:rFonts w:hint="eastAsia" w:ascii="宋体" w:hAnsi="宋体"/>
        </w:rPr>
        <w:t>完成编码并开始测试。</w:t>
      </w:r>
    </w:p>
    <w:p/>
    <w:p>
      <w:pPr>
        <w:pStyle w:val="2"/>
      </w:pPr>
      <w:bookmarkStart w:id="106" w:name="_Toc476736584"/>
      <w:bookmarkStart w:id="107" w:name="_Toc476736390"/>
      <w:bookmarkStart w:id="108" w:name="_Toc476736443"/>
      <w:bookmarkStart w:id="109" w:name="_Toc14992"/>
      <w:r>
        <w:rPr>
          <w:rFonts w:hint="eastAsia"/>
        </w:rPr>
        <w:t>具体需求</w:t>
      </w:r>
      <w:bookmarkEnd w:id="106"/>
      <w:bookmarkEnd w:id="107"/>
      <w:bookmarkEnd w:id="108"/>
      <w:bookmarkEnd w:id="109"/>
    </w:p>
    <w:p>
      <w:pPr>
        <w:pStyle w:val="3"/>
        <w:rPr>
          <w:kern w:val="0"/>
        </w:rPr>
      </w:pPr>
      <w:bookmarkStart w:id="110" w:name="_Toc476736444"/>
      <w:bookmarkStart w:id="111" w:name="_Toc476736585"/>
      <w:bookmarkStart w:id="112" w:name="_Toc476736391"/>
      <w:bookmarkStart w:id="113" w:name="_Toc30481"/>
      <w:r>
        <w:rPr>
          <w:rFonts w:hint="eastAsia"/>
          <w:kern w:val="0"/>
        </w:rPr>
        <w:t>功能需求</w:t>
      </w:r>
      <w:bookmarkEnd w:id="110"/>
      <w:bookmarkEnd w:id="111"/>
      <w:bookmarkEnd w:id="112"/>
      <w:bookmarkEnd w:id="113"/>
    </w:p>
    <w:p>
      <w:r>
        <w:rPr>
          <w:rFonts w:hint="eastAsia"/>
        </w:rPr>
        <w:t>1.介绍</w:t>
      </w:r>
    </w:p>
    <w:p>
      <w:r>
        <w:rPr>
          <w:rFonts w:hint="eastAsia"/>
        </w:rPr>
        <w:t>多路同步启动使用同一个启动信号线。确保启动后的各个模块的电压相位是相同的。</w:t>
      </w:r>
    </w:p>
    <w:p>
      <w:pPr>
        <w:pStyle w:val="41"/>
        <w:numPr>
          <w:ilvl w:val="0"/>
          <w:numId w:val="2"/>
        </w:numPr>
        <w:ind w:firstLineChars="0"/>
      </w:pPr>
      <w:r>
        <w:rPr>
          <w:rFonts w:hint="eastAsia"/>
        </w:rPr>
        <w:t>过程描述</w:t>
      </w:r>
    </w:p>
    <w:p>
      <w:pPr>
        <w:pStyle w:val="41"/>
        <w:ind w:left="420" w:firstLine="0" w:firstLineChars="0"/>
      </w:pPr>
      <w:r>
        <w:rPr>
          <w:rFonts w:hint="eastAsia"/>
        </w:rPr>
        <w:t>1).启动测试。四路模块同时输出高压。</w:t>
      </w:r>
    </w:p>
    <w:p>
      <w:pPr>
        <w:pStyle w:val="41"/>
        <w:ind w:left="420" w:firstLine="0" w:firstLineChars="0"/>
      </w:pPr>
      <w:r>
        <w:rPr>
          <w:rFonts w:hint="eastAsia"/>
        </w:rPr>
        <w:t>2).四路模块各自完成电压的上升、测试、下降、间隔的测试</w:t>
      </w:r>
    </w:p>
    <w:p>
      <w:pPr>
        <w:pStyle w:val="41"/>
        <w:ind w:left="420" w:firstLine="0" w:firstLineChars="0"/>
      </w:pPr>
      <w:r>
        <w:rPr>
          <w:rFonts w:hint="eastAsia"/>
        </w:rPr>
        <w:t>3).在整个测试过程中四路模块各自检测是否有异常发生。如果有模块发生异常，则这个模块就停止测试，关闭高压。并发出异常报警信号。其他模块还正常测试，直到测试完成。</w:t>
      </w:r>
    </w:p>
    <w:p>
      <w:pPr>
        <w:pStyle w:val="41"/>
        <w:ind w:left="420" w:firstLine="0" w:firstLineChars="0"/>
      </w:pPr>
      <w:r>
        <w:rPr>
          <w:rFonts w:hint="eastAsia"/>
        </w:rPr>
        <w:t>4）如果失败继续打开（切步间连续也要打开），有的模块A在测试第n步时会异常提前停止测试，直到其他模块把第n步测试完毕后，在进入第n+1步测试时，A模块同样要启动测试，直到所有测试步测完停止A模块报警，当接收到复位信号报警解除。</w:t>
      </w:r>
    </w:p>
    <w:p>
      <w:pPr>
        <w:pStyle w:val="41"/>
        <w:ind w:left="420" w:firstLine="0" w:firstLineChars="0"/>
      </w:pPr>
      <w:r>
        <w:rPr>
          <w:rFonts w:hint="eastAsia"/>
        </w:rPr>
        <w:t>5）如果失败继续关闭，此时模块A在测试第n步时发生异常停止测试，在进入第n+1步测试时，A模块是不会启动测试的，它会一致处于报警状态直到接收到复位信号报警解除。</w:t>
      </w:r>
    </w:p>
    <w:p>
      <w:pPr>
        <w:pStyle w:val="3"/>
        <w:rPr>
          <w:kern w:val="0"/>
        </w:rPr>
      </w:pPr>
      <w:bookmarkStart w:id="114" w:name="_Toc476736392"/>
      <w:bookmarkStart w:id="115" w:name="_Toc476736586"/>
      <w:bookmarkStart w:id="116" w:name="_Toc476736445"/>
      <w:bookmarkStart w:id="117" w:name="_Toc15071"/>
      <w:r>
        <w:rPr>
          <w:rFonts w:hint="eastAsia"/>
          <w:kern w:val="0"/>
        </w:rPr>
        <w:t>性能需求</w:t>
      </w:r>
      <w:bookmarkEnd w:id="114"/>
      <w:bookmarkEnd w:id="115"/>
      <w:bookmarkEnd w:id="116"/>
      <w:bookmarkEnd w:id="117"/>
    </w:p>
    <w:p>
      <w:r>
        <w:t>精度：</w:t>
      </w:r>
      <w:r>
        <w:rPr>
          <w:rFonts w:hint="eastAsia"/>
        </w:rPr>
        <w:tab/>
      </w:r>
      <w:r>
        <w:rPr>
          <w:rFonts w:hint="eastAsia"/>
        </w:rPr>
        <w:t>AC</w:t>
      </w:r>
      <w:r>
        <w:t>电压</w:t>
      </w:r>
      <w:r>
        <w:rPr>
          <w:rFonts w:hint="eastAsia"/>
        </w:rPr>
        <w:t>1V 电流1uA,10uA</w:t>
      </w:r>
    </w:p>
    <w:p>
      <w:pPr>
        <w:ind w:left="420" w:firstLine="420"/>
      </w:pPr>
      <w:r>
        <w:rPr>
          <w:rFonts w:hint="eastAsia"/>
        </w:rPr>
        <w:t>DC电压1V电流0.001uA,0.01uA,0.1uA,1uA,10uA</w:t>
      </w:r>
      <w:bookmarkStart w:id="118" w:name="_Toc476736446"/>
      <w:bookmarkStart w:id="119" w:name="_Toc22643"/>
      <w:bookmarkStart w:id="120" w:name="_Toc476736587"/>
      <w:bookmarkStart w:id="121" w:name="_Toc476736393"/>
    </w:p>
    <w:p>
      <w:pPr>
        <w:pStyle w:val="3"/>
        <w:rPr>
          <w:kern w:val="0"/>
        </w:rPr>
      </w:pPr>
      <w:r>
        <w:rPr>
          <w:rFonts w:hint="eastAsia"/>
          <w:kern w:val="0"/>
        </w:rPr>
        <w:t>外部接口需求</w:t>
      </w:r>
      <w:bookmarkEnd w:id="118"/>
      <w:bookmarkEnd w:id="119"/>
      <w:bookmarkEnd w:id="120"/>
      <w:bookmarkEnd w:id="121"/>
    </w:p>
    <w:p>
      <w:pPr>
        <w:pStyle w:val="41"/>
        <w:numPr>
          <w:ilvl w:val="0"/>
          <w:numId w:val="4"/>
        </w:numPr>
        <w:ind w:firstLineChars="0"/>
      </w:pPr>
      <w:r>
        <w:rPr>
          <w:rFonts w:hint="eastAsia"/>
        </w:rPr>
        <w:t>用户接口</w:t>
      </w:r>
    </w:p>
    <w:p>
      <w:pPr>
        <w:pStyle w:val="41"/>
        <w:ind w:left="360" w:firstLine="0" w:firstLineChars="0"/>
      </w:pPr>
      <w:r>
        <w:rPr>
          <w:rFonts w:hint="eastAsia"/>
        </w:rPr>
        <w:t>输入主要按键：LOCK/UNLOCK,ENTER,EXIT,数字键，屏幕键，拨盘，启动复位按键。</w:t>
      </w:r>
    </w:p>
    <w:p>
      <w:pPr>
        <w:pStyle w:val="41"/>
        <w:ind w:left="360" w:firstLine="0" w:firstLineChars="0"/>
      </w:pPr>
      <w:r>
        <w:rPr>
          <w:rFonts w:hint="eastAsia"/>
        </w:rPr>
        <w:t>LOCK键按下锁主键盘，UNLOCK实现键盘解锁;EXIT键退出当前设置，直接退回测试界面;</w:t>
      </w:r>
    </w:p>
    <w:p>
      <w:pPr>
        <w:pStyle w:val="41"/>
        <w:ind w:left="360" w:firstLine="0" w:firstLineChars="0"/>
      </w:pPr>
      <w:r>
        <w:rPr>
          <w:rFonts w:hint="eastAsia"/>
        </w:rPr>
        <w:t>屏幕键是菜单切换使用，数字键和拨盘是输入数值使用，方向键是切换编辑控件。</w:t>
      </w:r>
    </w:p>
    <w:p>
      <w:pPr>
        <w:pStyle w:val="41"/>
        <w:numPr>
          <w:ilvl w:val="0"/>
          <w:numId w:val="4"/>
        </w:numPr>
        <w:ind w:firstLineChars="0"/>
      </w:pPr>
      <w:r>
        <w:rPr>
          <w:rFonts w:hint="eastAsia"/>
        </w:rPr>
        <w:t>显示界面</w:t>
      </w:r>
    </w:p>
    <w:p>
      <w:pPr>
        <w:pStyle w:val="41"/>
        <w:ind w:left="360" w:firstLine="0" w:firstLineChars="0"/>
      </w:pPr>
      <w:r>
        <w:rPr>
          <w:rFonts w:hint="eastAsia"/>
        </w:rPr>
        <w:t>启动界面、自检界面、测试界面、步骤参数设置界面、文件参数设置界面、系统参数设置界面、结果查看界面、帮助界面。</w:t>
      </w:r>
    </w:p>
    <w:p>
      <w:pPr>
        <w:pStyle w:val="3"/>
        <w:rPr>
          <w:kern w:val="0"/>
        </w:rPr>
      </w:pPr>
      <w:bookmarkStart w:id="122" w:name="_Toc476736394"/>
      <w:bookmarkStart w:id="123" w:name="_Toc476736447"/>
      <w:bookmarkStart w:id="124" w:name="_Toc476736588"/>
      <w:bookmarkStart w:id="125" w:name="_Toc1516"/>
      <w:r>
        <w:rPr>
          <w:rFonts w:hint="eastAsia"/>
          <w:kern w:val="0"/>
        </w:rPr>
        <w:t>软件接口</w:t>
      </w:r>
      <w:bookmarkEnd w:id="122"/>
      <w:bookmarkEnd w:id="123"/>
      <w:bookmarkEnd w:id="124"/>
      <w:bookmarkEnd w:id="125"/>
    </w:p>
    <w:p>
      <w:pPr>
        <w:pStyle w:val="13"/>
        <w:ind w:firstLine="210"/>
        <w:rPr>
          <w:rFonts w:ascii="宋体" w:hAnsi="宋体"/>
        </w:rPr>
      </w:pPr>
      <w:r>
        <w:rPr>
          <w:rFonts w:hint="eastAsia" w:ascii="宋体" w:hAnsi="宋体"/>
        </w:rPr>
        <w:t>本系统软件自包含，无内部软件接口</w:t>
      </w:r>
    </w:p>
    <w:p>
      <w:pPr>
        <w:pStyle w:val="3"/>
        <w:rPr>
          <w:kern w:val="0"/>
        </w:rPr>
      </w:pPr>
      <w:r>
        <w:rPr>
          <w:rFonts w:hint="eastAsia"/>
          <w:kern w:val="0"/>
        </w:rPr>
        <w:t>硬件接口</w:t>
      </w:r>
    </w:p>
    <w:p>
      <w:r>
        <w:rPr>
          <w:rFonts w:hint="eastAsia"/>
        </w:rPr>
        <w:t>RS232接口</w:t>
      </w:r>
    </w:p>
    <w:p>
      <w:r>
        <w:rPr>
          <w:rFonts w:hint="eastAsia"/>
        </w:rPr>
        <w:t>键盘接口</w:t>
      </w:r>
    </w:p>
    <w:p>
      <w:r>
        <w:rPr>
          <w:rFonts w:hint="eastAsia"/>
        </w:rPr>
        <w:t>LCD接口</w:t>
      </w:r>
    </w:p>
    <w:p>
      <w:pPr>
        <w:pStyle w:val="3"/>
        <w:rPr>
          <w:kern w:val="0"/>
        </w:rPr>
      </w:pPr>
      <w:r>
        <w:rPr>
          <w:rFonts w:hint="eastAsia"/>
          <w:kern w:val="0"/>
        </w:rPr>
        <w:t>通信接口</w:t>
      </w:r>
    </w:p>
    <w:p>
      <w:r>
        <w:rPr>
          <w:rFonts w:hint="eastAsia"/>
        </w:rPr>
        <w:t>1.本系统软件模块间使用串口通信的方式，作数据交换。</w:t>
      </w:r>
    </w:p>
    <w:p>
      <w:r>
        <w:rPr>
          <w:rFonts w:hint="eastAsia"/>
        </w:rPr>
        <w:t>2.RS232</w:t>
      </w:r>
    </w:p>
    <w:p>
      <w:r>
        <w:rPr>
          <w:rFonts w:hint="eastAsia"/>
        </w:rPr>
        <w:t>3.RS485</w:t>
      </w:r>
    </w:p>
    <w:p>
      <w:r>
        <w:rPr>
          <w:rFonts w:hint="eastAsia"/>
        </w:rPr>
        <w:t>4.USB</w:t>
      </w:r>
    </w:p>
    <w:p>
      <w:r>
        <w:rPr>
          <w:rFonts w:hint="eastAsia"/>
        </w:rPr>
        <w:t>5.PLC</w:t>
      </w:r>
    </w:p>
    <w:p>
      <w:pPr>
        <w:pStyle w:val="3"/>
        <w:rPr>
          <w:kern w:val="0"/>
        </w:rPr>
      </w:pPr>
      <w:bookmarkStart w:id="126" w:name="_Toc476736589"/>
      <w:bookmarkStart w:id="127" w:name="_Toc26453"/>
      <w:bookmarkStart w:id="128" w:name="_Toc476736395"/>
      <w:bookmarkStart w:id="129" w:name="_Toc476736448"/>
      <w:r>
        <w:rPr>
          <w:rFonts w:hint="eastAsia"/>
          <w:kern w:val="0"/>
        </w:rPr>
        <w:t>故障处理</w:t>
      </w:r>
      <w:bookmarkEnd w:id="126"/>
      <w:bookmarkEnd w:id="127"/>
      <w:bookmarkEnd w:id="128"/>
      <w:bookmarkEnd w:id="129"/>
    </w:p>
    <w:p>
      <w:r>
        <w:rPr>
          <w:rFonts w:hint="eastAsia"/>
        </w:rPr>
        <w:t>记录故障点，帮助分析软件缺陷。</w:t>
      </w:r>
    </w:p>
    <w:p>
      <w:pPr>
        <w:pStyle w:val="3"/>
      </w:pPr>
      <w:bookmarkStart w:id="130" w:name="_Toc476736396"/>
      <w:bookmarkStart w:id="131" w:name="_Toc476736590"/>
      <w:bookmarkStart w:id="132" w:name="_Toc476736449"/>
      <w:bookmarkStart w:id="133" w:name="_Toc20561"/>
      <w:r>
        <w:rPr>
          <w:rFonts w:hint="eastAsia"/>
        </w:rPr>
        <w:t>总体设计约束</w:t>
      </w:r>
      <w:bookmarkEnd w:id="130"/>
      <w:bookmarkEnd w:id="131"/>
      <w:bookmarkEnd w:id="132"/>
      <w:bookmarkEnd w:id="133"/>
    </w:p>
    <w:p>
      <w:pPr>
        <w:pStyle w:val="4"/>
        <w:rPr>
          <w:b w:val="0"/>
          <w:bCs w:val="0"/>
          <w:kern w:val="0"/>
        </w:rPr>
      </w:pPr>
      <w:bookmarkStart w:id="134" w:name="_Toc476736450"/>
      <w:bookmarkStart w:id="135" w:name="_Toc19879"/>
      <w:bookmarkStart w:id="136" w:name="_Toc476736397"/>
      <w:bookmarkStart w:id="137" w:name="_Toc476736591"/>
      <w:r>
        <w:rPr>
          <w:rFonts w:hint="eastAsia"/>
          <w:b w:val="0"/>
          <w:bCs w:val="0"/>
          <w:kern w:val="0"/>
        </w:rPr>
        <w:t>硬件约束</w:t>
      </w:r>
      <w:bookmarkEnd w:id="134"/>
      <w:bookmarkEnd w:id="135"/>
      <w:bookmarkEnd w:id="136"/>
      <w:bookmarkEnd w:id="137"/>
    </w:p>
    <w:p>
      <w:pPr>
        <w:pStyle w:val="13"/>
        <w:spacing w:line="360" w:lineRule="auto"/>
        <w:rPr>
          <w:rFonts w:ascii="宋体" w:hAnsi="宋体"/>
        </w:rPr>
      </w:pPr>
      <w:r>
        <w:rPr>
          <w:rFonts w:hint="eastAsia" w:ascii="宋体" w:hAnsi="宋体"/>
        </w:rPr>
        <w:t>硬件采用ARM（</w:t>
      </w:r>
      <w:r>
        <w:rPr>
          <w:rFonts w:hint="eastAsia"/>
        </w:rPr>
        <w:t>STM32F407IG</w:t>
      </w:r>
      <w:r>
        <w:rPr>
          <w:rFonts w:hint="eastAsia" w:ascii="宋体" w:hAnsi="宋体"/>
        </w:rPr>
        <w:t>），运行</w:t>
      </w:r>
      <w:r>
        <w:rPr>
          <w:rFonts w:hint="eastAsia"/>
        </w:rPr>
        <w:t>FLASH</w:t>
      </w:r>
      <w:r>
        <w:rPr>
          <w:rFonts w:hint="eastAsia" w:ascii="宋体" w:hAnsi="宋体"/>
        </w:rPr>
        <w:t>空间</w:t>
      </w:r>
      <w:r>
        <w:rPr>
          <w:rFonts w:hint="eastAsia"/>
        </w:rPr>
        <w:t xml:space="preserve">2MB </w:t>
      </w:r>
      <w:r>
        <w:rPr>
          <w:rFonts w:hint="eastAsia" w:ascii="宋体" w:hAnsi="宋体"/>
        </w:rPr>
        <w:t>，</w:t>
      </w:r>
      <w:r>
        <w:rPr>
          <w:rFonts w:hint="eastAsia"/>
        </w:rPr>
        <w:t>RAM</w:t>
      </w:r>
      <w:r>
        <w:rPr>
          <w:rFonts w:hint="eastAsia" w:ascii="宋体" w:hAnsi="宋体"/>
        </w:rPr>
        <w:t>空间</w:t>
      </w:r>
      <w:r>
        <w:rPr>
          <w:rFonts w:hint="eastAsia"/>
        </w:rPr>
        <w:t>256kB</w:t>
      </w:r>
      <w:r>
        <w:rPr>
          <w:rFonts w:hint="eastAsia" w:ascii="宋体" w:hAnsi="宋体"/>
        </w:rPr>
        <w:t>。</w:t>
      </w:r>
    </w:p>
    <w:p>
      <w:pPr>
        <w:pStyle w:val="13"/>
        <w:spacing w:line="360" w:lineRule="auto"/>
        <w:rPr>
          <w:rFonts w:ascii="宋体" w:hAnsi="宋体"/>
        </w:rPr>
      </w:pPr>
      <w:r>
        <w:rPr>
          <w:rFonts w:hint="eastAsia" w:ascii="宋体" w:hAnsi="宋体"/>
        </w:rPr>
        <w:t>输入硬件：键盘、拨盘</w:t>
      </w:r>
    </w:p>
    <w:p>
      <w:pPr>
        <w:pStyle w:val="13"/>
        <w:spacing w:line="360" w:lineRule="auto"/>
        <w:rPr>
          <w:rFonts w:ascii="宋体" w:hAnsi="宋体"/>
        </w:rPr>
      </w:pPr>
      <w:r>
        <w:rPr>
          <w:rFonts w:hint="eastAsia" w:ascii="宋体" w:hAnsi="宋体"/>
        </w:rPr>
        <w:t>显示硬件：7寸</w:t>
      </w:r>
      <w:r>
        <w:rPr>
          <w:rFonts w:hint="eastAsia"/>
        </w:rPr>
        <w:t>TFT</w:t>
      </w:r>
      <w:r>
        <w:rPr>
          <w:rFonts w:hint="eastAsia" w:ascii="宋体" w:hAnsi="宋体"/>
        </w:rPr>
        <w:t>显示器</w:t>
      </w:r>
    </w:p>
    <w:p>
      <w:pPr>
        <w:pStyle w:val="13"/>
        <w:spacing w:line="360" w:lineRule="auto"/>
        <w:rPr>
          <w:rFonts w:ascii="宋体" w:hAnsi="宋体"/>
        </w:rPr>
      </w:pPr>
      <w:r>
        <w:rPr>
          <w:rFonts w:hint="eastAsia" w:ascii="宋体" w:hAnsi="宋体"/>
        </w:rPr>
        <w:t>通信：RS232、</w:t>
      </w:r>
      <w:r>
        <w:rPr>
          <w:rFonts w:hint="eastAsia"/>
        </w:rPr>
        <w:t>RS485</w:t>
      </w:r>
      <w:r>
        <w:rPr>
          <w:rFonts w:hint="eastAsia" w:ascii="宋体" w:hAnsi="宋体"/>
        </w:rPr>
        <w:t>、</w:t>
      </w:r>
      <w:r>
        <w:rPr>
          <w:rFonts w:hint="eastAsia"/>
        </w:rPr>
        <w:t>USB、PLC</w:t>
      </w:r>
    </w:p>
    <w:p>
      <w:pPr>
        <w:pStyle w:val="4"/>
        <w:rPr>
          <w:rFonts w:ascii="Arial" w:hAnsi="Arial"/>
          <w:b w:val="0"/>
          <w:bCs w:val="0"/>
          <w:kern w:val="0"/>
        </w:rPr>
      </w:pPr>
      <w:bookmarkStart w:id="138" w:name="_Toc476736398"/>
      <w:bookmarkStart w:id="139" w:name="_Toc476736451"/>
      <w:bookmarkStart w:id="140" w:name="_Toc476736592"/>
      <w:bookmarkStart w:id="141" w:name="_Toc19702"/>
      <w:r>
        <w:rPr>
          <w:rFonts w:hint="eastAsia"/>
          <w:b w:val="0"/>
          <w:bCs w:val="0"/>
          <w:kern w:val="0"/>
        </w:rPr>
        <w:t>技术限制</w:t>
      </w:r>
      <w:bookmarkEnd w:id="138"/>
      <w:bookmarkEnd w:id="139"/>
      <w:bookmarkEnd w:id="140"/>
      <w:bookmarkEnd w:id="141"/>
    </w:p>
    <w:p>
      <w:pPr>
        <w:pStyle w:val="13"/>
        <w:rPr>
          <w:rFonts w:ascii="宋体" w:hAnsi="宋体"/>
        </w:rPr>
      </w:pPr>
      <w:r>
        <w:rPr>
          <w:rFonts w:hint="eastAsia" w:ascii="宋体" w:hAnsi="宋体"/>
        </w:rPr>
        <w:t>软件采用uC-OS III操作系统，emwin设计界面,</w:t>
      </w:r>
      <w:r>
        <w:rPr>
          <w:rFonts w:hint="eastAsia"/>
        </w:rPr>
        <w:t>C</w:t>
      </w:r>
      <w:r>
        <w:rPr>
          <w:rFonts w:hint="eastAsia" w:ascii="宋体" w:hAnsi="宋体"/>
        </w:rPr>
        <w:t>语言设计</w:t>
      </w:r>
    </w:p>
    <w:p>
      <w:pPr>
        <w:pStyle w:val="4"/>
        <w:rPr>
          <w:b w:val="0"/>
          <w:bCs w:val="0"/>
          <w:kern w:val="0"/>
        </w:rPr>
      </w:pPr>
      <w:bookmarkStart w:id="142" w:name="_Toc476736399"/>
      <w:bookmarkStart w:id="143" w:name="_Toc476736452"/>
      <w:bookmarkStart w:id="144" w:name="_Toc476736593"/>
      <w:bookmarkStart w:id="145" w:name="_Toc18566"/>
      <w:r>
        <w:rPr>
          <w:rFonts w:hint="eastAsia"/>
          <w:b w:val="0"/>
          <w:bCs w:val="0"/>
          <w:kern w:val="0"/>
        </w:rPr>
        <w:t>软件质量属性</w:t>
      </w:r>
      <w:bookmarkEnd w:id="142"/>
      <w:bookmarkEnd w:id="143"/>
      <w:bookmarkEnd w:id="144"/>
      <w:bookmarkEnd w:id="145"/>
    </w:p>
    <w:p>
      <w:pPr>
        <w:pStyle w:val="5"/>
        <w:rPr>
          <w:kern w:val="0"/>
          <w:sz w:val="24"/>
          <w:szCs w:val="24"/>
        </w:rPr>
      </w:pPr>
      <w:r>
        <w:rPr>
          <w:rFonts w:hint="eastAsia"/>
          <w:kern w:val="0"/>
          <w:sz w:val="24"/>
          <w:szCs w:val="24"/>
        </w:rPr>
        <w:t>可靠性</w:t>
      </w:r>
    </w:p>
    <w:p>
      <w:pPr>
        <w:rPr>
          <w:rFonts w:ascii="宋体" w:hAnsi="宋体"/>
          <w:szCs w:val="21"/>
        </w:rPr>
      </w:pPr>
      <w:r>
        <w:rPr>
          <w:rFonts w:hint="eastAsia" w:ascii="宋体" w:hAnsi="宋体"/>
        </w:rPr>
        <w:t>依据《安规测量仪器嵌入式系统软件设计规范V1.0》进行软件编码设计；在发生内部故障时，能报警，并存储故障代码。</w:t>
      </w:r>
    </w:p>
    <w:p>
      <w:pPr>
        <w:pStyle w:val="5"/>
        <w:rPr>
          <w:rFonts w:ascii="Arial" w:hAnsi="Arial"/>
          <w:kern w:val="0"/>
          <w:sz w:val="24"/>
          <w:szCs w:val="24"/>
        </w:rPr>
      </w:pPr>
      <w:r>
        <w:rPr>
          <w:rFonts w:hint="eastAsia"/>
          <w:kern w:val="0"/>
          <w:sz w:val="24"/>
          <w:szCs w:val="24"/>
        </w:rPr>
        <w:t>易用性</w:t>
      </w:r>
    </w:p>
    <w:p>
      <w:pPr>
        <w:rPr>
          <w:rFonts w:ascii="宋体" w:hAnsi="宋体"/>
          <w:szCs w:val="21"/>
        </w:rPr>
      </w:pPr>
      <w:r>
        <w:rPr>
          <w:rFonts w:hint="eastAsia" w:ascii="宋体" w:hAnsi="宋体"/>
        </w:rPr>
        <w:t>操作简洁易用 。</w:t>
      </w:r>
    </w:p>
    <w:p>
      <w:pPr>
        <w:pStyle w:val="5"/>
        <w:rPr>
          <w:rFonts w:ascii="Arial" w:hAnsi="Arial"/>
          <w:kern w:val="0"/>
          <w:sz w:val="24"/>
          <w:szCs w:val="24"/>
        </w:rPr>
      </w:pPr>
      <w:r>
        <w:rPr>
          <w:rFonts w:hint="eastAsia"/>
          <w:kern w:val="0"/>
          <w:sz w:val="24"/>
          <w:szCs w:val="24"/>
        </w:rPr>
        <w:t xml:space="preserve">安全性 </w:t>
      </w:r>
    </w:p>
    <w:p>
      <w:pPr>
        <w:rPr>
          <w:rFonts w:ascii="宋体" w:hAnsi="宋体"/>
        </w:rPr>
      </w:pPr>
      <w:r>
        <w:rPr>
          <w:rFonts w:hint="eastAsia" w:ascii="宋体" w:hAnsi="宋体"/>
        </w:rPr>
        <w:t>各种配置参数在键盘输入或网络输入时进行正确性检查。</w:t>
      </w:r>
    </w:p>
    <w:p>
      <w:pPr>
        <w:pStyle w:val="5"/>
        <w:rPr>
          <w:rFonts w:ascii="Arial" w:hAnsi="Arial"/>
          <w:kern w:val="0"/>
          <w:sz w:val="24"/>
          <w:szCs w:val="24"/>
        </w:rPr>
      </w:pPr>
      <w:r>
        <w:rPr>
          <w:rFonts w:hint="eastAsia"/>
          <w:kern w:val="0"/>
          <w:sz w:val="24"/>
          <w:szCs w:val="24"/>
        </w:rPr>
        <w:t>可维护性</w:t>
      </w:r>
    </w:p>
    <w:p>
      <w:pPr>
        <w:rPr>
          <w:rFonts w:ascii="宋体" w:hAnsi="宋体"/>
          <w:szCs w:val="21"/>
        </w:rPr>
      </w:pPr>
      <w:r>
        <w:rPr>
          <w:rFonts w:hint="eastAsia" w:ascii="宋体" w:hAnsi="宋体"/>
        </w:rPr>
        <w:t>软件提供DEBUG开关。根据</w:t>
      </w:r>
      <w:r>
        <w:rPr>
          <w:rFonts w:hint="eastAsia"/>
        </w:rPr>
        <w:t>debug</w:t>
      </w:r>
      <w:r>
        <w:rPr>
          <w:rFonts w:hint="eastAsia" w:ascii="宋体" w:hAnsi="宋体"/>
        </w:rPr>
        <w:t>信息定位处理流程，</w:t>
      </w:r>
      <w:r>
        <w:rPr>
          <w:rFonts w:hint="eastAsia"/>
        </w:rPr>
        <w:t>debug</w:t>
      </w:r>
      <w:r>
        <w:rPr>
          <w:rFonts w:hint="eastAsia" w:ascii="宋体" w:hAnsi="宋体"/>
        </w:rPr>
        <w:t>信息可以通过</w:t>
      </w:r>
      <w:r>
        <w:rPr>
          <w:rFonts w:hint="eastAsia"/>
        </w:rPr>
        <w:t>RS232</w:t>
      </w:r>
      <w:r>
        <w:rPr>
          <w:rFonts w:hint="eastAsia" w:ascii="宋体" w:hAnsi="宋体"/>
        </w:rPr>
        <w:t>发送给上位机</w:t>
      </w:r>
    </w:p>
    <w:p>
      <w:pPr>
        <w:pStyle w:val="5"/>
        <w:rPr>
          <w:rFonts w:hint="eastAsia"/>
          <w:kern w:val="0"/>
          <w:sz w:val="24"/>
          <w:szCs w:val="24"/>
        </w:rPr>
      </w:pPr>
      <w:r>
        <w:rPr>
          <w:rFonts w:hint="eastAsia"/>
          <w:kern w:val="0"/>
          <w:sz w:val="24"/>
          <w:szCs w:val="24"/>
        </w:rPr>
        <w:t>可移植性</w:t>
      </w:r>
    </w:p>
    <w:p>
      <w:pPr>
        <w:rPr>
          <w:rFonts w:ascii="宋体" w:hAnsi="宋体"/>
          <w:szCs w:val="21"/>
        </w:rPr>
      </w:pPr>
      <w:r>
        <w:rPr>
          <w:rFonts w:hint="eastAsia" w:ascii="宋体" w:hAnsi="宋体"/>
        </w:rPr>
        <w:t>采用标准</w:t>
      </w:r>
      <w:r>
        <w:t>C</w:t>
      </w:r>
      <w:r>
        <w:rPr>
          <w:rFonts w:hint="eastAsia" w:ascii="宋体" w:hAnsi="宋体"/>
        </w:rPr>
        <w:t>语言，模块化编程、具有较好的移植性</w:t>
      </w:r>
    </w:p>
    <w:p>
      <w:pPr>
        <w:pStyle w:val="5"/>
        <w:rPr>
          <w:rFonts w:hint="eastAsia"/>
          <w:kern w:val="0"/>
          <w:sz w:val="24"/>
          <w:szCs w:val="24"/>
        </w:rPr>
      </w:pPr>
      <w:r>
        <w:rPr>
          <w:rFonts w:hint="eastAsia"/>
          <w:kern w:val="0"/>
          <w:sz w:val="24"/>
          <w:szCs w:val="24"/>
        </w:rPr>
        <w:t>可扩展性</w:t>
      </w:r>
    </w:p>
    <w:p>
      <w:pPr>
        <w:rPr>
          <w:rFonts w:ascii="宋体" w:hAnsi="宋体"/>
          <w:szCs w:val="21"/>
        </w:rPr>
      </w:pPr>
      <w:r>
        <w:rPr>
          <w:rFonts w:hint="eastAsia" w:ascii="宋体" w:hAnsi="宋体"/>
        </w:rPr>
        <w:t>可根据需要进行配置，实现不同应用扩展</w:t>
      </w:r>
    </w:p>
    <w:p>
      <w:pPr>
        <w:pStyle w:val="4"/>
        <w:rPr>
          <w:rFonts w:ascii="Arial" w:hAnsi="Arial"/>
        </w:rPr>
      </w:pPr>
      <w:bookmarkStart w:id="146" w:name="_Toc476736400"/>
      <w:bookmarkStart w:id="147" w:name="_Toc476736453"/>
      <w:bookmarkStart w:id="148" w:name="_Toc476736594"/>
      <w:bookmarkStart w:id="149" w:name="_Toc2833"/>
      <w:r>
        <w:rPr>
          <w:rFonts w:hint="eastAsia"/>
        </w:rPr>
        <w:t>其它需求</w:t>
      </w:r>
      <w:bookmarkEnd w:id="146"/>
      <w:bookmarkEnd w:id="147"/>
      <w:bookmarkEnd w:id="148"/>
      <w:bookmarkEnd w:id="149"/>
      <w:bookmarkStart w:id="150" w:name="_GoBack"/>
      <w:bookmarkEnd w:id="150"/>
    </w:p>
    <w:p>
      <w:pPr>
        <w:pStyle w:val="5"/>
        <w:rPr>
          <w:kern w:val="0"/>
        </w:rPr>
      </w:pPr>
      <w:r>
        <w:rPr>
          <w:rFonts w:hint="eastAsia"/>
          <w:kern w:val="0"/>
        </w:rPr>
        <w:t>操作</w:t>
      </w:r>
    </w:p>
    <w:p>
      <w:pPr>
        <w:rPr>
          <w:szCs w:val="21"/>
        </w:rPr>
      </w:pPr>
      <w:r>
        <w:rPr>
          <w:rFonts w:hint="eastAsia"/>
        </w:rPr>
        <w:t>本软件支持的操作功能的详细介绍见用户接口部分。</w:t>
      </w:r>
    </w:p>
    <w:p>
      <w:pPr>
        <w:pStyle w:val="5"/>
        <w:rPr>
          <w:rFonts w:ascii="Arial" w:hAnsi="Arial"/>
          <w:b w:val="0"/>
          <w:kern w:val="0"/>
        </w:rPr>
      </w:pPr>
      <w:r>
        <w:rPr>
          <w:rFonts w:hint="eastAsia"/>
          <w:b w:val="0"/>
          <w:kern w:val="0"/>
        </w:rPr>
        <w:t>本地化</w:t>
      </w:r>
    </w:p>
    <w:p>
      <w:pPr>
        <w:pStyle w:val="11"/>
        <w:ind w:firstLine="360" w:firstLineChars="0"/>
      </w:pPr>
      <w:r>
        <w:rPr>
          <w:rFonts w:hint="eastAsia" w:ascii="宋体" w:hAnsi="宋体"/>
        </w:rPr>
        <w:t>支持中、英语两种界面。</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7CF7"/>
    <w:multiLevelType w:val="multilevel"/>
    <w:tmpl w:val="0EAF7CF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6988430D"/>
    <w:multiLevelType w:val="multilevel"/>
    <w:tmpl w:val="6988430D"/>
    <w:lvl w:ilvl="0" w:tentative="0">
      <w:start w:val="1"/>
      <w:numFmt w:val="bullet"/>
      <w:lvlText w:val=""/>
      <w:lvlJc w:val="left"/>
      <w:pPr>
        <w:ind w:left="1070" w:hanging="420"/>
      </w:pPr>
      <w:rPr>
        <w:rFonts w:hint="default" w:ascii="Wingdings" w:hAnsi="Wingdings"/>
      </w:rPr>
    </w:lvl>
    <w:lvl w:ilvl="1" w:tentative="0">
      <w:start w:val="1"/>
      <w:numFmt w:val="bullet"/>
      <w:lvlText w:val=""/>
      <w:lvlJc w:val="left"/>
      <w:pPr>
        <w:ind w:left="1490" w:hanging="420"/>
      </w:pPr>
      <w:rPr>
        <w:rFonts w:hint="default" w:ascii="Wingdings" w:hAnsi="Wingdings"/>
      </w:rPr>
    </w:lvl>
    <w:lvl w:ilvl="2" w:tentative="0">
      <w:start w:val="1"/>
      <w:numFmt w:val="bullet"/>
      <w:lvlText w:val=""/>
      <w:lvlJc w:val="left"/>
      <w:pPr>
        <w:ind w:left="1910" w:hanging="420"/>
      </w:pPr>
      <w:rPr>
        <w:rFonts w:hint="default" w:ascii="Wingdings" w:hAnsi="Wingdings"/>
      </w:rPr>
    </w:lvl>
    <w:lvl w:ilvl="3" w:tentative="0">
      <w:start w:val="1"/>
      <w:numFmt w:val="bullet"/>
      <w:lvlText w:val=""/>
      <w:lvlJc w:val="left"/>
      <w:pPr>
        <w:ind w:left="2330" w:hanging="420"/>
      </w:pPr>
      <w:rPr>
        <w:rFonts w:hint="default" w:ascii="Wingdings" w:hAnsi="Wingdings"/>
      </w:rPr>
    </w:lvl>
    <w:lvl w:ilvl="4" w:tentative="0">
      <w:start w:val="1"/>
      <w:numFmt w:val="bullet"/>
      <w:lvlText w:val=""/>
      <w:lvlJc w:val="left"/>
      <w:pPr>
        <w:ind w:left="2750" w:hanging="420"/>
      </w:pPr>
      <w:rPr>
        <w:rFonts w:hint="default" w:ascii="Wingdings" w:hAnsi="Wingdings"/>
      </w:rPr>
    </w:lvl>
    <w:lvl w:ilvl="5" w:tentative="0">
      <w:start w:val="1"/>
      <w:numFmt w:val="bullet"/>
      <w:lvlText w:val=""/>
      <w:lvlJc w:val="left"/>
      <w:pPr>
        <w:ind w:left="3170" w:hanging="420"/>
      </w:pPr>
      <w:rPr>
        <w:rFonts w:hint="default" w:ascii="Wingdings" w:hAnsi="Wingdings"/>
      </w:rPr>
    </w:lvl>
    <w:lvl w:ilvl="6" w:tentative="0">
      <w:start w:val="1"/>
      <w:numFmt w:val="bullet"/>
      <w:lvlText w:val=""/>
      <w:lvlJc w:val="left"/>
      <w:pPr>
        <w:ind w:left="3590" w:hanging="420"/>
      </w:pPr>
      <w:rPr>
        <w:rFonts w:hint="default" w:ascii="Wingdings" w:hAnsi="Wingdings"/>
      </w:rPr>
    </w:lvl>
    <w:lvl w:ilvl="7" w:tentative="0">
      <w:start w:val="1"/>
      <w:numFmt w:val="bullet"/>
      <w:lvlText w:val=""/>
      <w:lvlJc w:val="left"/>
      <w:pPr>
        <w:ind w:left="4010" w:hanging="420"/>
      </w:pPr>
      <w:rPr>
        <w:rFonts w:hint="default" w:ascii="Wingdings" w:hAnsi="Wingdings"/>
      </w:rPr>
    </w:lvl>
    <w:lvl w:ilvl="8" w:tentative="0">
      <w:start w:val="1"/>
      <w:numFmt w:val="bullet"/>
      <w:lvlText w:val=""/>
      <w:lvlJc w:val="left"/>
      <w:pPr>
        <w:ind w:left="4430" w:hanging="420"/>
      </w:pPr>
      <w:rPr>
        <w:rFonts w:hint="default" w:ascii="Wingdings" w:hAnsi="Wingdings"/>
      </w:rPr>
    </w:lvl>
  </w:abstractNum>
  <w:abstractNum w:abstractNumId="2">
    <w:nsid w:val="6EB60F84"/>
    <w:multiLevelType w:val="multilevel"/>
    <w:tmpl w:val="6EB60F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776629"/>
    <w:multiLevelType w:val="multilevel"/>
    <w:tmpl w:val="70776629"/>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lvlText w:val="[%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E6C97"/>
    <w:rsid w:val="00026C7D"/>
    <w:rsid w:val="00032BA4"/>
    <w:rsid w:val="000401D9"/>
    <w:rsid w:val="000C705C"/>
    <w:rsid w:val="0011257E"/>
    <w:rsid w:val="00167049"/>
    <w:rsid w:val="00192583"/>
    <w:rsid w:val="001B2EDD"/>
    <w:rsid w:val="001C6A4D"/>
    <w:rsid w:val="001F3564"/>
    <w:rsid w:val="0023625A"/>
    <w:rsid w:val="002516E1"/>
    <w:rsid w:val="00292ADD"/>
    <w:rsid w:val="002A6D5B"/>
    <w:rsid w:val="002C2CE3"/>
    <w:rsid w:val="002E6C97"/>
    <w:rsid w:val="002F5B9B"/>
    <w:rsid w:val="0032714E"/>
    <w:rsid w:val="003315B5"/>
    <w:rsid w:val="00387849"/>
    <w:rsid w:val="003F0557"/>
    <w:rsid w:val="00424632"/>
    <w:rsid w:val="0043328A"/>
    <w:rsid w:val="00435C80"/>
    <w:rsid w:val="004A413B"/>
    <w:rsid w:val="004E2359"/>
    <w:rsid w:val="005203B1"/>
    <w:rsid w:val="005A0E25"/>
    <w:rsid w:val="005A1960"/>
    <w:rsid w:val="00600592"/>
    <w:rsid w:val="00605CF1"/>
    <w:rsid w:val="00607432"/>
    <w:rsid w:val="0062015C"/>
    <w:rsid w:val="00630892"/>
    <w:rsid w:val="00635421"/>
    <w:rsid w:val="00752DA3"/>
    <w:rsid w:val="00793206"/>
    <w:rsid w:val="00833920"/>
    <w:rsid w:val="00857B37"/>
    <w:rsid w:val="00871B9F"/>
    <w:rsid w:val="00875601"/>
    <w:rsid w:val="008D5EC3"/>
    <w:rsid w:val="009118A6"/>
    <w:rsid w:val="00925A40"/>
    <w:rsid w:val="00931E32"/>
    <w:rsid w:val="00961FA9"/>
    <w:rsid w:val="009876AD"/>
    <w:rsid w:val="009B6AF7"/>
    <w:rsid w:val="009E707F"/>
    <w:rsid w:val="00A475F0"/>
    <w:rsid w:val="00A63CCD"/>
    <w:rsid w:val="00AD4741"/>
    <w:rsid w:val="00AE0BD9"/>
    <w:rsid w:val="00B24D6B"/>
    <w:rsid w:val="00B723BA"/>
    <w:rsid w:val="00B83613"/>
    <w:rsid w:val="00BE6140"/>
    <w:rsid w:val="00BE658C"/>
    <w:rsid w:val="00BF7A64"/>
    <w:rsid w:val="00C133AC"/>
    <w:rsid w:val="00C444D9"/>
    <w:rsid w:val="00C627CF"/>
    <w:rsid w:val="00C813DA"/>
    <w:rsid w:val="00CD5430"/>
    <w:rsid w:val="00CE188B"/>
    <w:rsid w:val="00D02866"/>
    <w:rsid w:val="00D076BC"/>
    <w:rsid w:val="00D2423E"/>
    <w:rsid w:val="00D2615E"/>
    <w:rsid w:val="00DB70ED"/>
    <w:rsid w:val="00DB7110"/>
    <w:rsid w:val="00DD7930"/>
    <w:rsid w:val="00E01169"/>
    <w:rsid w:val="00E14C97"/>
    <w:rsid w:val="00E3538D"/>
    <w:rsid w:val="00E4135A"/>
    <w:rsid w:val="00E66F80"/>
    <w:rsid w:val="00E85E91"/>
    <w:rsid w:val="00E90630"/>
    <w:rsid w:val="00E97150"/>
    <w:rsid w:val="00EC389F"/>
    <w:rsid w:val="00EE7943"/>
    <w:rsid w:val="00F015F9"/>
    <w:rsid w:val="00F12CC9"/>
    <w:rsid w:val="00F334B9"/>
    <w:rsid w:val="00F537A2"/>
    <w:rsid w:val="0DE55B41"/>
    <w:rsid w:val="0EB367B9"/>
    <w:rsid w:val="0FC508AB"/>
    <w:rsid w:val="10002751"/>
    <w:rsid w:val="14195F98"/>
    <w:rsid w:val="19055327"/>
    <w:rsid w:val="27D15E52"/>
    <w:rsid w:val="2AA73A62"/>
    <w:rsid w:val="2C927B65"/>
    <w:rsid w:val="2D5F6D28"/>
    <w:rsid w:val="2DFA4E83"/>
    <w:rsid w:val="36A678AB"/>
    <w:rsid w:val="3B5359A6"/>
    <w:rsid w:val="3C422B83"/>
    <w:rsid w:val="4BBC31F7"/>
    <w:rsid w:val="4D2B186D"/>
    <w:rsid w:val="537F7457"/>
    <w:rsid w:val="5F3F681D"/>
    <w:rsid w:val="62436A46"/>
    <w:rsid w:val="6BE616D4"/>
    <w:rsid w:val="70147F9B"/>
    <w:rsid w:val="70181408"/>
    <w:rsid w:val="78BE582D"/>
    <w:rsid w:val="7FCF6A4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Cambria" w:hAnsi="Cambria"/>
      <w:sz w:val="32"/>
      <w:szCs w:val="24"/>
    </w:rPr>
  </w:style>
  <w:style w:type="paragraph" w:styleId="4">
    <w:name w:val="heading 3"/>
    <w:basedOn w:val="1"/>
    <w:next w:val="1"/>
    <w:link w:val="30"/>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6"/>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7"/>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8"/>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Body Text First Indent"/>
    <w:basedOn w:val="12"/>
    <w:link w:val="32"/>
    <w:unhideWhenUsed/>
    <w:uiPriority w:val="99"/>
    <w:pPr>
      <w:spacing w:before="100" w:beforeAutospacing="1"/>
      <w:ind w:firstLine="420" w:firstLineChars="100"/>
    </w:pPr>
    <w:rPr>
      <w:rFonts w:ascii="Times New Roman" w:hAnsi="Times New Roman" w:cs="Times New Roman"/>
      <w:szCs w:val="21"/>
    </w:rPr>
  </w:style>
  <w:style w:type="paragraph" w:styleId="12">
    <w:name w:val="Body Text"/>
    <w:basedOn w:val="1"/>
    <w:link w:val="31"/>
    <w:uiPriority w:val="0"/>
    <w:pPr>
      <w:spacing w:after="120"/>
    </w:pPr>
  </w:style>
  <w:style w:type="paragraph" w:styleId="13">
    <w:name w:val="Normal Indent"/>
    <w:basedOn w:val="1"/>
    <w:unhideWhenUsed/>
    <w:uiPriority w:val="99"/>
    <w:pPr>
      <w:ind w:firstLine="420"/>
    </w:pPr>
    <w:rPr>
      <w:rFonts w:ascii="Times New Roman" w:hAnsi="Times New Roman" w:cs="Times New Roman"/>
      <w:szCs w:val="21"/>
    </w:rPr>
  </w:style>
  <w:style w:type="paragraph" w:styleId="14">
    <w:name w:val="toc 3"/>
    <w:basedOn w:val="1"/>
    <w:next w:val="1"/>
    <w:qFormat/>
    <w:uiPriority w:val="39"/>
    <w:pPr>
      <w:ind w:left="420"/>
      <w:jc w:val="left"/>
    </w:pPr>
    <w:rPr>
      <w:rFonts w:cs="Calibri"/>
      <w:i/>
      <w:iCs/>
      <w:sz w:val="20"/>
      <w:szCs w:val="20"/>
    </w:rPr>
  </w:style>
  <w:style w:type="paragraph" w:styleId="15">
    <w:name w:val="Balloon Text"/>
    <w:basedOn w:val="1"/>
    <w:link w:val="40"/>
    <w:uiPriority w:val="0"/>
    <w:rPr>
      <w:sz w:val="18"/>
      <w:szCs w:val="18"/>
    </w:rPr>
  </w:style>
  <w:style w:type="paragraph" w:styleId="16">
    <w:name w:val="footer"/>
    <w:basedOn w:val="1"/>
    <w:link w:val="28"/>
    <w:uiPriority w:val="0"/>
    <w:pPr>
      <w:tabs>
        <w:tab w:val="center" w:pos="4153"/>
        <w:tab w:val="right" w:pos="8306"/>
      </w:tabs>
      <w:snapToGrid w:val="0"/>
      <w:jc w:val="left"/>
    </w:pPr>
    <w:rPr>
      <w:sz w:val="18"/>
      <w:szCs w:val="18"/>
    </w:rPr>
  </w:style>
  <w:style w:type="paragraph" w:styleId="17">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before="120" w:after="120"/>
      <w:jc w:val="left"/>
    </w:pPr>
    <w:rPr>
      <w:rFonts w:cs="Calibri"/>
      <w:b/>
      <w:bCs/>
      <w:caps/>
      <w:sz w:val="20"/>
      <w:szCs w:val="20"/>
    </w:rPr>
  </w:style>
  <w:style w:type="paragraph" w:styleId="19">
    <w:name w:val="toc 2"/>
    <w:basedOn w:val="1"/>
    <w:next w:val="1"/>
    <w:uiPriority w:val="39"/>
    <w:pPr>
      <w:ind w:left="210"/>
      <w:jc w:val="left"/>
    </w:pPr>
    <w:rPr>
      <w:rFonts w:cs="Calibri"/>
      <w:smallCaps/>
      <w:sz w:val="20"/>
      <w:szCs w:val="20"/>
    </w:rPr>
  </w:style>
  <w:style w:type="character" w:styleId="21">
    <w:name w:val="Hyperlink"/>
    <w:basedOn w:val="20"/>
    <w:unhideWhenUsed/>
    <w:uiPriority w:val="99"/>
    <w:rPr>
      <w:color w:val="0563C1" w:themeColor="hyperlink"/>
      <w:u w:val="single"/>
    </w:rPr>
  </w:style>
  <w:style w:type="paragraph" w:customStyle="1" w:styleId="23">
    <w:name w:val="无间隔1"/>
    <w:qFormat/>
    <w:uiPriority w:val="1"/>
    <w:pPr>
      <w:widowControl w:val="0"/>
      <w:jc w:val="both"/>
    </w:pPr>
    <w:rPr>
      <w:rFonts w:ascii="Calibri" w:hAnsi="Calibri" w:eastAsia="宋体" w:cs="黑体"/>
      <w:kern w:val="2"/>
      <w:sz w:val="21"/>
      <w:szCs w:val="22"/>
      <w:lang w:val="en-US" w:eastAsia="zh-CN" w:bidi="ar-SA"/>
    </w:rPr>
  </w:style>
  <w:style w:type="character" w:customStyle="1" w:styleId="24">
    <w:name w:val="书籍标题1"/>
    <w:basedOn w:val="20"/>
    <w:qFormat/>
    <w:uiPriority w:val="33"/>
    <w:rPr>
      <w:b/>
      <w:bCs/>
      <w:smallCaps/>
      <w:spacing w:val="5"/>
    </w:rPr>
  </w:style>
  <w:style w:type="paragraph" w:customStyle="1" w:styleId="25">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6">
    <w:name w:val="列出段落1"/>
    <w:basedOn w:val="1"/>
    <w:qFormat/>
    <w:uiPriority w:val="34"/>
    <w:pPr>
      <w:ind w:firstLine="420" w:firstLineChars="200"/>
    </w:pPr>
  </w:style>
  <w:style w:type="character" w:customStyle="1" w:styleId="27">
    <w:name w:val="页眉 Char"/>
    <w:basedOn w:val="20"/>
    <w:link w:val="17"/>
    <w:uiPriority w:val="0"/>
    <w:rPr>
      <w:rFonts w:ascii="Calibri" w:hAnsi="Calibri" w:eastAsia="宋体" w:cs="黑体"/>
      <w:kern w:val="2"/>
      <w:sz w:val="18"/>
      <w:szCs w:val="18"/>
    </w:rPr>
  </w:style>
  <w:style w:type="character" w:customStyle="1" w:styleId="28">
    <w:name w:val="页脚 Char"/>
    <w:basedOn w:val="20"/>
    <w:link w:val="16"/>
    <w:uiPriority w:val="0"/>
    <w:rPr>
      <w:rFonts w:ascii="Calibri" w:hAnsi="Calibri" w:eastAsia="宋体" w:cs="黑体"/>
      <w:kern w:val="2"/>
      <w:sz w:val="18"/>
      <w:szCs w:val="18"/>
    </w:rPr>
  </w:style>
  <w:style w:type="paragraph" w:customStyle="1" w:styleId="29">
    <w:name w:val="修订记录"/>
    <w:basedOn w:val="1"/>
    <w:uiPriority w:val="0"/>
    <w:pPr>
      <w:keepNext/>
      <w:widowControl/>
      <w:autoSpaceDE w:val="0"/>
      <w:autoSpaceDN w:val="0"/>
      <w:adjustRightInd w:val="0"/>
      <w:spacing w:before="300" w:after="150" w:line="360" w:lineRule="auto"/>
      <w:jc w:val="center"/>
    </w:pPr>
    <w:rPr>
      <w:rFonts w:ascii="Arial" w:hAnsi="Arial" w:eastAsia="黑体" w:cs="Arial"/>
      <w:kern w:val="0"/>
      <w:sz w:val="32"/>
      <w:szCs w:val="32"/>
    </w:rPr>
  </w:style>
  <w:style w:type="character" w:customStyle="1" w:styleId="30">
    <w:name w:val="标题 3 Char"/>
    <w:basedOn w:val="20"/>
    <w:link w:val="4"/>
    <w:uiPriority w:val="0"/>
    <w:rPr>
      <w:rFonts w:ascii="Calibri" w:hAnsi="Calibri" w:eastAsia="宋体" w:cs="黑体"/>
      <w:b/>
      <w:bCs/>
      <w:kern w:val="2"/>
      <w:sz w:val="32"/>
      <w:szCs w:val="32"/>
    </w:rPr>
  </w:style>
  <w:style w:type="character" w:customStyle="1" w:styleId="31">
    <w:name w:val="正文文本 Char"/>
    <w:basedOn w:val="20"/>
    <w:link w:val="12"/>
    <w:uiPriority w:val="0"/>
    <w:rPr>
      <w:rFonts w:ascii="Calibri" w:hAnsi="Calibri" w:eastAsia="宋体" w:cs="黑体"/>
      <w:kern w:val="2"/>
      <w:sz w:val="21"/>
      <w:szCs w:val="22"/>
    </w:rPr>
  </w:style>
  <w:style w:type="character" w:customStyle="1" w:styleId="32">
    <w:name w:val="正文首行缩进 Char"/>
    <w:basedOn w:val="31"/>
    <w:link w:val="11"/>
    <w:uiPriority w:val="99"/>
    <w:rPr>
      <w:rFonts w:ascii="Times New Roman" w:hAnsi="Times New Roman" w:cs="Times New Roman"/>
      <w:szCs w:val="21"/>
    </w:rPr>
  </w:style>
  <w:style w:type="character" w:customStyle="1" w:styleId="33">
    <w:name w:val="标题 4 Char"/>
    <w:basedOn w:val="20"/>
    <w:link w:val="5"/>
    <w:uiPriority w:val="0"/>
    <w:rPr>
      <w:rFonts w:asciiTheme="majorHAnsi" w:hAnsiTheme="majorHAnsi" w:eastAsiaTheme="majorEastAsia" w:cstheme="majorBidi"/>
      <w:b/>
      <w:bCs/>
      <w:kern w:val="2"/>
      <w:sz w:val="28"/>
      <w:szCs w:val="28"/>
    </w:rPr>
  </w:style>
  <w:style w:type="character" w:customStyle="1" w:styleId="34">
    <w:name w:val="标题 5 Char"/>
    <w:basedOn w:val="20"/>
    <w:link w:val="6"/>
    <w:semiHidden/>
    <w:uiPriority w:val="0"/>
    <w:rPr>
      <w:rFonts w:ascii="Calibri" w:hAnsi="Calibri" w:eastAsia="宋体" w:cs="黑体"/>
      <w:b/>
      <w:bCs/>
      <w:kern w:val="2"/>
      <w:sz w:val="28"/>
      <w:szCs w:val="28"/>
    </w:rPr>
  </w:style>
  <w:style w:type="character" w:customStyle="1" w:styleId="35">
    <w:name w:val="标题 6 Char"/>
    <w:basedOn w:val="20"/>
    <w:link w:val="7"/>
    <w:semiHidden/>
    <w:uiPriority w:val="0"/>
    <w:rPr>
      <w:rFonts w:asciiTheme="majorHAnsi" w:hAnsiTheme="majorHAnsi" w:eastAsiaTheme="majorEastAsia" w:cstheme="majorBidi"/>
      <w:b/>
      <w:bCs/>
      <w:kern w:val="2"/>
      <w:sz w:val="24"/>
      <w:szCs w:val="24"/>
    </w:rPr>
  </w:style>
  <w:style w:type="character" w:customStyle="1" w:styleId="36">
    <w:name w:val="标题 7 Char"/>
    <w:basedOn w:val="20"/>
    <w:link w:val="8"/>
    <w:semiHidden/>
    <w:uiPriority w:val="0"/>
    <w:rPr>
      <w:rFonts w:ascii="Calibri" w:hAnsi="Calibri" w:eastAsia="宋体" w:cs="黑体"/>
      <w:b/>
      <w:bCs/>
      <w:kern w:val="2"/>
      <w:sz w:val="24"/>
      <w:szCs w:val="24"/>
    </w:rPr>
  </w:style>
  <w:style w:type="character" w:customStyle="1" w:styleId="37">
    <w:name w:val="标题 8 Char"/>
    <w:basedOn w:val="20"/>
    <w:link w:val="9"/>
    <w:semiHidden/>
    <w:uiPriority w:val="0"/>
    <w:rPr>
      <w:rFonts w:asciiTheme="majorHAnsi" w:hAnsiTheme="majorHAnsi" w:eastAsiaTheme="majorEastAsia" w:cstheme="majorBidi"/>
      <w:kern w:val="2"/>
      <w:sz w:val="24"/>
      <w:szCs w:val="24"/>
    </w:rPr>
  </w:style>
  <w:style w:type="character" w:customStyle="1" w:styleId="38">
    <w:name w:val="标题 9 Char"/>
    <w:basedOn w:val="20"/>
    <w:link w:val="10"/>
    <w:semiHidden/>
    <w:uiPriority w:val="0"/>
    <w:rPr>
      <w:rFonts w:asciiTheme="majorHAnsi" w:hAnsiTheme="majorHAnsi" w:eastAsiaTheme="majorEastAsia" w:cstheme="majorBidi"/>
      <w:kern w:val="2"/>
      <w:sz w:val="21"/>
      <w:szCs w:val="21"/>
    </w:rPr>
  </w:style>
  <w:style w:type="paragraph" w:customStyle="1" w:styleId="39">
    <w:name w:val="TOC 标题2"/>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character" w:customStyle="1" w:styleId="40">
    <w:name w:val="批注框文本 Char"/>
    <w:basedOn w:val="20"/>
    <w:link w:val="15"/>
    <w:uiPriority w:val="0"/>
    <w:rPr>
      <w:rFonts w:ascii="Calibri" w:hAnsi="Calibri" w:eastAsia="宋体" w:cs="黑体"/>
      <w:kern w:val="2"/>
      <w:sz w:val="18"/>
      <w:szCs w:val="18"/>
    </w:rPr>
  </w:style>
  <w:style w:type="paragraph" w:customStyle="1" w:styleId="4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12FE9-AC71-4DD5-AE87-1C002342608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Company>
  <Pages>1</Pages>
  <Words>772</Words>
  <Characters>4401</Characters>
  <Lines>36</Lines>
  <Paragraphs>10</Paragraphs>
  <TotalTime>0</TotalTime>
  <ScaleCrop>false</ScaleCrop>
  <LinksUpToDate>false</LinksUpToDate>
  <CharactersWithSpaces>5163</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wx5575</dc:creator>
  <cp:lastModifiedBy>asus</cp:lastModifiedBy>
  <dcterms:modified xsi:type="dcterms:W3CDTF">2017-03-13T06:52:30Z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