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Arial" w:hAnsi="Arial" w:eastAsia="Microsoft YaHei"/>
          <w:b/>
          <w:color w:val="000000"/>
          <w:sz w:val="32"/>
        </w:rPr>
        <w:t>汉英双语青少年词汇发展</w:t>
      </w:r>
    </w:p>
    <w:p>
      <w:pPr>
        <w:keepNext/>
        <w:spacing w:before="0" w:after="200" w:line="240" w:lineRule="auto"/>
        <w:jc w:val="center"/>
      </w:pPr>
      <w:r>
        <w:rPr>
          <w:rFonts w:ascii="Arial" w:hAnsi="Arial" w:eastAsia="Microsoft YaHei"/>
          <w:b/>
          <w:color w:val="000000"/>
          <w:sz w:val="27"/>
        </w:rPr>
        <w:t>基于汉英词汇联想网络的研究</w:t>
      </w:r>
    </w:p>
    <w:p>
      <w:pPr>
        <w:pStyle w:val="AbstractMetadata"/>
        <w:keepNext/>
        <w:spacing w:before="0" w:after="40" w:line="240" w:lineRule="auto"/>
        <w:jc w:val="center"/>
      </w:pPr>
      <w:r>
        <w:rPr>
          <w:rFonts w:ascii="Times New Roman" w:hAnsi="Times New Roman" w:eastAsia="SimSun"/>
          <w:b w:val="0"/>
          <w:color w:val="000000"/>
          <w:sz w:val="22"/>
        </w:rPr>
        <w:t xml:space="preserve">张萍　</w:t>
      </w:r>
      <w:r>
        <w:rPr>
          <w:rFonts w:ascii="Times New Roman" w:hAnsi="Times New Roman" w:eastAsia="SimSun"/>
          <w:b w:val="0"/>
          <w:color w:val="000000"/>
          <w:sz w:val="22"/>
          <w:u w:val="single"/>
        </w:rPr>
        <w:t>王鑫</w:t>
      </w:r>
    </w:p>
    <w:p>
      <w:pPr>
        <w:pStyle w:val="AbstractMetadata"/>
        <w:keepNext/>
        <w:spacing w:before="0" w:after="20" w:line="240" w:lineRule="auto"/>
        <w:jc w:val="center"/>
      </w:pPr>
      <w:r>
        <w:rPr>
          <w:rFonts w:ascii="Times New Roman" w:hAnsi="Times New Roman" w:eastAsia="SimSun"/>
          <w:color w:val="000000"/>
          <w:sz w:val="21"/>
        </w:rPr>
        <w:t>苏州大学外国语学院</w:t>
      </w:r>
    </w:p>
    <w:p>
      <w:pPr>
        <w:pStyle w:val="AbstractMetadata"/>
        <w:keepNext/>
        <w:spacing w:before="0" w:after="280" w:line="240" w:lineRule="auto"/>
        <w:jc w:val="center"/>
      </w:pPr>
      <w:r>
        <w:rPr>
          <w:rFonts w:ascii="Times New Roman" w:hAnsi="Times New Roman" w:eastAsia="SimSun"/>
          <w:color w:val="000000"/>
          <w:sz w:val="21"/>
        </w:rPr>
        <w:t>Email: wxdanodano@hotmail.com</w:t>
      </w:r>
    </w:p>
    <w:p>
      <w:pPr>
        <w:keepLines/>
        <w:spacing w:before="0" w:after="200" w:line="360" w:lineRule="auto"/>
        <w:ind w:firstLine="0"/>
        <w:jc w:val="both"/>
        <w:widowControl/>
      </w:pPr>
      <w:r>
        <w:rPr>
          <w:rFonts w:ascii="Times New Roman" w:hAnsi="Times New Roman" w:eastAsia="SimSun"/>
          <w:b/>
          <w:color w:val="000000"/>
          <w:sz w:val="22"/>
        </w:rPr>
        <w:t>摘要：</w:t>
      </w:r>
      <w:r>
        <w:rPr>
          <w:rFonts w:ascii="Times New Roman" w:hAnsi="Times New Roman" w:eastAsia="SimSun"/>
          <w:b w:val="0"/>
          <w:color w:val="000000"/>
          <w:sz w:val="22"/>
        </w:rPr>
        <w:t>青少年时期是双语心理词汇持续扩展与重组的重要阶段，现有研究对第一语言与第二语言词汇网络的整体发展及跨语言差异仍缺乏系统证据。本研究选取同一所学校的88名汉英双语学生，包括初二和高二学生各44名。参与者完成包含30个汉英对应高频刺激词的纸笔词汇联想任务，并针对每个刺激词写出三个即时联想词。研究分别构建两个年级的汉语和英语反应—反应网络，通过网络规模、平均度、平均最短路径、聚类系数、模块度和小世界指数考察其结构特征，并结合随机网络与广度优先搜索子图抽样进行统计比较。结果显示，高二组汉语网络的节点数略有减少，平均度小幅上升，聚类系数和模块度下降，说明第一语言联想反应的组内趋同性增强，整体结构保持稳定。英语网络则明显扩张，节点与边数量增加，平均最短路径、聚类系数和模块度均上升，反映第二语言词汇系统的快速增长与结构重组。两个年级的双语网络均具有小世界特征。跨语言比较表明，汉语网络在规模和结构组织上仍保持优势，但汉英网络之间的差距从初二到高二明显缩小。研究揭示了青少年时期第一语言与第二语言不同的发展速度，以及持续英语学习对第二语言词汇网络组织的推动作用。</w:t>
      </w:r>
    </w:p>
    <w:p>
      <w:pPr>
        <w:keepNext w:val="0"/>
        <w:spacing w:before="0" w:after="0" w:line="312" w:lineRule="auto"/>
        <w:jc w:val="both"/>
      </w:pPr>
      <w:r>
        <w:rPr>
          <w:rFonts w:ascii="Times New Roman" w:hAnsi="Times New Roman" w:eastAsia="SimSun"/>
          <w:b/>
          <w:color w:val="000000"/>
          <w:sz w:val="22"/>
        </w:rPr>
        <w:t>关键词：</w:t>
      </w:r>
      <w:r>
        <w:rPr>
          <w:rFonts w:ascii="Times New Roman" w:hAnsi="Times New Roman" w:eastAsia="SimSun"/>
          <w:color w:val="000000"/>
          <w:sz w:val="22"/>
        </w:rPr>
        <w:t>双语青少年；词汇发展；词汇联想；网络分析；第二语言加工</w:t>
      </w:r>
    </w:p>
    <w:sectPr w:rsidR="00FC693F" w:rsidRPr="0006063C" w:rsidSect="00034616">
      <w:pgSz w:w="12240" w:h="15840"/>
      <w:pgMar w:top="1296" w:right="1512" w:bottom="1296" w:left="151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64" w:lineRule="auto" w:before="0"/>
      <w:contextualSpacing/>
    </w:pPr>
    <w:rPr>
      <w:rFonts w:asciiTheme="majorHAnsi" w:eastAsiaTheme="majorEastAsia" w:hAnsiTheme="majorHAnsi" w:cstheme="majorBidi" w:ascii="Arial" w:hAnsi="Arial" w:eastAsia="Microsoft YaHe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Metadata">
    <w:name w:val="Abstract Metadata"/>
    <w:rPr>
      <w:rFonts w:ascii="Times New Roman" w:hAnsi="Times New Roman" w:eastAsia="SimSu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汉英双语青少年词汇发展 基于汉英词汇联想网络的研究</dc:title>
  <dc:subject>第十届第二语言加工学术研讨会专题论坛投稿摘要</dc:subject>
  <dc:creator>王鑫</dc:creator>
  <cp:keywords>双语青少年; 词汇发展; 词汇联想; 网络分析; 第二语言加工</cp:keywords>
  <dc:description/>
  <cp:lastModifiedBy/>
  <cp:revision>1</cp:revision>
  <dcterms:created xsi:type="dcterms:W3CDTF">2013-12-23T23:15:00Z</dcterms:created>
  <dcterms:modified xsi:type="dcterms:W3CDTF">2013-12-23T23:15:00Z</dcterms:modified>
  <cp:category/>
</cp:coreProperties>
</file>