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53797" w14:textId="77777777" w:rsidR="005A36AC" w:rsidRPr="005C3F94" w:rsidRDefault="00000000">
      <w:pPr>
        <w:spacing w:before="157" w:after="157" w:line="270" w:lineRule="auto"/>
        <w:rPr>
          <w:rFonts w:ascii="宋体" w:eastAsia="宋体" w:hAnsi="宋体" w:hint="eastAsia"/>
        </w:rPr>
      </w:pPr>
      <w:bookmarkStart w:id="0" w:name="量化研究平台_第二阶段_prd"/>
      <w:r w:rsidRPr="005C3F94">
        <w:rPr>
          <w:rFonts w:ascii="宋体" w:eastAsia="宋体" w:hAnsi="宋体" w:cs="source serif 4"/>
          <w:b/>
          <w:color w:val="000000"/>
          <w:sz w:val="39"/>
        </w:rPr>
        <w:t>量化研究平台 · 第二阶段 PRD</w:t>
      </w:r>
      <w:bookmarkEnd w:id="0"/>
    </w:p>
    <w:p w14:paraId="2DD252EE" w14:textId="77777777" w:rsidR="005A36AC" w:rsidRPr="005C3F94" w:rsidRDefault="00000000">
      <w:pPr>
        <w:spacing w:before="315" w:after="105" w:line="360" w:lineRule="auto"/>
        <w:ind w:left="-30"/>
        <w:rPr>
          <w:rFonts w:ascii="宋体" w:eastAsia="宋体" w:hAnsi="宋体" w:hint="eastAsia"/>
        </w:rPr>
      </w:pPr>
      <w:bookmarkStart w:id="1" w:name="执行层_可视化台与审计体系"/>
      <w:r w:rsidRPr="005C3F94">
        <w:rPr>
          <w:rFonts w:ascii="宋体" w:eastAsia="宋体" w:hAnsi="宋体" w:cs="source serif 4"/>
          <w:b/>
          <w:color w:val="000000"/>
          <w:sz w:val="24"/>
        </w:rPr>
        <w:t>执行层、可视化台与审计体系</w:t>
      </w:r>
      <w:bookmarkEnd w:id="1"/>
    </w:p>
    <w:p w14:paraId="78C43B57" w14:textId="77777777" w:rsidR="005A36AC" w:rsidRPr="005C3F94" w:rsidRDefault="00000000">
      <w:pPr>
        <w:spacing w:after="210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b/>
          <w:color w:val="000000"/>
        </w:rPr>
        <w:t>文档版本：</w:t>
      </w:r>
      <w:r w:rsidRPr="005C3F94">
        <w:rPr>
          <w:rFonts w:ascii="宋体" w:eastAsia="宋体" w:hAnsi="宋体" w:cs="source serif 4"/>
          <w:color w:val="000000"/>
        </w:rPr>
        <w:t xml:space="preserve"> V1</w:t>
      </w:r>
      <w:r w:rsidRPr="005C3F94">
        <w:rPr>
          <w:rFonts w:ascii="宋体" w:eastAsia="宋体" w:hAnsi="宋体" w:cs="source serif 4"/>
          <w:color w:val="000000"/>
        </w:rPr>
        <w:br/>
      </w:r>
      <w:r w:rsidRPr="005C3F94">
        <w:rPr>
          <w:rFonts w:ascii="宋体" w:eastAsia="宋体" w:hAnsi="宋体" w:cs="source serif 4"/>
          <w:b/>
          <w:color w:val="000000"/>
        </w:rPr>
        <w:t>文档状态：</w:t>
      </w:r>
      <w:r w:rsidRPr="005C3F94">
        <w:rPr>
          <w:rFonts w:ascii="宋体" w:eastAsia="宋体" w:hAnsi="宋体" w:cs="source serif 4"/>
          <w:color w:val="000000"/>
        </w:rPr>
        <w:t xml:space="preserve"> 待评审</w:t>
      </w:r>
      <w:r w:rsidRPr="005C3F94">
        <w:rPr>
          <w:rFonts w:ascii="宋体" w:eastAsia="宋体" w:hAnsi="宋体" w:cs="source serif 4"/>
          <w:color w:val="000000"/>
        </w:rPr>
        <w:br/>
      </w:r>
      <w:r w:rsidRPr="005C3F94">
        <w:rPr>
          <w:rFonts w:ascii="宋体" w:eastAsia="宋体" w:hAnsi="宋体" w:cs="source serif 4"/>
          <w:b/>
          <w:color w:val="000000"/>
        </w:rPr>
        <w:t>上一阶段成果：</w:t>
      </w:r>
      <w:r w:rsidRPr="005C3F94">
        <w:rPr>
          <w:rFonts w:ascii="宋体" w:eastAsia="宋体" w:hAnsi="宋体" w:cs="source serif 4"/>
          <w:color w:val="000000"/>
        </w:rPr>
        <w:t xml:space="preserve"> OpenBB 到 TradingAgents 的数据链路已完成，含统一接入、标准化层、因子加工与 Agent 多角色分析闭环</w:t>
      </w:r>
      <w:r w:rsidRPr="005C3F94">
        <w:rPr>
          <w:rFonts w:ascii="宋体" w:eastAsia="宋体" w:hAnsi="宋体" w:cs="source serif 4"/>
          <w:color w:val="000000"/>
        </w:rPr>
        <w:br/>
      </w:r>
      <w:r w:rsidRPr="005C3F94">
        <w:rPr>
          <w:rFonts w:ascii="宋体" w:eastAsia="宋体" w:hAnsi="宋体" w:cs="source serif 4"/>
          <w:b/>
          <w:color w:val="000000"/>
        </w:rPr>
        <w:t>本阶段目标：</w:t>
      </w:r>
      <w:r w:rsidRPr="005C3F94">
        <w:rPr>
          <w:rFonts w:ascii="宋体" w:eastAsia="宋体" w:hAnsi="宋体" w:cs="source serif 4"/>
          <w:color w:val="000000"/>
        </w:rPr>
        <w:t xml:space="preserve"> 完善执行层、全链路可视化台与审计体系，形成完整的"数据 → 决策 → 执行 → 可视化 → 审计"闭环</w:t>
      </w:r>
    </w:p>
    <w:p w14:paraId="06A13A12" w14:textId="77777777" w:rsidR="005A36AC" w:rsidRPr="005C3F94" w:rsidRDefault="00000000">
      <w:pPr>
        <w:spacing w:before="315" w:after="105" w:line="360" w:lineRule="auto"/>
        <w:ind w:left="-30"/>
        <w:rPr>
          <w:rFonts w:ascii="宋体" w:eastAsia="宋体" w:hAnsi="宋体" w:hint="eastAsia"/>
        </w:rPr>
      </w:pPr>
      <w:bookmarkStart w:id="2" w:name="bm_1_背景与现状"/>
      <w:r w:rsidRPr="005C3F94">
        <w:rPr>
          <w:rFonts w:ascii="宋体" w:eastAsia="宋体" w:hAnsi="宋体" w:cs="source serif 4"/>
          <w:b/>
          <w:color w:val="000000"/>
          <w:sz w:val="24"/>
        </w:rPr>
        <w:t>1. 背景与现状</w:t>
      </w:r>
      <w:bookmarkEnd w:id="2"/>
    </w:p>
    <w:p w14:paraId="723D87AC" w14:textId="77777777" w:rsidR="005A36AC" w:rsidRPr="005C3F94" w:rsidRDefault="00000000">
      <w:pPr>
        <w:spacing w:after="210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color w:val="000000"/>
        </w:rPr>
        <w:t>当前系统已经实现了从 OpenBB 到 TradingAgents 的核心链路，包括多源数据统一接入、标准化层处理、因子与信号生成、以及 TradingAgents 多智能体分析输出。TradingAgents 框架已支持结构化输出、决策日志与检查点恢复等能力。</w:t>
      </w:r>
      <w:bookmarkStart w:id="3" w:name="fnref1"/>
      <w:bookmarkEnd w:id="3"/>
      <w:r w:rsidRPr="005C3F94">
        <w:rPr>
          <w:rFonts w:ascii="宋体" w:eastAsia="宋体" w:hAnsi="宋体"/>
        </w:rPr>
        <w:fldChar w:fldCharType="begin"/>
      </w:r>
      <w:r w:rsidRPr="005C3F94">
        <w:rPr>
          <w:rFonts w:ascii="宋体" w:eastAsia="宋体" w:hAnsi="宋体"/>
        </w:rPr>
        <w:instrText>HYPERLINK \l "fn1" \h</w:instrText>
      </w:r>
      <w:r w:rsidRPr="005C3F94">
        <w:rPr>
          <w:rFonts w:ascii="宋体" w:eastAsia="宋体" w:hAnsi="宋体"/>
        </w:rPr>
      </w:r>
      <w:r w:rsidRPr="005C3F94">
        <w:rPr>
          <w:rFonts w:ascii="宋体" w:eastAsia="宋体" w:hAnsi="宋体"/>
        </w:rPr>
        <w:fldChar w:fldCharType="separate"/>
      </w:r>
      <w:r w:rsidRPr="005C3F94">
        <w:rPr>
          <w:rFonts w:ascii="宋体" w:eastAsia="宋体" w:hAnsi="宋体" w:cs="source sans 3"/>
          <w:u w:val="single"/>
          <w:vertAlign w:val="superscript"/>
        </w:rPr>
        <w:t>[1]</w:t>
      </w:r>
      <w:r w:rsidRPr="005C3F94">
        <w:rPr>
          <w:rFonts w:ascii="宋体" w:eastAsia="宋体" w:hAnsi="宋体"/>
        </w:rPr>
        <w:fldChar w:fldCharType="end"/>
      </w:r>
    </w:p>
    <w:p w14:paraId="3D8AC819" w14:textId="77777777" w:rsidR="005A36AC" w:rsidRPr="005C3F94" w:rsidRDefault="00000000">
      <w:pPr>
        <w:spacing w:after="210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color w:val="000000"/>
        </w:rPr>
        <w:t>但系统在以下三个方面仍存在空白，需要在本阶段补齐：</w:t>
      </w:r>
    </w:p>
    <w:p w14:paraId="102B2F3E" w14:textId="1FA0C07F" w:rsidR="005A36AC" w:rsidRPr="005C3F94" w:rsidRDefault="00000000">
      <w:pPr>
        <w:numPr>
          <w:ilvl w:val="0"/>
          <w:numId w:val="1"/>
        </w:numPr>
        <w:spacing w:before="105" w:after="105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b/>
          <w:color w:val="000000"/>
        </w:rPr>
        <w:t>执行层</w:t>
      </w:r>
      <w:r w:rsidRPr="005C3F94">
        <w:rPr>
          <w:rFonts w:ascii="宋体" w:eastAsia="宋体" w:hAnsi="宋体" w:cs="source serif 4"/>
          <w:color w:val="000000"/>
        </w:rPr>
        <w:t>：TradingAgents 的建议还停留在文本输出阶段，缺乏标准化的 OrderIntent、风控拦截与</w:t>
      </w:r>
      <w:r w:rsidR="001C3F4A" w:rsidRPr="005C3F94">
        <w:rPr>
          <w:rFonts w:ascii="宋体" w:eastAsia="宋体" w:hAnsi="宋体" w:cs="宋体" w:hint="eastAsia"/>
          <w:color w:val="000000"/>
        </w:rPr>
        <w:t>模拟交易</w:t>
      </w:r>
      <w:r w:rsidRPr="005C3F94">
        <w:rPr>
          <w:rFonts w:ascii="宋体" w:eastAsia="宋体" w:hAnsi="宋体" w:cs="source serif 4"/>
          <w:color w:val="000000"/>
        </w:rPr>
        <w:t>执行链路。</w:t>
      </w:r>
      <w:bookmarkStart w:id="4" w:name="fnref2"/>
      <w:bookmarkEnd w:id="4"/>
      <w:r w:rsidRPr="005C3F94">
        <w:rPr>
          <w:rFonts w:ascii="宋体" w:eastAsia="宋体" w:hAnsi="宋体"/>
        </w:rPr>
        <w:fldChar w:fldCharType="begin"/>
      </w:r>
      <w:r w:rsidRPr="005C3F94">
        <w:rPr>
          <w:rFonts w:ascii="宋体" w:eastAsia="宋体" w:hAnsi="宋体"/>
        </w:rPr>
        <w:instrText>HYPERLINK \l "fn2" \h</w:instrText>
      </w:r>
      <w:r w:rsidRPr="005C3F94">
        <w:rPr>
          <w:rFonts w:ascii="宋体" w:eastAsia="宋体" w:hAnsi="宋体"/>
        </w:rPr>
      </w:r>
      <w:r w:rsidRPr="005C3F94">
        <w:rPr>
          <w:rFonts w:ascii="宋体" w:eastAsia="宋体" w:hAnsi="宋体"/>
        </w:rPr>
        <w:fldChar w:fldCharType="separate"/>
      </w:r>
      <w:r w:rsidRPr="005C3F94">
        <w:rPr>
          <w:rFonts w:ascii="宋体" w:eastAsia="宋体" w:hAnsi="宋体" w:cs="source sans 3"/>
          <w:u w:val="single"/>
          <w:vertAlign w:val="superscript"/>
        </w:rPr>
        <w:t>[2]</w:t>
      </w:r>
      <w:r w:rsidRPr="005C3F94">
        <w:rPr>
          <w:rFonts w:ascii="宋体" w:eastAsia="宋体" w:hAnsi="宋体"/>
        </w:rPr>
        <w:fldChar w:fldCharType="end"/>
      </w:r>
    </w:p>
    <w:p w14:paraId="63C00DED" w14:textId="77777777" w:rsidR="005A36AC" w:rsidRPr="005C3F94" w:rsidRDefault="00000000">
      <w:pPr>
        <w:numPr>
          <w:ilvl w:val="0"/>
          <w:numId w:val="1"/>
        </w:numPr>
        <w:spacing w:before="105" w:after="105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b/>
          <w:color w:val="000000"/>
        </w:rPr>
        <w:t>可视化台</w:t>
      </w:r>
      <w:r w:rsidRPr="005C3F94">
        <w:rPr>
          <w:rFonts w:ascii="宋体" w:eastAsia="宋体" w:hAnsi="宋体" w:cs="source serif 4"/>
          <w:color w:val="000000"/>
        </w:rPr>
        <w:t>：行情、因子、信号、Agent 决策全程在后端，缺乏面向研究人员和产品负责人的统一研究台、回测台和监控台。</w:t>
      </w:r>
      <w:bookmarkStart w:id="5" w:name="fnref3"/>
      <w:bookmarkEnd w:id="5"/>
      <w:r w:rsidRPr="005C3F94">
        <w:rPr>
          <w:rFonts w:ascii="宋体" w:eastAsia="宋体" w:hAnsi="宋体"/>
        </w:rPr>
        <w:fldChar w:fldCharType="begin"/>
      </w:r>
      <w:r w:rsidRPr="005C3F94">
        <w:rPr>
          <w:rFonts w:ascii="宋体" w:eastAsia="宋体" w:hAnsi="宋体"/>
        </w:rPr>
        <w:instrText>HYPERLINK \l "fn3" \h</w:instrText>
      </w:r>
      <w:r w:rsidRPr="005C3F94">
        <w:rPr>
          <w:rFonts w:ascii="宋体" w:eastAsia="宋体" w:hAnsi="宋体"/>
        </w:rPr>
      </w:r>
      <w:r w:rsidRPr="005C3F94">
        <w:rPr>
          <w:rFonts w:ascii="宋体" w:eastAsia="宋体" w:hAnsi="宋体"/>
        </w:rPr>
        <w:fldChar w:fldCharType="separate"/>
      </w:r>
      <w:r w:rsidRPr="005C3F94">
        <w:rPr>
          <w:rFonts w:ascii="宋体" w:eastAsia="宋体" w:hAnsi="宋体" w:cs="source sans 3"/>
          <w:u w:val="single"/>
          <w:vertAlign w:val="superscript"/>
        </w:rPr>
        <w:t>[3]</w:t>
      </w:r>
      <w:r w:rsidRPr="005C3F94">
        <w:rPr>
          <w:rFonts w:ascii="宋体" w:eastAsia="宋体" w:hAnsi="宋体"/>
        </w:rPr>
        <w:fldChar w:fldCharType="end"/>
      </w:r>
    </w:p>
    <w:p w14:paraId="59E323F9" w14:textId="77777777" w:rsidR="005A36AC" w:rsidRPr="005C3F94" w:rsidRDefault="00000000">
      <w:pPr>
        <w:numPr>
          <w:ilvl w:val="0"/>
          <w:numId w:val="1"/>
        </w:numPr>
        <w:spacing w:before="105" w:after="105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b/>
          <w:color w:val="000000"/>
        </w:rPr>
        <w:t>审计体系</w:t>
      </w:r>
      <w:r w:rsidRPr="005C3F94">
        <w:rPr>
          <w:rFonts w:ascii="宋体" w:eastAsia="宋体" w:hAnsi="宋体" w:cs="source serif 4"/>
          <w:color w:val="000000"/>
        </w:rPr>
        <w:t>：每次决策需要记录完整的上下文快照、Agent 推理链、输入版本、决策结果和执行记录，并支持回放和导出。</w:t>
      </w:r>
      <w:bookmarkStart w:id="6" w:name="fnref4"/>
      <w:bookmarkEnd w:id="6"/>
      <w:r w:rsidRPr="005C3F94">
        <w:rPr>
          <w:rFonts w:ascii="宋体" w:eastAsia="宋体" w:hAnsi="宋体"/>
        </w:rPr>
        <w:fldChar w:fldCharType="begin"/>
      </w:r>
      <w:r w:rsidRPr="005C3F94">
        <w:rPr>
          <w:rFonts w:ascii="宋体" w:eastAsia="宋体" w:hAnsi="宋体"/>
        </w:rPr>
        <w:instrText>HYPERLINK \l "fn4" \h</w:instrText>
      </w:r>
      <w:r w:rsidRPr="005C3F94">
        <w:rPr>
          <w:rFonts w:ascii="宋体" w:eastAsia="宋体" w:hAnsi="宋体"/>
        </w:rPr>
      </w:r>
      <w:r w:rsidRPr="005C3F94">
        <w:rPr>
          <w:rFonts w:ascii="宋体" w:eastAsia="宋体" w:hAnsi="宋体"/>
        </w:rPr>
        <w:fldChar w:fldCharType="separate"/>
      </w:r>
      <w:r w:rsidRPr="005C3F94">
        <w:rPr>
          <w:rFonts w:ascii="宋体" w:eastAsia="宋体" w:hAnsi="宋体" w:cs="source sans 3"/>
          <w:u w:val="single"/>
          <w:vertAlign w:val="superscript"/>
        </w:rPr>
        <w:t>[4]</w:t>
      </w:r>
      <w:r w:rsidRPr="005C3F94">
        <w:rPr>
          <w:rFonts w:ascii="宋体" w:eastAsia="宋体" w:hAnsi="宋体"/>
        </w:rPr>
        <w:fldChar w:fldCharType="end"/>
      </w:r>
      <w:bookmarkStart w:id="7" w:name="fnref5"/>
      <w:bookmarkEnd w:id="7"/>
      <w:r w:rsidRPr="005C3F94">
        <w:rPr>
          <w:rFonts w:ascii="宋体" w:eastAsia="宋体" w:hAnsi="宋体"/>
        </w:rPr>
        <w:fldChar w:fldCharType="begin"/>
      </w:r>
      <w:r w:rsidRPr="005C3F94">
        <w:rPr>
          <w:rFonts w:ascii="宋体" w:eastAsia="宋体" w:hAnsi="宋体"/>
        </w:rPr>
        <w:instrText>HYPERLINK \l "fn5" \h</w:instrText>
      </w:r>
      <w:r w:rsidRPr="005C3F94">
        <w:rPr>
          <w:rFonts w:ascii="宋体" w:eastAsia="宋体" w:hAnsi="宋体"/>
        </w:rPr>
      </w:r>
      <w:r w:rsidRPr="005C3F94">
        <w:rPr>
          <w:rFonts w:ascii="宋体" w:eastAsia="宋体" w:hAnsi="宋体"/>
        </w:rPr>
        <w:fldChar w:fldCharType="separate"/>
      </w:r>
      <w:r w:rsidRPr="005C3F94">
        <w:rPr>
          <w:rFonts w:ascii="宋体" w:eastAsia="宋体" w:hAnsi="宋体" w:cs="source sans 3"/>
          <w:u w:val="single"/>
          <w:vertAlign w:val="superscript"/>
        </w:rPr>
        <w:t>[5]</w:t>
      </w:r>
      <w:r w:rsidRPr="005C3F94">
        <w:rPr>
          <w:rFonts w:ascii="宋体" w:eastAsia="宋体" w:hAnsi="宋体"/>
        </w:rPr>
        <w:fldChar w:fldCharType="end"/>
      </w:r>
      <w:bookmarkStart w:id="8" w:name="fnref6"/>
      <w:bookmarkEnd w:id="8"/>
      <w:r w:rsidRPr="005C3F94">
        <w:rPr>
          <w:rFonts w:ascii="宋体" w:eastAsia="宋体" w:hAnsi="宋体"/>
        </w:rPr>
        <w:fldChar w:fldCharType="begin"/>
      </w:r>
      <w:r w:rsidRPr="005C3F94">
        <w:rPr>
          <w:rFonts w:ascii="宋体" w:eastAsia="宋体" w:hAnsi="宋体"/>
        </w:rPr>
        <w:instrText>HYPERLINK \l "fn6" \h</w:instrText>
      </w:r>
      <w:r w:rsidRPr="005C3F94">
        <w:rPr>
          <w:rFonts w:ascii="宋体" w:eastAsia="宋体" w:hAnsi="宋体"/>
        </w:rPr>
      </w:r>
      <w:r w:rsidRPr="005C3F94">
        <w:rPr>
          <w:rFonts w:ascii="宋体" w:eastAsia="宋体" w:hAnsi="宋体"/>
        </w:rPr>
        <w:fldChar w:fldCharType="separate"/>
      </w:r>
      <w:r w:rsidRPr="005C3F94">
        <w:rPr>
          <w:rFonts w:ascii="宋体" w:eastAsia="宋体" w:hAnsi="宋体" w:cs="source sans 3"/>
          <w:u w:val="single"/>
          <w:vertAlign w:val="superscript"/>
        </w:rPr>
        <w:t>[6]</w:t>
      </w:r>
      <w:r w:rsidRPr="005C3F94">
        <w:rPr>
          <w:rFonts w:ascii="宋体" w:eastAsia="宋体" w:hAnsi="宋体"/>
        </w:rPr>
        <w:fldChar w:fldCharType="end"/>
      </w:r>
    </w:p>
    <w:p w14:paraId="51FCB849" w14:textId="77777777" w:rsidR="005A36AC" w:rsidRPr="005C3F94" w:rsidRDefault="00000000">
      <w:pPr>
        <w:spacing w:before="315" w:after="105" w:line="360" w:lineRule="auto"/>
        <w:ind w:left="-30"/>
        <w:rPr>
          <w:rFonts w:ascii="宋体" w:eastAsia="宋体" w:hAnsi="宋体" w:hint="eastAsia"/>
        </w:rPr>
      </w:pPr>
      <w:bookmarkStart w:id="9" w:name="bm_2_本阶段目标"/>
      <w:r w:rsidRPr="005C3F94">
        <w:rPr>
          <w:rFonts w:ascii="宋体" w:eastAsia="宋体" w:hAnsi="宋体" w:cs="source serif 4"/>
          <w:b/>
          <w:color w:val="000000"/>
          <w:sz w:val="24"/>
        </w:rPr>
        <w:t>2. 本阶段目标</w:t>
      </w:r>
      <w:bookmarkEnd w:id="9"/>
    </w:p>
    <w:p w14:paraId="6736B1A4" w14:textId="77777777" w:rsidR="005A36AC" w:rsidRPr="005C3F94" w:rsidRDefault="00000000">
      <w:pPr>
        <w:spacing w:after="210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color w:val="000000"/>
        </w:rPr>
        <w:t>本阶段不是追加新的策略、扩展新市场或接入更多数据源，而是围绕"让系统已有能力完整闭环"这一核心目标，建立执行可信、可看、可查的能力。</w:t>
      </w:r>
    </w:p>
    <w:p w14:paraId="3849DAB6" w14:textId="77777777" w:rsidR="005A36AC" w:rsidRPr="005C3F94" w:rsidRDefault="00000000">
      <w:pPr>
        <w:spacing w:after="210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color w:val="000000"/>
        </w:rPr>
        <w:t>产品目标可以表达为：</w:t>
      </w:r>
    </w:p>
    <w:p w14:paraId="045854CF" w14:textId="6F4FBD1A" w:rsidR="005A36AC" w:rsidRPr="005C3F94" w:rsidRDefault="00000000">
      <w:pPr>
        <w:spacing w:after="210" w:line="360" w:lineRule="auto"/>
        <w:ind w:left="630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color w:val="000000"/>
        </w:rPr>
        <w:lastRenderedPageBreak/>
        <w:t xml:space="preserve">在现有 OpenBB → 标准化 → 因子 → TradingAgents 链路之上，补齐 OrderIntent → 风控 → </w:t>
      </w:r>
      <w:r w:rsidR="001C3F4A" w:rsidRPr="005C3F94">
        <w:rPr>
          <w:rFonts w:ascii="宋体" w:eastAsia="宋体" w:hAnsi="宋体" w:cs="宋体" w:hint="eastAsia"/>
          <w:color w:val="000000"/>
        </w:rPr>
        <w:t>模拟交易</w:t>
      </w:r>
      <w:r w:rsidRPr="005C3F94">
        <w:rPr>
          <w:rFonts w:ascii="宋体" w:eastAsia="宋体" w:hAnsi="宋体" w:cs="source serif 4"/>
          <w:color w:val="000000"/>
        </w:rPr>
        <w:t>执行 → 可视化台 → 审计回放这四个能力模块，使系统从"可分析"升级为"可执行、可看、可审计"。</w:t>
      </w:r>
    </w:p>
    <w:p w14:paraId="40ED7F15" w14:textId="77777777" w:rsidR="005A36AC" w:rsidRPr="005C3F94" w:rsidRDefault="00000000">
      <w:pPr>
        <w:spacing w:before="315" w:after="105" w:line="360" w:lineRule="auto"/>
        <w:ind w:left="-30"/>
        <w:rPr>
          <w:rFonts w:ascii="宋体" w:eastAsia="宋体" w:hAnsi="宋体" w:hint="eastAsia"/>
        </w:rPr>
      </w:pPr>
      <w:bookmarkStart w:id="10" w:name="bm_3_需求拆分"/>
      <w:r w:rsidRPr="005C3F94">
        <w:rPr>
          <w:rFonts w:ascii="宋体" w:eastAsia="宋体" w:hAnsi="宋体" w:cs="source serif 4"/>
          <w:b/>
          <w:color w:val="000000"/>
          <w:sz w:val="24"/>
        </w:rPr>
        <w:t>3. 需求拆分</w:t>
      </w:r>
      <w:bookmarkEnd w:id="10"/>
    </w:p>
    <w:p w14:paraId="72312516" w14:textId="77777777" w:rsidR="005A36AC" w:rsidRPr="005C3F94" w:rsidRDefault="00000000">
      <w:pPr>
        <w:spacing w:after="210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color w:val="000000"/>
        </w:rPr>
        <w:t>本阶段的需求被拆成四个功能模块，每个模块都有明确的产品边界、输入输出和验收标准。</w:t>
      </w:r>
    </w:p>
    <w:p w14:paraId="6268C2BD" w14:textId="34B3FE5F" w:rsidR="005A36AC" w:rsidRPr="005C3F94" w:rsidRDefault="00000000">
      <w:pPr>
        <w:spacing w:before="315" w:after="105" w:line="360" w:lineRule="auto"/>
        <w:ind w:left="-30"/>
        <w:rPr>
          <w:rFonts w:ascii="宋体" w:eastAsia="宋体" w:hAnsi="宋体" w:hint="eastAsia"/>
        </w:rPr>
      </w:pPr>
      <w:bookmarkStart w:id="11" w:name="bm_3_1_执行层_orderintent_风控_纸交易"/>
      <w:r w:rsidRPr="005C3F94">
        <w:rPr>
          <w:rFonts w:ascii="宋体" w:eastAsia="宋体" w:hAnsi="宋体" w:cs="source serif 4"/>
          <w:b/>
          <w:color w:val="000000"/>
          <w:sz w:val="24"/>
        </w:rPr>
        <w:t xml:space="preserve">3.1 执行层（OrderIntent → 风控 → </w:t>
      </w:r>
      <w:r w:rsidR="001C3F4A" w:rsidRPr="005C3F94">
        <w:rPr>
          <w:rFonts w:ascii="宋体" w:eastAsia="宋体" w:hAnsi="宋体" w:cs="宋体" w:hint="eastAsia"/>
          <w:b/>
          <w:color w:val="000000"/>
          <w:sz w:val="24"/>
        </w:rPr>
        <w:t>模拟交易</w:t>
      </w:r>
      <w:r w:rsidRPr="005C3F94">
        <w:rPr>
          <w:rFonts w:ascii="宋体" w:eastAsia="宋体" w:hAnsi="宋体" w:cs="source serif 4"/>
          <w:b/>
          <w:color w:val="000000"/>
          <w:sz w:val="24"/>
        </w:rPr>
        <w:t>）</w:t>
      </w:r>
      <w:bookmarkEnd w:id="11"/>
    </w:p>
    <w:p w14:paraId="6803AF57" w14:textId="248F0743" w:rsidR="005A36AC" w:rsidRPr="005C3F94" w:rsidRDefault="00000000">
      <w:pPr>
        <w:spacing w:after="210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color w:val="000000"/>
        </w:rPr>
        <w:t>TradingAgents 目前输出的是结构化建议，本模块的目标是把建议转换成可执行的 OrderIntent，并经过风控拦截后进入</w:t>
      </w:r>
      <w:r w:rsidR="001C3F4A" w:rsidRPr="005C3F94">
        <w:rPr>
          <w:rFonts w:ascii="宋体" w:eastAsia="宋体" w:hAnsi="宋体" w:cs="宋体" w:hint="eastAsia"/>
          <w:color w:val="000000"/>
        </w:rPr>
        <w:t>模拟交易</w:t>
      </w:r>
      <w:r w:rsidRPr="005C3F94">
        <w:rPr>
          <w:rFonts w:ascii="宋体" w:eastAsia="宋体" w:hAnsi="宋体" w:cs="source serif 4"/>
          <w:color w:val="000000"/>
        </w:rPr>
        <w:t>模拟执行</w:t>
      </w:r>
      <w:r w:rsidR="001775C6">
        <w:rPr>
          <w:rFonts w:ascii="宋体" w:eastAsia="宋体" w:hAnsi="宋体" w:cs="source serif 4" w:hint="eastAsia"/>
          <w:color w:val="000000"/>
        </w:rPr>
        <w:t>(</w:t>
      </w:r>
      <w:r w:rsidR="006D5A0F">
        <w:rPr>
          <w:rFonts w:ascii="宋体" w:eastAsia="宋体" w:hAnsi="宋体" w:cs="source serif 4" w:hint="eastAsia"/>
          <w:color w:val="000000"/>
        </w:rPr>
        <w:t>与</w:t>
      </w:r>
      <w:r w:rsidR="001775C6">
        <w:rPr>
          <w:rFonts w:ascii="宋体" w:eastAsia="宋体" w:hAnsi="宋体" w:cs="source serif 4" w:hint="eastAsia"/>
          <w:color w:val="000000"/>
        </w:rPr>
        <w:t>当前</w:t>
      </w:r>
      <w:r w:rsidR="006D5A0F">
        <w:rPr>
          <w:rFonts w:ascii="宋体" w:eastAsia="宋体" w:hAnsi="宋体" w:cs="source serif 4" w:hint="eastAsia"/>
          <w:color w:val="000000"/>
        </w:rPr>
        <w:t>已实现</w:t>
      </w:r>
      <w:r w:rsidR="001775C6" w:rsidRPr="005C3F94">
        <w:rPr>
          <w:rFonts w:ascii="宋体" w:eastAsia="宋体" w:hAnsi="宋体" w:cs="宋体" w:hint="eastAsia"/>
          <w:color w:val="000000"/>
        </w:rPr>
        <w:t>模拟交易</w:t>
      </w:r>
      <w:r w:rsidR="001775C6">
        <w:rPr>
          <w:rFonts w:ascii="宋体" w:eastAsia="宋体" w:hAnsi="宋体" w:cs="source serif 4" w:hint="eastAsia"/>
          <w:color w:val="000000"/>
        </w:rPr>
        <w:t>功能</w:t>
      </w:r>
      <w:r w:rsidR="006D5A0F">
        <w:rPr>
          <w:rFonts w:ascii="宋体" w:eastAsia="宋体" w:hAnsi="宋体" w:cs="source serif 4" w:hint="eastAsia"/>
          <w:color w:val="000000"/>
        </w:rPr>
        <w:t>融合</w:t>
      </w:r>
      <w:r w:rsidR="001775C6">
        <w:rPr>
          <w:rFonts w:ascii="宋体" w:eastAsia="宋体" w:hAnsi="宋体" w:cs="source serif 4" w:hint="eastAsia"/>
          <w:color w:val="000000"/>
        </w:rPr>
        <w:t>)</w:t>
      </w:r>
      <w:r w:rsidRPr="005C3F94">
        <w:rPr>
          <w:rFonts w:ascii="宋体" w:eastAsia="宋体" w:hAnsi="宋体" w:cs="source serif 4"/>
          <w:color w:val="000000"/>
        </w:rPr>
        <w:t>。</w:t>
      </w:r>
      <w:bookmarkStart w:id="12" w:name="fnref2_1"/>
      <w:bookmarkEnd w:id="12"/>
      <w:r w:rsidRPr="005C3F94">
        <w:rPr>
          <w:rFonts w:ascii="宋体" w:eastAsia="宋体" w:hAnsi="宋体"/>
        </w:rPr>
        <w:fldChar w:fldCharType="begin"/>
      </w:r>
      <w:r w:rsidRPr="005C3F94">
        <w:rPr>
          <w:rFonts w:ascii="宋体" w:eastAsia="宋体" w:hAnsi="宋体"/>
        </w:rPr>
        <w:instrText>HYPERLINK \l "fn2" \h</w:instrText>
      </w:r>
      <w:r w:rsidRPr="005C3F94">
        <w:rPr>
          <w:rFonts w:ascii="宋体" w:eastAsia="宋体" w:hAnsi="宋体"/>
        </w:rPr>
      </w:r>
      <w:r w:rsidRPr="005C3F94">
        <w:rPr>
          <w:rFonts w:ascii="宋体" w:eastAsia="宋体" w:hAnsi="宋体"/>
        </w:rPr>
        <w:fldChar w:fldCharType="separate"/>
      </w:r>
      <w:r w:rsidRPr="005C3F94">
        <w:rPr>
          <w:rFonts w:ascii="宋体" w:eastAsia="宋体" w:hAnsi="宋体" w:cs="source sans 3"/>
          <w:u w:val="single"/>
          <w:vertAlign w:val="superscript"/>
        </w:rPr>
        <w:t>[2]</w:t>
      </w:r>
      <w:r w:rsidRPr="005C3F94">
        <w:rPr>
          <w:rFonts w:ascii="宋体" w:eastAsia="宋体" w:hAnsi="宋体"/>
        </w:rPr>
        <w:fldChar w:fldCharType="end"/>
      </w:r>
    </w:p>
    <w:p w14:paraId="706A7EE9" w14:textId="087877AE" w:rsidR="005A36AC" w:rsidRPr="005C3F94" w:rsidRDefault="00000000">
      <w:pPr>
        <w:spacing w:after="210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color w:val="000000"/>
        </w:rPr>
        <w:t>第一阶段只做</w:t>
      </w:r>
      <w:r w:rsidR="001C3F4A" w:rsidRPr="005C3F94">
        <w:rPr>
          <w:rFonts w:ascii="宋体" w:eastAsia="宋体" w:hAnsi="宋体" w:cs="宋体" w:hint="eastAsia"/>
          <w:color w:val="000000"/>
        </w:rPr>
        <w:t>模拟交易</w:t>
      </w:r>
      <w:r w:rsidRPr="005C3F94">
        <w:rPr>
          <w:rFonts w:ascii="宋体" w:eastAsia="宋体" w:hAnsi="宋体" w:cs="source serif 4"/>
          <w:color w:val="000000"/>
        </w:rPr>
        <w:t>，不做实盘。实盘接入需要在</w:t>
      </w:r>
      <w:r w:rsidR="001C3F4A" w:rsidRPr="005C3F94">
        <w:rPr>
          <w:rFonts w:ascii="宋体" w:eastAsia="宋体" w:hAnsi="宋体" w:cs="宋体" w:hint="eastAsia"/>
          <w:color w:val="000000"/>
        </w:rPr>
        <w:t>模拟交易</w:t>
      </w:r>
      <w:r w:rsidRPr="005C3F94">
        <w:rPr>
          <w:rFonts w:ascii="宋体" w:eastAsia="宋体" w:hAnsi="宋体" w:cs="source serif 4"/>
          <w:color w:val="000000"/>
        </w:rPr>
        <w:t>经过充分验证后再推进。</w:t>
      </w:r>
    </w:p>
    <w:p w14:paraId="40939679" w14:textId="77777777" w:rsidR="005A36AC" w:rsidRPr="005C3F94" w:rsidRDefault="00000000">
      <w:pPr>
        <w:spacing w:after="210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b/>
          <w:color w:val="000000"/>
        </w:rPr>
        <w:t>功能需求：</w:t>
      </w:r>
    </w:p>
    <w:p w14:paraId="79007419" w14:textId="77777777" w:rsidR="005A36AC" w:rsidRPr="005C3F94" w:rsidRDefault="00000000">
      <w:pPr>
        <w:numPr>
          <w:ilvl w:val="0"/>
          <w:numId w:val="2"/>
        </w:numPr>
        <w:spacing w:before="105" w:after="105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color w:val="000000"/>
        </w:rPr>
        <w:t xml:space="preserve">定义 </w:t>
      </w:r>
      <w:r w:rsidRPr="005C3F94">
        <w:rPr>
          <w:rStyle w:val="VerbatimChar"/>
          <w:rFonts w:ascii="宋体" w:eastAsia="宋体" w:hAnsi="宋体" w:cs="menlo"/>
          <w:color w:val="000000"/>
          <w:sz w:val="18"/>
          <w:shd w:val="clear" w:color="auto" w:fill="F8F8FA"/>
        </w:rPr>
        <w:t>OrderIntent</w:t>
      </w:r>
      <w:r w:rsidRPr="005C3F94">
        <w:rPr>
          <w:rFonts w:ascii="宋体" w:eastAsia="宋体" w:hAnsi="宋体" w:cs="source serif 4"/>
          <w:color w:val="000000"/>
        </w:rPr>
        <w:t xml:space="preserve"> 标准对象，包含方向（long/short/flat）、仓位比例、有效期和触发原因。</w:t>
      </w:r>
    </w:p>
    <w:p w14:paraId="2172E29D" w14:textId="77777777" w:rsidR="005A36AC" w:rsidRPr="005C3F94" w:rsidRDefault="00000000">
      <w:pPr>
        <w:numPr>
          <w:ilvl w:val="0"/>
          <w:numId w:val="2"/>
        </w:numPr>
        <w:spacing w:before="105" w:after="105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color w:val="000000"/>
        </w:rPr>
        <w:t xml:space="preserve">定义 </w:t>
      </w:r>
      <w:r w:rsidRPr="005C3F94">
        <w:rPr>
          <w:rStyle w:val="VerbatimChar"/>
          <w:rFonts w:ascii="宋体" w:eastAsia="宋体" w:hAnsi="宋体" w:cs="menlo"/>
          <w:color w:val="000000"/>
          <w:sz w:val="18"/>
          <w:shd w:val="clear" w:color="auto" w:fill="F8F8FA"/>
        </w:rPr>
        <w:t>RiskGuard</w:t>
      </w:r>
      <w:r w:rsidRPr="005C3F94">
        <w:rPr>
          <w:rFonts w:ascii="宋体" w:eastAsia="宋体" w:hAnsi="宋体" w:cs="source serif 4"/>
          <w:color w:val="000000"/>
        </w:rPr>
        <w:t xml:space="preserve"> 模块，强制校验单笔仓位上限、总敞口上限、禁止交易标的、日最大亏损熔断。</w:t>
      </w:r>
    </w:p>
    <w:p w14:paraId="4F6C5A81" w14:textId="77777777" w:rsidR="005A36AC" w:rsidRPr="005C3F94" w:rsidRDefault="00000000">
      <w:pPr>
        <w:numPr>
          <w:ilvl w:val="0"/>
          <w:numId w:val="2"/>
        </w:numPr>
        <w:spacing w:before="105" w:after="105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color w:val="000000"/>
        </w:rPr>
        <w:t xml:space="preserve">风控校验失败时，记录 </w:t>
      </w:r>
      <w:r w:rsidRPr="005C3F94">
        <w:rPr>
          <w:rStyle w:val="VerbatimChar"/>
          <w:rFonts w:ascii="宋体" w:eastAsia="宋体" w:hAnsi="宋体" w:cs="menlo"/>
          <w:color w:val="000000"/>
          <w:sz w:val="18"/>
          <w:shd w:val="clear" w:color="auto" w:fill="F8F8FA"/>
        </w:rPr>
        <w:t>BLOCKED</w:t>
      </w:r>
      <w:r w:rsidRPr="005C3F94">
        <w:rPr>
          <w:rFonts w:ascii="宋体" w:eastAsia="宋体" w:hAnsi="宋体" w:cs="source serif 4"/>
          <w:color w:val="000000"/>
        </w:rPr>
        <w:t xml:space="preserve"> 状态并写入审计层，不允许绕过。</w:t>
      </w:r>
    </w:p>
    <w:p w14:paraId="0AD8ECEB" w14:textId="4A19973E" w:rsidR="005A36AC" w:rsidRPr="005C3F94" w:rsidRDefault="001C3F4A">
      <w:pPr>
        <w:numPr>
          <w:ilvl w:val="0"/>
          <w:numId w:val="2"/>
        </w:numPr>
        <w:spacing w:before="105" w:after="105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宋体" w:hint="eastAsia"/>
          <w:color w:val="000000"/>
        </w:rPr>
        <w:t>模拟交易</w:t>
      </w:r>
      <w:r w:rsidRPr="005C3F94">
        <w:rPr>
          <w:rFonts w:ascii="宋体" w:eastAsia="宋体" w:hAnsi="宋体" w:cs="source serif 4"/>
          <w:color w:val="000000"/>
        </w:rPr>
        <w:t>执行模拟模块，记录订单创建时间、成交时间、成交价格（含滑点模型）和 PnL。</w:t>
      </w:r>
    </w:p>
    <w:p w14:paraId="3F05B5FC" w14:textId="77777777" w:rsidR="005A36AC" w:rsidRPr="005C3F94" w:rsidRDefault="00000000">
      <w:pPr>
        <w:numPr>
          <w:ilvl w:val="0"/>
          <w:numId w:val="2"/>
        </w:numPr>
        <w:spacing w:before="105" w:after="105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color w:val="000000"/>
        </w:rPr>
        <w:t xml:space="preserve">执行结果写回 </w:t>
      </w:r>
      <w:r w:rsidRPr="005C3F94">
        <w:rPr>
          <w:rStyle w:val="VerbatimChar"/>
          <w:rFonts w:ascii="宋体" w:eastAsia="宋体" w:hAnsi="宋体" w:cs="menlo"/>
          <w:color w:val="000000"/>
          <w:sz w:val="18"/>
          <w:shd w:val="clear" w:color="auto" w:fill="F8F8FA"/>
        </w:rPr>
        <w:t>AuditRecord</w:t>
      </w:r>
      <w:r w:rsidRPr="005C3F94">
        <w:rPr>
          <w:rFonts w:ascii="宋体" w:eastAsia="宋体" w:hAnsi="宋体" w:cs="source serif 4"/>
          <w:color w:val="000000"/>
        </w:rPr>
        <w:t>，与原始建议关联。</w:t>
      </w:r>
    </w:p>
    <w:p w14:paraId="7D4D92FF" w14:textId="77777777" w:rsidR="005A36AC" w:rsidRPr="005C3F94" w:rsidRDefault="00000000">
      <w:pPr>
        <w:spacing w:after="210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b/>
          <w:color w:val="000000"/>
        </w:rPr>
        <w:t>验收标准：</w:t>
      </w:r>
    </w:p>
    <w:p w14:paraId="240D42A4" w14:textId="77777777" w:rsidR="005A36AC" w:rsidRPr="005C3F94" w:rsidRDefault="00000000">
      <w:pPr>
        <w:numPr>
          <w:ilvl w:val="0"/>
          <w:numId w:val="4"/>
        </w:numPr>
        <w:spacing w:before="105" w:after="105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color w:val="000000"/>
        </w:rPr>
        <w:t>TradingAgents 的建议可以正确转化为 OrderIntent。</w:t>
      </w:r>
    </w:p>
    <w:p w14:paraId="2BC246C0" w14:textId="77777777" w:rsidR="005A36AC" w:rsidRPr="005C3F94" w:rsidRDefault="00000000">
      <w:pPr>
        <w:numPr>
          <w:ilvl w:val="0"/>
          <w:numId w:val="4"/>
        </w:numPr>
        <w:spacing w:before="105" w:after="105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color w:val="000000"/>
        </w:rPr>
        <w:t>风控校验可以正确拦截违规订单，并写入审计记录。</w:t>
      </w:r>
    </w:p>
    <w:p w14:paraId="5720FDEE" w14:textId="769A89C2" w:rsidR="005A36AC" w:rsidRPr="005C3F94" w:rsidRDefault="001C3F4A">
      <w:pPr>
        <w:numPr>
          <w:ilvl w:val="0"/>
          <w:numId w:val="4"/>
        </w:numPr>
        <w:spacing w:before="105" w:after="105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宋体" w:hint="eastAsia"/>
          <w:color w:val="000000"/>
        </w:rPr>
        <w:t>模拟交易</w:t>
      </w:r>
      <w:r w:rsidRPr="005C3F94">
        <w:rPr>
          <w:rFonts w:ascii="宋体" w:eastAsia="宋体" w:hAnsi="宋体" w:cs="source serif 4"/>
          <w:color w:val="000000"/>
        </w:rPr>
        <w:t>订单可以查到完整生命周期：创建 → 检查 → 成交/拒绝 → PnL。</w:t>
      </w:r>
    </w:p>
    <w:p w14:paraId="34FD4049" w14:textId="37B6DE10" w:rsidR="005A36AC" w:rsidRPr="005C3F94" w:rsidRDefault="00000000">
      <w:pPr>
        <w:spacing w:before="315" w:after="105" w:line="360" w:lineRule="auto"/>
        <w:ind w:left="-30"/>
        <w:rPr>
          <w:rFonts w:ascii="宋体" w:eastAsia="宋体" w:hAnsi="宋体" w:hint="eastAsia"/>
          <w:lang w:val="en-US"/>
        </w:rPr>
      </w:pPr>
      <w:bookmarkStart w:id="13" w:name="bm_3_2_研究台_research_dashboard"/>
      <w:r w:rsidRPr="005C3F94">
        <w:rPr>
          <w:rFonts w:ascii="宋体" w:eastAsia="宋体" w:hAnsi="宋体" w:cs="source serif 4"/>
          <w:b/>
          <w:color w:val="000000"/>
          <w:sz w:val="24"/>
          <w:lang w:val="en-US"/>
        </w:rPr>
        <w:t xml:space="preserve">3.2 </w:t>
      </w:r>
      <w:r w:rsidRPr="005C3F94">
        <w:rPr>
          <w:rFonts w:ascii="宋体" w:eastAsia="宋体" w:hAnsi="宋体" w:cs="source serif 4"/>
          <w:b/>
          <w:color w:val="000000"/>
          <w:sz w:val="24"/>
        </w:rPr>
        <w:t>研究台</w:t>
      </w:r>
      <w:r w:rsidRPr="005C3F94">
        <w:rPr>
          <w:rFonts w:ascii="宋体" w:eastAsia="宋体" w:hAnsi="宋体" w:cs="source serif 4"/>
          <w:b/>
          <w:color w:val="000000"/>
          <w:sz w:val="24"/>
          <w:lang w:val="en-US"/>
        </w:rPr>
        <w:t>（Research Dashboard）</w:t>
      </w:r>
      <w:bookmarkEnd w:id="13"/>
      <w:r w:rsidR="00393E6C">
        <w:rPr>
          <w:rFonts w:ascii="宋体" w:eastAsia="宋体" w:hAnsi="宋体" w:cs="source serif 4" w:hint="eastAsia"/>
          <w:b/>
          <w:color w:val="000000"/>
          <w:sz w:val="24"/>
          <w:lang w:val="en-US"/>
        </w:rPr>
        <w:t>（优化现有功能）</w:t>
      </w:r>
    </w:p>
    <w:p w14:paraId="7297FD2B" w14:textId="77777777" w:rsidR="005A36AC" w:rsidRPr="005C3F94" w:rsidRDefault="00000000">
      <w:pPr>
        <w:spacing w:after="210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color w:val="000000"/>
        </w:rPr>
        <w:t>研究台是系统核心用户界面，面向投研人员。它的目标不是做一个交易终端，而是做一个"可以看到系统全状态"的研究工作台。</w:t>
      </w:r>
      <w:bookmarkStart w:id="14" w:name="fnref3_1"/>
      <w:bookmarkEnd w:id="14"/>
      <w:r w:rsidRPr="005C3F94">
        <w:rPr>
          <w:rFonts w:ascii="宋体" w:eastAsia="宋体" w:hAnsi="宋体"/>
        </w:rPr>
        <w:fldChar w:fldCharType="begin"/>
      </w:r>
      <w:r w:rsidRPr="005C3F94">
        <w:rPr>
          <w:rFonts w:ascii="宋体" w:eastAsia="宋体" w:hAnsi="宋体"/>
        </w:rPr>
        <w:instrText>HYPERLINK \l "fn3" \h</w:instrText>
      </w:r>
      <w:r w:rsidRPr="005C3F94">
        <w:rPr>
          <w:rFonts w:ascii="宋体" w:eastAsia="宋体" w:hAnsi="宋体"/>
        </w:rPr>
      </w:r>
      <w:r w:rsidRPr="005C3F94">
        <w:rPr>
          <w:rFonts w:ascii="宋体" w:eastAsia="宋体" w:hAnsi="宋体"/>
        </w:rPr>
        <w:fldChar w:fldCharType="separate"/>
      </w:r>
      <w:r w:rsidRPr="005C3F94">
        <w:rPr>
          <w:rFonts w:ascii="宋体" w:eastAsia="宋体" w:hAnsi="宋体" w:cs="source sans 3"/>
          <w:u w:val="single"/>
          <w:vertAlign w:val="superscript"/>
        </w:rPr>
        <w:t>[3]</w:t>
      </w:r>
      <w:r w:rsidRPr="005C3F94">
        <w:rPr>
          <w:rFonts w:ascii="宋体" w:eastAsia="宋体" w:hAnsi="宋体"/>
        </w:rPr>
        <w:fldChar w:fldCharType="end"/>
      </w:r>
    </w:p>
    <w:p w14:paraId="4BD853DB" w14:textId="77777777" w:rsidR="005A36AC" w:rsidRPr="005C3F94" w:rsidRDefault="00000000">
      <w:pPr>
        <w:spacing w:after="210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b/>
          <w:color w:val="000000"/>
        </w:rPr>
        <w:t>功能需求：</w:t>
      </w:r>
    </w:p>
    <w:p w14:paraId="4515CE80" w14:textId="2E6AD0A9" w:rsidR="005A36AC" w:rsidRPr="005C3F94" w:rsidRDefault="00000000">
      <w:pPr>
        <w:numPr>
          <w:ilvl w:val="0"/>
          <w:numId w:val="5"/>
        </w:numPr>
        <w:spacing w:before="105" w:after="105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b/>
          <w:color w:val="000000"/>
        </w:rPr>
        <w:lastRenderedPageBreak/>
        <w:t>行情面板</w:t>
      </w:r>
      <w:r w:rsidR="00916818" w:rsidRPr="005C3F94">
        <w:rPr>
          <w:rFonts w:ascii="宋体" w:eastAsia="宋体" w:hAnsi="宋体" w:cs="宋体" w:hint="eastAsia"/>
          <w:b/>
          <w:color w:val="000000"/>
        </w:rPr>
        <w:t>（已有，整合）</w:t>
      </w:r>
      <w:r w:rsidRPr="005C3F94">
        <w:rPr>
          <w:rFonts w:ascii="宋体" w:eastAsia="宋体" w:hAnsi="宋体" w:cs="source serif 4"/>
          <w:color w:val="000000"/>
        </w:rPr>
        <w:t>：展示标准化后的 Bar 数据，支持 1m/5m/15m/1h/4h/1d 切换，展示 volume 和 vwap。</w:t>
      </w:r>
    </w:p>
    <w:p w14:paraId="709FEB73" w14:textId="77777777" w:rsidR="005A36AC" w:rsidRPr="005C3F94" w:rsidRDefault="00000000">
      <w:pPr>
        <w:numPr>
          <w:ilvl w:val="0"/>
          <w:numId w:val="5"/>
        </w:numPr>
        <w:spacing w:before="105" w:after="105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b/>
          <w:color w:val="000000"/>
        </w:rPr>
        <w:t>因子面板</w:t>
      </w:r>
      <w:r w:rsidRPr="005C3F94">
        <w:rPr>
          <w:rFonts w:ascii="宋体" w:eastAsia="宋体" w:hAnsi="宋体" w:cs="source serif 4"/>
          <w:color w:val="000000"/>
        </w:rPr>
        <w:t>：展示技术因子、情绪因子和宏观事件标签，支持时间轴对齐。</w:t>
      </w:r>
    </w:p>
    <w:p w14:paraId="42188AA5" w14:textId="77777777" w:rsidR="005A36AC" w:rsidRPr="005C3F94" w:rsidRDefault="00000000">
      <w:pPr>
        <w:numPr>
          <w:ilvl w:val="0"/>
          <w:numId w:val="5"/>
        </w:numPr>
        <w:spacing w:before="105" w:after="105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b/>
          <w:color w:val="000000"/>
        </w:rPr>
        <w:t>信号面板</w:t>
      </w:r>
      <w:r w:rsidRPr="005C3F94">
        <w:rPr>
          <w:rFonts w:ascii="宋体" w:eastAsia="宋体" w:hAnsi="宋体" w:cs="source serif 4"/>
          <w:color w:val="000000"/>
        </w:rPr>
        <w:t>：展示当前触发的信号，含信号类型、强度、触发条件和时间戳。</w:t>
      </w:r>
    </w:p>
    <w:p w14:paraId="428BBD20" w14:textId="6E4E2E03" w:rsidR="005A36AC" w:rsidRPr="005C3F94" w:rsidRDefault="00000000">
      <w:pPr>
        <w:numPr>
          <w:ilvl w:val="0"/>
          <w:numId w:val="5"/>
        </w:numPr>
        <w:spacing w:before="105" w:after="105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b/>
          <w:color w:val="000000"/>
        </w:rPr>
        <w:t>TradingAgents 分析面板</w:t>
      </w:r>
      <w:r w:rsidRPr="005C3F94">
        <w:rPr>
          <w:rFonts w:ascii="宋体" w:eastAsia="宋体" w:hAnsi="宋体" w:cs="source serif 4"/>
          <w:color w:val="000000"/>
        </w:rPr>
        <w:t>：展示最新一轮的多角色分析</w:t>
      </w:r>
      <w:r w:rsidR="00916818" w:rsidRPr="005C3F94">
        <w:rPr>
          <w:rFonts w:ascii="宋体" w:eastAsia="宋体" w:hAnsi="宋体" w:cs="宋体" w:hint="eastAsia"/>
          <w:color w:val="000000"/>
        </w:rPr>
        <w:t>输入</w:t>
      </w:r>
      <w:r w:rsidRPr="005C3F94">
        <w:rPr>
          <w:rFonts w:ascii="宋体" w:eastAsia="宋体" w:hAnsi="宋体" w:cs="source serif 4"/>
          <w:color w:val="000000"/>
        </w:rPr>
        <w:t>输出，按角色（技术分析、新闻分析、宏观分析、风险评估、组合建议）分区呈现。</w:t>
      </w:r>
    </w:p>
    <w:p w14:paraId="05E33EA8" w14:textId="77777777" w:rsidR="005A36AC" w:rsidRPr="005C3F94" w:rsidRDefault="00000000">
      <w:pPr>
        <w:numPr>
          <w:ilvl w:val="0"/>
          <w:numId w:val="5"/>
        </w:numPr>
        <w:spacing w:before="105" w:after="105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b/>
          <w:color w:val="000000"/>
        </w:rPr>
        <w:t>新闻面板</w:t>
      </w:r>
      <w:r w:rsidRPr="005C3F94">
        <w:rPr>
          <w:rFonts w:ascii="宋体" w:eastAsia="宋体" w:hAnsi="宋体" w:cs="source serif 4"/>
          <w:color w:val="000000"/>
        </w:rPr>
        <w:t>：展示已标准化的 NewsEvent 列表，含情绪评分和资产映射。</w:t>
      </w:r>
      <w:bookmarkStart w:id="15" w:name="fnref7"/>
      <w:bookmarkEnd w:id="15"/>
      <w:r w:rsidRPr="005C3F94">
        <w:rPr>
          <w:rFonts w:ascii="宋体" w:eastAsia="宋体" w:hAnsi="宋体"/>
        </w:rPr>
        <w:fldChar w:fldCharType="begin"/>
      </w:r>
      <w:r w:rsidRPr="005C3F94">
        <w:rPr>
          <w:rFonts w:ascii="宋体" w:eastAsia="宋体" w:hAnsi="宋体"/>
        </w:rPr>
        <w:instrText>HYPERLINK \l "fn7" \h</w:instrText>
      </w:r>
      <w:r w:rsidRPr="005C3F94">
        <w:rPr>
          <w:rFonts w:ascii="宋体" w:eastAsia="宋体" w:hAnsi="宋体"/>
        </w:rPr>
      </w:r>
      <w:r w:rsidRPr="005C3F94">
        <w:rPr>
          <w:rFonts w:ascii="宋体" w:eastAsia="宋体" w:hAnsi="宋体"/>
        </w:rPr>
        <w:fldChar w:fldCharType="separate"/>
      </w:r>
      <w:r w:rsidRPr="005C3F94">
        <w:rPr>
          <w:rFonts w:ascii="宋体" w:eastAsia="宋体" w:hAnsi="宋体" w:cs="source sans 3"/>
          <w:u w:val="single"/>
          <w:vertAlign w:val="superscript"/>
        </w:rPr>
        <w:t>[7]</w:t>
      </w:r>
      <w:r w:rsidRPr="005C3F94">
        <w:rPr>
          <w:rFonts w:ascii="宋体" w:eastAsia="宋体" w:hAnsi="宋体"/>
        </w:rPr>
        <w:fldChar w:fldCharType="end"/>
      </w:r>
    </w:p>
    <w:p w14:paraId="79E77830" w14:textId="77777777" w:rsidR="005A36AC" w:rsidRPr="005C3F94" w:rsidRDefault="00000000">
      <w:pPr>
        <w:numPr>
          <w:ilvl w:val="0"/>
          <w:numId w:val="5"/>
        </w:numPr>
        <w:spacing w:before="105" w:after="105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b/>
          <w:color w:val="000000"/>
        </w:rPr>
        <w:t>全局时间轴</w:t>
      </w:r>
      <w:r w:rsidRPr="005C3F94">
        <w:rPr>
          <w:rFonts w:ascii="宋体" w:eastAsia="宋体" w:hAnsi="宋体" w:cs="source serif 4"/>
          <w:color w:val="000000"/>
        </w:rPr>
        <w:t xml:space="preserve">：所有面板可以以同一 </w:t>
      </w:r>
      <w:r w:rsidRPr="005C3F94">
        <w:rPr>
          <w:rStyle w:val="VerbatimChar"/>
          <w:rFonts w:ascii="宋体" w:eastAsia="宋体" w:hAnsi="宋体" w:cs="menlo"/>
          <w:color w:val="000000"/>
          <w:sz w:val="18"/>
          <w:shd w:val="clear" w:color="auto" w:fill="F8F8FA"/>
        </w:rPr>
        <w:t>as_of_time</w:t>
      </w:r>
      <w:r w:rsidRPr="005C3F94">
        <w:rPr>
          <w:rFonts w:ascii="宋体" w:eastAsia="宋体" w:hAnsi="宋体" w:cs="source serif 4"/>
          <w:color w:val="000000"/>
        </w:rPr>
        <w:t xml:space="preserve"> 切换历史状态（回看模式）。</w:t>
      </w:r>
    </w:p>
    <w:p w14:paraId="1B17A1AF" w14:textId="77777777" w:rsidR="005A36AC" w:rsidRPr="005C3F94" w:rsidRDefault="00000000">
      <w:pPr>
        <w:spacing w:after="210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b/>
          <w:color w:val="000000"/>
        </w:rPr>
        <w:t>验收标准：</w:t>
      </w:r>
    </w:p>
    <w:p w14:paraId="74A27E21" w14:textId="77777777" w:rsidR="005A36AC" w:rsidRPr="005C3F94" w:rsidRDefault="00000000">
      <w:pPr>
        <w:numPr>
          <w:ilvl w:val="0"/>
          <w:numId w:val="7"/>
        </w:numPr>
        <w:spacing w:before="105" w:after="105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color w:val="000000"/>
        </w:rPr>
        <w:t>研究人员可以在单一页面看到某时刻标的的行情、因子、信号和 Agent 分析结果。</w:t>
      </w:r>
    </w:p>
    <w:p w14:paraId="18CDA3BD" w14:textId="77777777" w:rsidR="005A36AC" w:rsidRPr="005C3F94" w:rsidRDefault="00000000">
      <w:pPr>
        <w:numPr>
          <w:ilvl w:val="0"/>
          <w:numId w:val="7"/>
        </w:numPr>
        <w:spacing w:before="105" w:after="105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color w:val="000000"/>
        </w:rPr>
        <w:t>回看模式可以按任意历史时间点还原页面状态。</w:t>
      </w:r>
    </w:p>
    <w:p w14:paraId="240F44EE" w14:textId="77777777" w:rsidR="005A36AC" w:rsidRPr="005C3F94" w:rsidRDefault="00000000">
      <w:pPr>
        <w:numPr>
          <w:ilvl w:val="0"/>
          <w:numId w:val="7"/>
        </w:numPr>
        <w:spacing w:before="105" w:after="105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color w:val="000000"/>
        </w:rPr>
        <w:t>因子面板和信号面板数据与后端计算结果一致。</w:t>
      </w:r>
    </w:p>
    <w:p w14:paraId="7EA668FB" w14:textId="77777777" w:rsidR="005A36AC" w:rsidRPr="005C3F94" w:rsidRDefault="00000000">
      <w:pPr>
        <w:spacing w:before="315" w:after="105" w:line="360" w:lineRule="auto"/>
        <w:ind w:left="-30"/>
        <w:rPr>
          <w:rFonts w:ascii="宋体" w:eastAsia="宋体" w:hAnsi="宋体" w:hint="eastAsia"/>
        </w:rPr>
      </w:pPr>
      <w:bookmarkStart w:id="16" w:name="bm_3_3_回测台_backtest_workbench"/>
      <w:r w:rsidRPr="005C3F94">
        <w:rPr>
          <w:rFonts w:ascii="宋体" w:eastAsia="宋体" w:hAnsi="宋体" w:cs="source serif 4"/>
          <w:b/>
          <w:color w:val="000000"/>
          <w:sz w:val="24"/>
        </w:rPr>
        <w:t>3.3 回测台（Backtest Workbench）</w:t>
      </w:r>
      <w:bookmarkEnd w:id="16"/>
    </w:p>
    <w:p w14:paraId="51165A72" w14:textId="77777777" w:rsidR="005A36AC" w:rsidRPr="005C3F94" w:rsidRDefault="00000000">
      <w:pPr>
        <w:spacing w:after="210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color w:val="000000"/>
        </w:rPr>
        <w:t>回测台是研究结论转变为可验证结果的关键工具。它不是简单地"把历史数据跑一遍"，而是严格按 point-in-time 规则还原每个时点的可见数据，模拟 Agent 分析和订单执行过程。</w:t>
      </w:r>
      <w:bookmarkStart w:id="17" w:name="fnref8"/>
      <w:bookmarkEnd w:id="17"/>
      <w:r w:rsidRPr="005C3F94">
        <w:rPr>
          <w:rFonts w:ascii="宋体" w:eastAsia="宋体" w:hAnsi="宋体"/>
        </w:rPr>
        <w:fldChar w:fldCharType="begin"/>
      </w:r>
      <w:r w:rsidRPr="005C3F94">
        <w:rPr>
          <w:rFonts w:ascii="宋体" w:eastAsia="宋体" w:hAnsi="宋体"/>
        </w:rPr>
        <w:instrText>HYPERLINK \l "fn8" \h</w:instrText>
      </w:r>
      <w:r w:rsidRPr="005C3F94">
        <w:rPr>
          <w:rFonts w:ascii="宋体" w:eastAsia="宋体" w:hAnsi="宋体"/>
        </w:rPr>
      </w:r>
      <w:r w:rsidRPr="005C3F94">
        <w:rPr>
          <w:rFonts w:ascii="宋体" w:eastAsia="宋体" w:hAnsi="宋体"/>
        </w:rPr>
        <w:fldChar w:fldCharType="separate"/>
      </w:r>
      <w:r w:rsidRPr="005C3F94">
        <w:rPr>
          <w:rFonts w:ascii="宋体" w:eastAsia="宋体" w:hAnsi="宋体" w:cs="source sans 3"/>
          <w:u w:val="single"/>
          <w:vertAlign w:val="superscript"/>
        </w:rPr>
        <w:t>[8]</w:t>
      </w:r>
      <w:r w:rsidRPr="005C3F94">
        <w:rPr>
          <w:rFonts w:ascii="宋体" w:eastAsia="宋体" w:hAnsi="宋体"/>
        </w:rPr>
        <w:fldChar w:fldCharType="end"/>
      </w:r>
      <w:bookmarkStart w:id="18" w:name="fnref9"/>
      <w:bookmarkEnd w:id="18"/>
      <w:r w:rsidRPr="005C3F94">
        <w:rPr>
          <w:rFonts w:ascii="宋体" w:eastAsia="宋体" w:hAnsi="宋体"/>
        </w:rPr>
        <w:fldChar w:fldCharType="begin"/>
      </w:r>
      <w:r w:rsidRPr="005C3F94">
        <w:rPr>
          <w:rFonts w:ascii="宋体" w:eastAsia="宋体" w:hAnsi="宋体"/>
        </w:rPr>
        <w:instrText>HYPERLINK \l "fn9" \h</w:instrText>
      </w:r>
      <w:r w:rsidRPr="005C3F94">
        <w:rPr>
          <w:rFonts w:ascii="宋体" w:eastAsia="宋体" w:hAnsi="宋体"/>
        </w:rPr>
      </w:r>
      <w:r w:rsidRPr="005C3F94">
        <w:rPr>
          <w:rFonts w:ascii="宋体" w:eastAsia="宋体" w:hAnsi="宋体"/>
        </w:rPr>
        <w:fldChar w:fldCharType="separate"/>
      </w:r>
      <w:r w:rsidRPr="005C3F94">
        <w:rPr>
          <w:rFonts w:ascii="宋体" w:eastAsia="宋体" w:hAnsi="宋体" w:cs="source sans 3"/>
          <w:u w:val="single"/>
          <w:vertAlign w:val="superscript"/>
        </w:rPr>
        <w:t>[9]</w:t>
      </w:r>
      <w:r w:rsidRPr="005C3F94">
        <w:rPr>
          <w:rFonts w:ascii="宋体" w:eastAsia="宋体" w:hAnsi="宋体"/>
        </w:rPr>
        <w:fldChar w:fldCharType="end"/>
      </w:r>
    </w:p>
    <w:p w14:paraId="6198AB97" w14:textId="77777777" w:rsidR="005A36AC" w:rsidRPr="005C3F94" w:rsidRDefault="00000000">
      <w:pPr>
        <w:spacing w:after="210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b/>
          <w:color w:val="000000"/>
        </w:rPr>
        <w:t>功能需求：</w:t>
      </w:r>
    </w:p>
    <w:p w14:paraId="38FBBA70" w14:textId="77777777" w:rsidR="005A36AC" w:rsidRPr="005C3F94" w:rsidRDefault="00000000">
      <w:pPr>
        <w:numPr>
          <w:ilvl w:val="0"/>
          <w:numId w:val="8"/>
        </w:numPr>
        <w:spacing w:before="105" w:after="105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color w:val="000000"/>
        </w:rPr>
        <w:t>支持配置回测参数：标的、时间区间、策略触发条件、初始资金、风控参数。</w:t>
      </w:r>
    </w:p>
    <w:p w14:paraId="2C2C3AD2" w14:textId="77777777" w:rsidR="005A36AC" w:rsidRDefault="00000000">
      <w:pPr>
        <w:numPr>
          <w:ilvl w:val="0"/>
          <w:numId w:val="8"/>
        </w:numPr>
        <w:spacing w:before="105" w:after="105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color w:val="000000"/>
        </w:rPr>
        <w:t xml:space="preserve">严格执行 point-in-time 规则：任一时刻的 Agent 输入只能包含 </w:t>
      </w:r>
      <w:r w:rsidRPr="005C3F94">
        <w:rPr>
          <w:rStyle w:val="VerbatimChar"/>
          <w:rFonts w:ascii="宋体" w:eastAsia="宋体" w:hAnsi="宋体" w:cs="menlo"/>
          <w:color w:val="000000"/>
          <w:sz w:val="18"/>
          <w:shd w:val="clear" w:color="auto" w:fill="F8F8FA"/>
        </w:rPr>
        <w:t>available_time &lt;= as_of_time</w:t>
      </w:r>
      <w:r w:rsidRPr="005C3F94">
        <w:rPr>
          <w:rFonts w:ascii="宋体" w:eastAsia="宋体" w:hAnsi="宋体" w:cs="source serif 4"/>
          <w:color w:val="000000"/>
        </w:rPr>
        <w:t xml:space="preserve"> 的数据。</w:t>
      </w:r>
      <w:bookmarkStart w:id="19" w:name="fnref5_1"/>
      <w:bookmarkEnd w:id="19"/>
      <w:r w:rsidRPr="005C3F94">
        <w:rPr>
          <w:rFonts w:ascii="宋体" w:eastAsia="宋体" w:hAnsi="宋体"/>
        </w:rPr>
        <w:fldChar w:fldCharType="begin"/>
      </w:r>
      <w:r w:rsidRPr="005C3F94">
        <w:rPr>
          <w:rFonts w:ascii="宋体" w:eastAsia="宋体" w:hAnsi="宋体"/>
        </w:rPr>
        <w:instrText>HYPERLINK \l "fn5" \h</w:instrText>
      </w:r>
      <w:r w:rsidRPr="005C3F94">
        <w:rPr>
          <w:rFonts w:ascii="宋体" w:eastAsia="宋体" w:hAnsi="宋体"/>
        </w:rPr>
      </w:r>
      <w:r w:rsidRPr="005C3F94">
        <w:rPr>
          <w:rFonts w:ascii="宋体" w:eastAsia="宋体" w:hAnsi="宋体"/>
        </w:rPr>
        <w:fldChar w:fldCharType="separate"/>
      </w:r>
      <w:r w:rsidRPr="005C3F94">
        <w:rPr>
          <w:rFonts w:ascii="宋体" w:eastAsia="宋体" w:hAnsi="宋体" w:cs="source sans 3"/>
          <w:u w:val="single"/>
          <w:vertAlign w:val="superscript"/>
        </w:rPr>
        <w:t>[5]</w:t>
      </w:r>
      <w:r w:rsidRPr="005C3F94">
        <w:rPr>
          <w:rFonts w:ascii="宋体" w:eastAsia="宋体" w:hAnsi="宋体"/>
        </w:rPr>
        <w:fldChar w:fldCharType="end"/>
      </w:r>
    </w:p>
    <w:p w14:paraId="6F24B41E" w14:textId="7246EF27" w:rsidR="00D86D3D" w:rsidRPr="005C3F94" w:rsidRDefault="00D86D3D">
      <w:pPr>
        <w:numPr>
          <w:ilvl w:val="0"/>
          <w:numId w:val="8"/>
        </w:numPr>
        <w:spacing w:before="105" w:after="105" w:line="360" w:lineRule="auto"/>
        <w:rPr>
          <w:rFonts w:ascii="宋体" w:eastAsia="宋体" w:hAnsi="宋体" w:hint="eastAsia"/>
        </w:rPr>
      </w:pPr>
      <w:r w:rsidRPr="00D86D3D">
        <w:rPr>
          <w:rFonts w:ascii="宋体" w:eastAsia="宋体" w:hAnsi="宋体"/>
        </w:rPr>
        <w:t>只在“信号面板触发特定强信号”时，才组装 AnalysisContext 去调用 TradingAgents。</w:t>
      </w:r>
    </w:p>
    <w:p w14:paraId="37D965DA" w14:textId="77777777" w:rsidR="005A36AC" w:rsidRPr="005C3F94" w:rsidRDefault="00000000">
      <w:pPr>
        <w:numPr>
          <w:ilvl w:val="0"/>
          <w:numId w:val="8"/>
        </w:numPr>
        <w:spacing w:before="105" w:after="105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color w:val="000000"/>
        </w:rPr>
        <w:t>回测结果展示：资产净值曲线、每笔交易列表、最大回撤、胜率、Sharpe Ratio、信息比率。</w:t>
      </w:r>
    </w:p>
    <w:p w14:paraId="2A2534B0" w14:textId="77777777" w:rsidR="005A36AC" w:rsidRPr="005C3F94" w:rsidRDefault="00000000">
      <w:pPr>
        <w:numPr>
          <w:ilvl w:val="0"/>
          <w:numId w:val="8"/>
        </w:numPr>
        <w:spacing w:before="105" w:after="105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color w:val="000000"/>
        </w:rPr>
        <w:t>回测与研究台联动：点击某笔交易可以跳转到对应时刻的研究台状态（回看模式）。</w:t>
      </w:r>
    </w:p>
    <w:p w14:paraId="70630B44" w14:textId="77777777" w:rsidR="005A36AC" w:rsidRPr="005C3F94" w:rsidRDefault="00000000">
      <w:pPr>
        <w:numPr>
          <w:ilvl w:val="0"/>
          <w:numId w:val="8"/>
        </w:numPr>
        <w:spacing w:before="105" w:after="105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color w:val="000000"/>
        </w:rPr>
        <w:t>回测任务可以排队运行，并在后台异步执行，结果存入 DuckDB。</w:t>
      </w:r>
    </w:p>
    <w:p w14:paraId="22B42CE9" w14:textId="77777777" w:rsidR="005A36AC" w:rsidRPr="005C3F94" w:rsidRDefault="00000000">
      <w:pPr>
        <w:numPr>
          <w:ilvl w:val="0"/>
          <w:numId w:val="8"/>
        </w:numPr>
        <w:spacing w:before="105" w:after="105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color w:val="000000"/>
        </w:rPr>
        <w:t>支持不同参数组合的批量回测（最多并行 5 个）。</w:t>
      </w:r>
    </w:p>
    <w:p w14:paraId="5C3DE5AD" w14:textId="77777777" w:rsidR="005A36AC" w:rsidRPr="005C3F94" w:rsidRDefault="00000000">
      <w:pPr>
        <w:spacing w:after="210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b/>
          <w:color w:val="000000"/>
        </w:rPr>
        <w:t>验收标准：</w:t>
      </w:r>
    </w:p>
    <w:p w14:paraId="4DA11309" w14:textId="77777777" w:rsidR="005A36AC" w:rsidRPr="005C3F94" w:rsidRDefault="00000000">
      <w:pPr>
        <w:numPr>
          <w:ilvl w:val="0"/>
          <w:numId w:val="10"/>
        </w:numPr>
        <w:spacing w:before="105" w:after="105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color w:val="000000"/>
        </w:rPr>
        <w:lastRenderedPageBreak/>
        <w:t>任意一次回测可以完整还原每个时点的 Agent 输入和决策。</w:t>
      </w:r>
    </w:p>
    <w:p w14:paraId="37641D68" w14:textId="77777777" w:rsidR="005A36AC" w:rsidRPr="005C3F94" w:rsidRDefault="00000000">
      <w:pPr>
        <w:numPr>
          <w:ilvl w:val="0"/>
          <w:numId w:val="10"/>
        </w:numPr>
        <w:spacing w:before="105" w:after="105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color w:val="000000"/>
        </w:rPr>
        <w:t>回测结果与手工检查的特定交易点一致。</w:t>
      </w:r>
    </w:p>
    <w:p w14:paraId="16C8F028" w14:textId="77777777" w:rsidR="005A36AC" w:rsidRPr="005C3F94" w:rsidRDefault="00000000">
      <w:pPr>
        <w:numPr>
          <w:ilvl w:val="0"/>
          <w:numId w:val="10"/>
        </w:numPr>
        <w:spacing w:before="105" w:after="105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color w:val="000000"/>
        </w:rPr>
        <w:t>点击交易可以跳转回看模式，确认对应时刻的系统状态。</w:t>
      </w:r>
    </w:p>
    <w:p w14:paraId="05B96713" w14:textId="77777777" w:rsidR="005A36AC" w:rsidRPr="005C3F94" w:rsidRDefault="00000000">
      <w:pPr>
        <w:spacing w:before="315" w:after="105" w:line="360" w:lineRule="auto"/>
        <w:ind w:left="-30"/>
        <w:rPr>
          <w:rFonts w:ascii="宋体" w:eastAsia="宋体" w:hAnsi="宋体" w:hint="eastAsia"/>
        </w:rPr>
      </w:pPr>
      <w:bookmarkStart w:id="20" w:name="bm_3_4_审计台_audit_center"/>
      <w:r w:rsidRPr="005C3F94">
        <w:rPr>
          <w:rFonts w:ascii="宋体" w:eastAsia="宋体" w:hAnsi="宋体" w:cs="source serif 4"/>
          <w:b/>
          <w:color w:val="000000"/>
          <w:sz w:val="24"/>
        </w:rPr>
        <w:t>3.4 审计台（Audit Center）</w:t>
      </w:r>
      <w:bookmarkEnd w:id="20"/>
    </w:p>
    <w:p w14:paraId="34B3E7CB" w14:textId="77777777" w:rsidR="005A36AC" w:rsidRPr="005C3F94" w:rsidRDefault="00000000">
      <w:pPr>
        <w:spacing w:after="210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color w:val="000000"/>
        </w:rPr>
        <w:t>审计台是整个系统可信度的核心体现。它的目标不是做一个"日志查看器"，而是</w:t>
      </w:r>
      <w:r w:rsidRPr="005C3F94">
        <w:rPr>
          <w:rFonts w:ascii="宋体" w:eastAsia="宋体" w:hAnsi="宋体" w:cs="source serif 4"/>
          <w:b/>
          <w:bCs/>
          <w:color w:val="000000"/>
        </w:rPr>
        <w:t>把每一次 Agent 分析与决策的完整推理链条可视化</w:t>
      </w:r>
      <w:r w:rsidRPr="005C3F94">
        <w:rPr>
          <w:rFonts w:ascii="宋体" w:eastAsia="宋体" w:hAnsi="宋体" w:cs="source serif 4"/>
          <w:color w:val="000000"/>
        </w:rPr>
        <w:t>，让任何人（包括未参与该次分析的人）都能完整还原当时发生了什么。</w:t>
      </w:r>
      <w:bookmarkStart w:id="21" w:name="fnref6_1"/>
      <w:bookmarkEnd w:id="21"/>
      <w:r w:rsidRPr="005C3F94">
        <w:rPr>
          <w:rFonts w:ascii="宋体" w:eastAsia="宋体" w:hAnsi="宋体"/>
        </w:rPr>
        <w:fldChar w:fldCharType="begin"/>
      </w:r>
      <w:r w:rsidRPr="005C3F94">
        <w:rPr>
          <w:rFonts w:ascii="宋体" w:eastAsia="宋体" w:hAnsi="宋体"/>
        </w:rPr>
        <w:instrText>HYPERLINK \l "fn6" \h</w:instrText>
      </w:r>
      <w:r w:rsidRPr="005C3F94">
        <w:rPr>
          <w:rFonts w:ascii="宋体" w:eastAsia="宋体" w:hAnsi="宋体"/>
        </w:rPr>
      </w:r>
      <w:r w:rsidRPr="005C3F94">
        <w:rPr>
          <w:rFonts w:ascii="宋体" w:eastAsia="宋体" w:hAnsi="宋体"/>
        </w:rPr>
        <w:fldChar w:fldCharType="separate"/>
      </w:r>
      <w:r w:rsidRPr="005C3F94">
        <w:rPr>
          <w:rFonts w:ascii="宋体" w:eastAsia="宋体" w:hAnsi="宋体" w:cs="source sans 3"/>
          <w:u w:val="single"/>
          <w:vertAlign w:val="superscript"/>
        </w:rPr>
        <w:t>[6]</w:t>
      </w:r>
      <w:r w:rsidRPr="005C3F94">
        <w:rPr>
          <w:rFonts w:ascii="宋体" w:eastAsia="宋体" w:hAnsi="宋体"/>
        </w:rPr>
        <w:fldChar w:fldCharType="end"/>
      </w:r>
      <w:bookmarkStart w:id="22" w:name="fnref10"/>
      <w:bookmarkEnd w:id="22"/>
      <w:r w:rsidRPr="005C3F94">
        <w:rPr>
          <w:rFonts w:ascii="宋体" w:eastAsia="宋体" w:hAnsi="宋体"/>
        </w:rPr>
        <w:fldChar w:fldCharType="begin"/>
      </w:r>
      <w:r w:rsidRPr="005C3F94">
        <w:rPr>
          <w:rFonts w:ascii="宋体" w:eastAsia="宋体" w:hAnsi="宋体"/>
        </w:rPr>
        <w:instrText>HYPERLINK \l "fn10" \h</w:instrText>
      </w:r>
      <w:r w:rsidRPr="005C3F94">
        <w:rPr>
          <w:rFonts w:ascii="宋体" w:eastAsia="宋体" w:hAnsi="宋体"/>
        </w:rPr>
      </w:r>
      <w:r w:rsidRPr="005C3F94">
        <w:rPr>
          <w:rFonts w:ascii="宋体" w:eastAsia="宋体" w:hAnsi="宋体"/>
        </w:rPr>
        <w:fldChar w:fldCharType="separate"/>
      </w:r>
      <w:r w:rsidRPr="005C3F94">
        <w:rPr>
          <w:rFonts w:ascii="宋体" w:eastAsia="宋体" w:hAnsi="宋体" w:cs="source sans 3"/>
          <w:u w:val="single"/>
          <w:vertAlign w:val="superscript"/>
        </w:rPr>
        <w:t>[10]</w:t>
      </w:r>
      <w:r w:rsidRPr="005C3F94">
        <w:rPr>
          <w:rFonts w:ascii="宋体" w:eastAsia="宋体" w:hAnsi="宋体"/>
        </w:rPr>
        <w:fldChar w:fldCharType="end"/>
      </w:r>
      <w:bookmarkStart w:id="23" w:name="fnref4_1"/>
      <w:bookmarkEnd w:id="23"/>
      <w:r w:rsidRPr="005C3F94">
        <w:rPr>
          <w:rFonts w:ascii="宋体" w:eastAsia="宋体" w:hAnsi="宋体"/>
        </w:rPr>
        <w:fldChar w:fldCharType="begin"/>
      </w:r>
      <w:r w:rsidRPr="005C3F94">
        <w:rPr>
          <w:rFonts w:ascii="宋体" w:eastAsia="宋体" w:hAnsi="宋体"/>
        </w:rPr>
        <w:instrText>HYPERLINK \l "fn4" \h</w:instrText>
      </w:r>
      <w:r w:rsidRPr="005C3F94">
        <w:rPr>
          <w:rFonts w:ascii="宋体" w:eastAsia="宋体" w:hAnsi="宋体"/>
        </w:rPr>
      </w:r>
      <w:r w:rsidRPr="005C3F94">
        <w:rPr>
          <w:rFonts w:ascii="宋体" w:eastAsia="宋体" w:hAnsi="宋体"/>
        </w:rPr>
        <w:fldChar w:fldCharType="separate"/>
      </w:r>
      <w:r w:rsidRPr="005C3F94">
        <w:rPr>
          <w:rFonts w:ascii="宋体" w:eastAsia="宋体" w:hAnsi="宋体" w:cs="source sans 3"/>
          <w:u w:val="single"/>
          <w:vertAlign w:val="superscript"/>
        </w:rPr>
        <w:t>[4]</w:t>
      </w:r>
      <w:r w:rsidRPr="005C3F94">
        <w:rPr>
          <w:rFonts w:ascii="宋体" w:eastAsia="宋体" w:hAnsi="宋体"/>
        </w:rPr>
        <w:fldChar w:fldCharType="end"/>
      </w:r>
      <w:bookmarkStart w:id="24" w:name="fnref5_2"/>
      <w:bookmarkEnd w:id="24"/>
      <w:r w:rsidRPr="005C3F94">
        <w:rPr>
          <w:rFonts w:ascii="宋体" w:eastAsia="宋体" w:hAnsi="宋体"/>
        </w:rPr>
        <w:fldChar w:fldCharType="begin"/>
      </w:r>
      <w:r w:rsidRPr="005C3F94">
        <w:rPr>
          <w:rFonts w:ascii="宋体" w:eastAsia="宋体" w:hAnsi="宋体"/>
        </w:rPr>
        <w:instrText>HYPERLINK \l "fn5" \h</w:instrText>
      </w:r>
      <w:r w:rsidRPr="005C3F94">
        <w:rPr>
          <w:rFonts w:ascii="宋体" w:eastAsia="宋体" w:hAnsi="宋体"/>
        </w:rPr>
      </w:r>
      <w:r w:rsidRPr="005C3F94">
        <w:rPr>
          <w:rFonts w:ascii="宋体" w:eastAsia="宋体" w:hAnsi="宋体"/>
        </w:rPr>
        <w:fldChar w:fldCharType="separate"/>
      </w:r>
      <w:r w:rsidRPr="005C3F94">
        <w:rPr>
          <w:rFonts w:ascii="宋体" w:eastAsia="宋体" w:hAnsi="宋体" w:cs="source sans 3"/>
          <w:u w:val="single"/>
          <w:vertAlign w:val="superscript"/>
        </w:rPr>
        <w:t>[5]</w:t>
      </w:r>
      <w:r w:rsidRPr="005C3F94">
        <w:rPr>
          <w:rFonts w:ascii="宋体" w:eastAsia="宋体" w:hAnsi="宋体"/>
        </w:rPr>
        <w:fldChar w:fldCharType="end"/>
      </w:r>
    </w:p>
    <w:p w14:paraId="74D030CF" w14:textId="77777777" w:rsidR="005A36AC" w:rsidRPr="005C3F94" w:rsidRDefault="00000000">
      <w:pPr>
        <w:spacing w:after="210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color w:val="000000"/>
        </w:rPr>
        <w:t>TradingAgents 已具备决策日志与检查点能力，本模块是在此基础上建立系统层的审计展示与管理能力。</w:t>
      </w:r>
      <w:bookmarkStart w:id="25" w:name="fnref1_1"/>
      <w:bookmarkEnd w:id="25"/>
      <w:r w:rsidRPr="005C3F94">
        <w:rPr>
          <w:rFonts w:ascii="宋体" w:eastAsia="宋体" w:hAnsi="宋体"/>
        </w:rPr>
        <w:fldChar w:fldCharType="begin"/>
      </w:r>
      <w:r w:rsidRPr="005C3F94">
        <w:rPr>
          <w:rFonts w:ascii="宋体" w:eastAsia="宋体" w:hAnsi="宋体"/>
        </w:rPr>
        <w:instrText>HYPERLINK \l "fn1" \h</w:instrText>
      </w:r>
      <w:r w:rsidRPr="005C3F94">
        <w:rPr>
          <w:rFonts w:ascii="宋体" w:eastAsia="宋体" w:hAnsi="宋体"/>
        </w:rPr>
      </w:r>
      <w:r w:rsidRPr="005C3F94">
        <w:rPr>
          <w:rFonts w:ascii="宋体" w:eastAsia="宋体" w:hAnsi="宋体"/>
        </w:rPr>
        <w:fldChar w:fldCharType="separate"/>
      </w:r>
      <w:r w:rsidRPr="005C3F94">
        <w:rPr>
          <w:rFonts w:ascii="宋体" w:eastAsia="宋体" w:hAnsi="宋体" w:cs="source sans 3"/>
          <w:u w:val="single"/>
          <w:vertAlign w:val="superscript"/>
        </w:rPr>
        <w:t>[1]</w:t>
      </w:r>
      <w:r w:rsidRPr="005C3F94">
        <w:rPr>
          <w:rFonts w:ascii="宋体" w:eastAsia="宋体" w:hAnsi="宋体"/>
        </w:rPr>
        <w:fldChar w:fldCharType="end"/>
      </w:r>
    </w:p>
    <w:p w14:paraId="71ED5BC6" w14:textId="77777777" w:rsidR="005A36AC" w:rsidRPr="005C3F94" w:rsidRDefault="00000000">
      <w:pPr>
        <w:spacing w:after="210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b/>
          <w:color w:val="000000"/>
        </w:rPr>
        <w:t>功能需求：</w:t>
      </w:r>
    </w:p>
    <w:p w14:paraId="39E6AE65" w14:textId="77777777" w:rsidR="005A36AC" w:rsidRPr="005C3F94" w:rsidRDefault="00000000">
      <w:pPr>
        <w:numPr>
          <w:ilvl w:val="0"/>
          <w:numId w:val="11"/>
        </w:numPr>
        <w:spacing w:before="105" w:after="105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color w:val="000000"/>
        </w:rPr>
        <w:t>审计记录列表：按时间倒序展示所有决策事件，含标的、触发类型、决策结果、执行状态。</w:t>
      </w:r>
    </w:p>
    <w:p w14:paraId="61BD2F15" w14:textId="77777777" w:rsidR="005A36AC" w:rsidRPr="005C3F94" w:rsidRDefault="00000000">
      <w:pPr>
        <w:numPr>
          <w:ilvl w:val="0"/>
          <w:numId w:val="11"/>
        </w:numPr>
        <w:spacing w:before="105" w:after="105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color w:val="000000"/>
        </w:rPr>
        <w:t>决策详情视图，包含：</w:t>
      </w:r>
    </w:p>
    <w:p w14:paraId="31C42307" w14:textId="77777777" w:rsidR="005A36AC" w:rsidRPr="005C3F94" w:rsidRDefault="00000000">
      <w:pPr>
        <w:numPr>
          <w:ilvl w:val="1"/>
          <w:numId w:val="11"/>
        </w:numPr>
        <w:spacing w:before="105" w:after="105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color w:val="000000"/>
        </w:rPr>
        <w:t>输入快照 ID 与快照字段详情。</w:t>
      </w:r>
    </w:p>
    <w:p w14:paraId="4C809AAF" w14:textId="0355F1E1" w:rsidR="005A36AC" w:rsidRPr="005C3F94" w:rsidRDefault="00000000">
      <w:pPr>
        <w:numPr>
          <w:ilvl w:val="1"/>
          <w:numId w:val="11"/>
        </w:numPr>
        <w:spacing w:before="105" w:after="105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color w:val="000000"/>
        </w:rPr>
        <w:t>每个 Agent 角色的输入摘要与输出报告（技术分析师、新闻分析师、宏观分析师、风险管理员、组合经理</w:t>
      </w:r>
      <w:r w:rsidR="00516A79" w:rsidRPr="005C3F94">
        <w:rPr>
          <w:rFonts w:ascii="宋体" w:eastAsia="宋体" w:hAnsi="宋体" w:cs="宋体" w:hint="eastAsia"/>
          <w:color w:val="000000"/>
        </w:rPr>
        <w:t>等</w:t>
      </w:r>
      <w:r w:rsidRPr="005C3F94">
        <w:rPr>
          <w:rFonts w:ascii="宋体" w:eastAsia="宋体" w:hAnsi="宋体" w:cs="source serif 4"/>
          <w:color w:val="000000"/>
        </w:rPr>
        <w:t>）。</w:t>
      </w:r>
      <w:bookmarkStart w:id="26" w:name="fnref1_2"/>
      <w:bookmarkEnd w:id="26"/>
      <w:r w:rsidRPr="005C3F94">
        <w:rPr>
          <w:rFonts w:ascii="宋体" w:eastAsia="宋体" w:hAnsi="宋体"/>
        </w:rPr>
        <w:fldChar w:fldCharType="begin"/>
      </w:r>
      <w:r w:rsidRPr="005C3F94">
        <w:rPr>
          <w:rFonts w:ascii="宋体" w:eastAsia="宋体" w:hAnsi="宋体"/>
        </w:rPr>
        <w:instrText>HYPERLINK \l "fn1" \h</w:instrText>
      </w:r>
      <w:r w:rsidRPr="005C3F94">
        <w:rPr>
          <w:rFonts w:ascii="宋体" w:eastAsia="宋体" w:hAnsi="宋体"/>
        </w:rPr>
      </w:r>
      <w:r w:rsidRPr="005C3F94">
        <w:rPr>
          <w:rFonts w:ascii="宋体" w:eastAsia="宋体" w:hAnsi="宋体"/>
        </w:rPr>
        <w:fldChar w:fldCharType="separate"/>
      </w:r>
      <w:r w:rsidRPr="005C3F94">
        <w:rPr>
          <w:rFonts w:ascii="宋体" w:eastAsia="宋体" w:hAnsi="宋体" w:cs="source sans 3"/>
          <w:u w:val="single"/>
          <w:vertAlign w:val="superscript"/>
        </w:rPr>
        <w:t>[1]</w:t>
      </w:r>
      <w:r w:rsidRPr="005C3F94">
        <w:rPr>
          <w:rFonts w:ascii="宋体" w:eastAsia="宋体" w:hAnsi="宋体"/>
        </w:rPr>
        <w:fldChar w:fldCharType="end"/>
      </w:r>
    </w:p>
    <w:p w14:paraId="7CBB0EED" w14:textId="77777777" w:rsidR="005A36AC" w:rsidRPr="005C3F94" w:rsidRDefault="00000000">
      <w:pPr>
        <w:numPr>
          <w:ilvl w:val="1"/>
          <w:numId w:val="11"/>
        </w:numPr>
        <w:spacing w:before="105" w:after="105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color w:val="000000"/>
        </w:rPr>
        <w:t>Agent 推理链（按角色展开/折叠）。</w:t>
      </w:r>
    </w:p>
    <w:p w14:paraId="2F3894C2" w14:textId="77777777" w:rsidR="005A36AC" w:rsidRPr="005C3F94" w:rsidRDefault="00000000">
      <w:pPr>
        <w:numPr>
          <w:ilvl w:val="1"/>
          <w:numId w:val="11"/>
        </w:numPr>
        <w:spacing w:before="105" w:after="105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color w:val="000000"/>
        </w:rPr>
        <w:t>OrderIntent 生成记录。</w:t>
      </w:r>
    </w:p>
    <w:p w14:paraId="28AF974B" w14:textId="77777777" w:rsidR="005A36AC" w:rsidRPr="005C3F94" w:rsidRDefault="00000000">
      <w:pPr>
        <w:numPr>
          <w:ilvl w:val="1"/>
          <w:numId w:val="11"/>
        </w:numPr>
        <w:spacing w:before="105" w:after="105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color w:val="000000"/>
        </w:rPr>
        <w:t>风控校验结果（通过 / 拦截 + 原因）。</w:t>
      </w:r>
    </w:p>
    <w:p w14:paraId="734BD04A" w14:textId="2218081B" w:rsidR="005A36AC" w:rsidRPr="005C3F94" w:rsidRDefault="00000000">
      <w:pPr>
        <w:numPr>
          <w:ilvl w:val="1"/>
          <w:numId w:val="11"/>
        </w:numPr>
        <w:spacing w:before="105" w:after="105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color w:val="000000"/>
        </w:rPr>
        <w:t>执行结果（</w:t>
      </w:r>
      <w:r w:rsidR="001C3F4A" w:rsidRPr="005C3F94">
        <w:rPr>
          <w:rFonts w:ascii="宋体" w:eastAsia="宋体" w:hAnsi="宋体" w:cs="宋体" w:hint="eastAsia"/>
          <w:color w:val="000000"/>
        </w:rPr>
        <w:t>模拟交易</w:t>
      </w:r>
      <w:r w:rsidRPr="005C3F94">
        <w:rPr>
          <w:rFonts w:ascii="宋体" w:eastAsia="宋体" w:hAnsi="宋体" w:cs="source serif 4"/>
          <w:color w:val="000000"/>
        </w:rPr>
        <w:t>成交记录）。</w:t>
      </w:r>
    </w:p>
    <w:p w14:paraId="3E82A1FE" w14:textId="77777777" w:rsidR="005A36AC" w:rsidRPr="005C3F94" w:rsidRDefault="00000000">
      <w:pPr>
        <w:numPr>
          <w:ilvl w:val="0"/>
          <w:numId w:val="11"/>
        </w:numPr>
        <w:spacing w:before="105" w:after="105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color w:val="000000"/>
        </w:rPr>
        <w:t>支持按标的、时间、决策结论、执行状态筛选。</w:t>
      </w:r>
    </w:p>
    <w:p w14:paraId="348D5189" w14:textId="77777777" w:rsidR="005A36AC" w:rsidRPr="005C3F94" w:rsidRDefault="00000000">
      <w:pPr>
        <w:numPr>
          <w:ilvl w:val="0"/>
          <w:numId w:val="11"/>
        </w:numPr>
        <w:spacing w:before="105" w:after="105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color w:val="000000"/>
        </w:rPr>
        <w:t>支持导出单条审计记录（JSON 格式）。</w:t>
      </w:r>
    </w:p>
    <w:p w14:paraId="2C7DBA74" w14:textId="77777777" w:rsidR="005A36AC" w:rsidRPr="005C3F94" w:rsidRDefault="00000000">
      <w:pPr>
        <w:numPr>
          <w:ilvl w:val="0"/>
          <w:numId w:val="11"/>
        </w:numPr>
        <w:spacing w:before="105" w:after="105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color w:val="000000"/>
        </w:rPr>
        <w:t>审计记录不可修改，写入即不可变。</w:t>
      </w:r>
      <w:bookmarkStart w:id="27" w:name="fnref6_2"/>
      <w:bookmarkEnd w:id="27"/>
      <w:r w:rsidRPr="005C3F94">
        <w:rPr>
          <w:rFonts w:ascii="宋体" w:eastAsia="宋体" w:hAnsi="宋体"/>
        </w:rPr>
        <w:fldChar w:fldCharType="begin"/>
      </w:r>
      <w:r w:rsidRPr="005C3F94">
        <w:rPr>
          <w:rFonts w:ascii="宋体" w:eastAsia="宋体" w:hAnsi="宋体"/>
        </w:rPr>
        <w:instrText>HYPERLINK \l "fn6" \h</w:instrText>
      </w:r>
      <w:r w:rsidRPr="005C3F94">
        <w:rPr>
          <w:rFonts w:ascii="宋体" w:eastAsia="宋体" w:hAnsi="宋体"/>
        </w:rPr>
      </w:r>
      <w:r w:rsidRPr="005C3F94">
        <w:rPr>
          <w:rFonts w:ascii="宋体" w:eastAsia="宋体" w:hAnsi="宋体"/>
        </w:rPr>
        <w:fldChar w:fldCharType="separate"/>
      </w:r>
      <w:r w:rsidRPr="005C3F94">
        <w:rPr>
          <w:rFonts w:ascii="宋体" w:eastAsia="宋体" w:hAnsi="宋体" w:cs="source sans 3"/>
          <w:u w:val="single"/>
          <w:vertAlign w:val="superscript"/>
        </w:rPr>
        <w:t>[6]</w:t>
      </w:r>
      <w:r w:rsidRPr="005C3F94">
        <w:rPr>
          <w:rFonts w:ascii="宋体" w:eastAsia="宋体" w:hAnsi="宋体"/>
        </w:rPr>
        <w:fldChar w:fldCharType="end"/>
      </w:r>
    </w:p>
    <w:p w14:paraId="68255D76" w14:textId="77777777" w:rsidR="005A36AC" w:rsidRPr="005C3F94" w:rsidRDefault="00000000">
      <w:pPr>
        <w:spacing w:after="210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b/>
          <w:color w:val="000000"/>
        </w:rPr>
        <w:t>验收标准：</w:t>
      </w:r>
    </w:p>
    <w:p w14:paraId="7C7F75D1" w14:textId="77777777" w:rsidR="005A36AC" w:rsidRPr="005C3F94" w:rsidRDefault="00000000">
      <w:pPr>
        <w:numPr>
          <w:ilvl w:val="0"/>
          <w:numId w:val="13"/>
        </w:numPr>
        <w:spacing w:before="105" w:after="105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color w:val="000000"/>
        </w:rPr>
        <w:t>每次 TradingAgents 分析都能找到对应的审计记录。</w:t>
      </w:r>
    </w:p>
    <w:p w14:paraId="40D7E017" w14:textId="77777777" w:rsidR="005A36AC" w:rsidRPr="005C3F94" w:rsidRDefault="00000000">
      <w:pPr>
        <w:numPr>
          <w:ilvl w:val="0"/>
          <w:numId w:val="13"/>
        </w:numPr>
        <w:spacing w:before="105" w:after="105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color w:val="000000"/>
        </w:rPr>
        <w:t>审计详情视图可以完整展示所有 Agent 的输入与输出。</w:t>
      </w:r>
    </w:p>
    <w:p w14:paraId="34BCB44A" w14:textId="77777777" w:rsidR="005A36AC" w:rsidRPr="005C3F94" w:rsidRDefault="00000000">
      <w:pPr>
        <w:numPr>
          <w:ilvl w:val="0"/>
          <w:numId w:val="13"/>
        </w:numPr>
        <w:spacing w:before="105" w:after="105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color w:val="000000"/>
        </w:rPr>
        <w:lastRenderedPageBreak/>
        <w:t>审计记录与回测台、研究台联动，点击可跳转。</w:t>
      </w:r>
    </w:p>
    <w:p w14:paraId="465D3DDE" w14:textId="77777777" w:rsidR="005A36AC" w:rsidRPr="005C3F94" w:rsidRDefault="00000000">
      <w:pPr>
        <w:numPr>
          <w:ilvl w:val="0"/>
          <w:numId w:val="13"/>
        </w:numPr>
        <w:spacing w:before="105" w:after="105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color w:val="000000"/>
        </w:rPr>
        <w:t>已写入的审计记录不可被修改或删除。</w:t>
      </w:r>
    </w:p>
    <w:p w14:paraId="6DCB7E79" w14:textId="77777777" w:rsidR="005A36AC" w:rsidRPr="005C3F94" w:rsidRDefault="00000000">
      <w:pPr>
        <w:spacing w:before="315" w:after="105" w:line="360" w:lineRule="auto"/>
        <w:ind w:left="-30"/>
        <w:rPr>
          <w:rFonts w:ascii="宋体" w:eastAsia="宋体" w:hAnsi="宋体" w:hint="eastAsia"/>
        </w:rPr>
      </w:pPr>
      <w:bookmarkStart w:id="28" w:name="bm_4_系统架构补充"/>
      <w:r w:rsidRPr="005C3F94">
        <w:rPr>
          <w:rFonts w:ascii="宋体" w:eastAsia="宋体" w:hAnsi="宋体" w:cs="source serif 4"/>
          <w:b/>
          <w:color w:val="000000"/>
          <w:sz w:val="24"/>
        </w:rPr>
        <w:t>4. 系统架构补充</w:t>
      </w:r>
      <w:bookmarkEnd w:id="28"/>
    </w:p>
    <w:p w14:paraId="32BFDD60" w14:textId="77777777" w:rsidR="005A36AC" w:rsidRPr="005C3F94" w:rsidRDefault="00000000">
      <w:pPr>
        <w:spacing w:after="210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color w:val="000000"/>
        </w:rPr>
        <w:t>在本阶段，系统原有架构在执行与前端层有如下补充：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85"/>
        <w:gridCol w:w="5404"/>
      </w:tblGrid>
      <w:tr w:rsidR="005A36AC" w:rsidRPr="005C3F94" w14:paraId="6A9BABA2" w14:textId="77777777" w:rsidTr="005C3F94">
        <w:trPr>
          <w:cantSplit/>
          <w:tblCellSpacing w:w="0" w:type="dxa"/>
          <w:jc w:val="center"/>
        </w:trPr>
        <w:tc>
          <w:tcPr>
            <w:tcW w:w="198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9C6832" w14:textId="77777777" w:rsidR="005A36AC" w:rsidRPr="005C3F94" w:rsidRDefault="00000000">
            <w:pPr>
              <w:spacing w:line="360" w:lineRule="auto"/>
              <w:rPr>
                <w:rFonts w:ascii="宋体" w:eastAsia="宋体" w:hAnsi="宋体" w:hint="eastAsia"/>
                <w:b/>
                <w:bCs/>
              </w:rPr>
            </w:pPr>
            <w:r w:rsidRPr="005C3F94">
              <w:rPr>
                <w:rFonts w:ascii="宋体" w:eastAsia="宋体" w:hAnsi="宋体" w:cs="source sans 3"/>
                <w:b/>
                <w:bCs/>
                <w:color w:val="000000"/>
                <w:sz w:val="17"/>
              </w:rPr>
              <w:t>层级</w:t>
            </w:r>
          </w:p>
        </w:tc>
        <w:tc>
          <w:tcPr>
            <w:tcW w:w="5404" w:type="dxa"/>
            <w:tcBorders>
              <w:top w:val="single" w:sz="1" w:space="0" w:color="000000"/>
              <w:bottom w:val="single" w:sz="1" w:space="0" w:color="000000"/>
            </w:tcBorders>
          </w:tcPr>
          <w:p w14:paraId="5C56021B" w14:textId="77777777" w:rsidR="005A36AC" w:rsidRPr="005C3F94" w:rsidRDefault="00000000">
            <w:pPr>
              <w:spacing w:line="360" w:lineRule="auto"/>
              <w:rPr>
                <w:rFonts w:ascii="宋体" w:eastAsia="宋体" w:hAnsi="宋体" w:hint="eastAsia"/>
                <w:b/>
                <w:bCs/>
              </w:rPr>
            </w:pPr>
            <w:r w:rsidRPr="005C3F94">
              <w:rPr>
                <w:rFonts w:ascii="宋体" w:eastAsia="宋体" w:hAnsi="宋体" w:cs="source sans 3"/>
                <w:b/>
                <w:bCs/>
                <w:color w:val="000000"/>
                <w:sz w:val="17"/>
              </w:rPr>
              <w:t>补充内容</w:t>
            </w:r>
          </w:p>
        </w:tc>
      </w:tr>
      <w:tr w:rsidR="005A36AC" w:rsidRPr="005C3F94" w14:paraId="6D752A5C" w14:textId="77777777" w:rsidTr="005C3F94">
        <w:trPr>
          <w:cantSplit/>
          <w:tblCellSpacing w:w="0" w:type="dxa"/>
          <w:jc w:val="center"/>
        </w:trPr>
        <w:tc>
          <w:tcPr>
            <w:tcW w:w="198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46048" w14:textId="77777777" w:rsidR="005A36AC" w:rsidRPr="005C3F94" w:rsidRDefault="00000000">
            <w:pPr>
              <w:spacing w:line="360" w:lineRule="auto"/>
              <w:rPr>
                <w:rFonts w:ascii="宋体" w:eastAsia="宋体" w:hAnsi="宋体" w:hint="eastAsia"/>
              </w:rPr>
            </w:pPr>
            <w:r w:rsidRPr="005C3F94">
              <w:rPr>
                <w:rFonts w:ascii="宋体" w:eastAsia="宋体" w:hAnsi="宋体" w:cs="source sans 3"/>
                <w:color w:val="000000"/>
                <w:sz w:val="17"/>
              </w:rPr>
              <w:t>执行层</w:t>
            </w:r>
          </w:p>
        </w:tc>
        <w:tc>
          <w:tcPr>
            <w:tcW w:w="5404" w:type="dxa"/>
            <w:tcBorders>
              <w:top w:val="single" w:sz="1" w:space="0" w:color="000000"/>
              <w:bottom w:val="single" w:sz="1" w:space="0" w:color="000000"/>
            </w:tcBorders>
          </w:tcPr>
          <w:p w14:paraId="35BEA2B8" w14:textId="132D075A" w:rsidR="005A36AC" w:rsidRPr="005C3F94" w:rsidRDefault="00000000">
            <w:pPr>
              <w:spacing w:line="360" w:lineRule="auto"/>
              <w:rPr>
                <w:rFonts w:ascii="宋体" w:eastAsia="宋体" w:hAnsi="宋体" w:hint="eastAsia"/>
              </w:rPr>
            </w:pPr>
            <w:r w:rsidRPr="005C3F94">
              <w:rPr>
                <w:rFonts w:ascii="宋体" w:eastAsia="宋体" w:hAnsi="宋体" w:cs="source sans 3"/>
                <w:color w:val="000000"/>
                <w:sz w:val="17"/>
              </w:rPr>
              <w:t xml:space="preserve">新增 </w:t>
            </w:r>
            <w:r w:rsidRPr="005C3F94">
              <w:rPr>
                <w:rStyle w:val="VerbatimChar"/>
                <w:rFonts w:ascii="宋体" w:eastAsia="宋体" w:hAnsi="宋体" w:cs="menlo"/>
                <w:color w:val="000000"/>
                <w:sz w:val="18"/>
                <w:shd w:val="clear" w:color="auto" w:fill="F8F8FA"/>
              </w:rPr>
              <w:t>OrderIntent</w:t>
            </w:r>
            <w:r w:rsidRPr="005C3F94">
              <w:rPr>
                <w:rFonts w:ascii="宋体" w:eastAsia="宋体" w:hAnsi="宋体" w:cs="source sans 3"/>
                <w:color w:val="000000"/>
                <w:sz w:val="17"/>
              </w:rPr>
              <w:t xml:space="preserve"> 生成器、</w:t>
            </w:r>
            <w:r w:rsidRPr="005C3F94">
              <w:rPr>
                <w:rStyle w:val="VerbatimChar"/>
                <w:rFonts w:ascii="宋体" w:eastAsia="宋体" w:hAnsi="宋体" w:cs="menlo"/>
                <w:color w:val="000000"/>
                <w:sz w:val="18"/>
                <w:shd w:val="clear" w:color="auto" w:fill="F8F8FA"/>
              </w:rPr>
              <w:t>RiskGuard</w:t>
            </w:r>
            <w:r w:rsidRPr="005C3F94">
              <w:rPr>
                <w:rFonts w:ascii="宋体" w:eastAsia="宋体" w:hAnsi="宋体" w:cs="source sans 3"/>
                <w:color w:val="000000"/>
                <w:sz w:val="17"/>
              </w:rPr>
              <w:t xml:space="preserve"> 风控模块、</w:t>
            </w:r>
            <w:r w:rsidR="001C3F4A" w:rsidRPr="005C3F94">
              <w:rPr>
                <w:rFonts w:ascii="宋体" w:eastAsia="宋体" w:hAnsi="宋体" w:cs="宋体" w:hint="eastAsia"/>
                <w:color w:val="000000"/>
                <w:sz w:val="17"/>
              </w:rPr>
              <w:t>模拟交易</w:t>
            </w:r>
            <w:r w:rsidRPr="005C3F94">
              <w:rPr>
                <w:rFonts w:ascii="宋体" w:eastAsia="宋体" w:hAnsi="宋体" w:cs="source sans 3"/>
                <w:color w:val="000000"/>
                <w:sz w:val="17"/>
              </w:rPr>
              <w:t>引擎</w:t>
            </w:r>
          </w:p>
        </w:tc>
      </w:tr>
      <w:tr w:rsidR="005A36AC" w:rsidRPr="005C3F94" w14:paraId="303EE860" w14:textId="77777777" w:rsidTr="005C3F94">
        <w:trPr>
          <w:cantSplit/>
          <w:tblCellSpacing w:w="0" w:type="dxa"/>
          <w:jc w:val="center"/>
        </w:trPr>
        <w:tc>
          <w:tcPr>
            <w:tcW w:w="198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E6EA22" w14:textId="77777777" w:rsidR="005A36AC" w:rsidRPr="005C3F94" w:rsidRDefault="00000000">
            <w:pPr>
              <w:spacing w:line="360" w:lineRule="auto"/>
              <w:rPr>
                <w:rFonts w:ascii="宋体" w:eastAsia="宋体" w:hAnsi="宋体" w:hint="eastAsia"/>
              </w:rPr>
            </w:pPr>
            <w:r w:rsidRPr="005C3F94">
              <w:rPr>
                <w:rFonts w:ascii="宋体" w:eastAsia="宋体" w:hAnsi="宋体" w:cs="source sans 3"/>
                <w:color w:val="000000"/>
                <w:sz w:val="17"/>
              </w:rPr>
              <w:t>审计层</w:t>
            </w:r>
          </w:p>
        </w:tc>
        <w:tc>
          <w:tcPr>
            <w:tcW w:w="5404" w:type="dxa"/>
            <w:tcBorders>
              <w:top w:val="single" w:sz="1" w:space="0" w:color="000000"/>
              <w:bottom w:val="single" w:sz="1" w:space="0" w:color="000000"/>
            </w:tcBorders>
          </w:tcPr>
          <w:p w14:paraId="2FB0E49B" w14:textId="77777777" w:rsidR="005A36AC" w:rsidRPr="005C3F94" w:rsidRDefault="00000000">
            <w:pPr>
              <w:spacing w:line="360" w:lineRule="auto"/>
              <w:rPr>
                <w:rFonts w:ascii="宋体" w:eastAsia="宋体" w:hAnsi="宋体" w:hint="eastAsia"/>
              </w:rPr>
            </w:pPr>
            <w:r w:rsidRPr="005C3F94">
              <w:rPr>
                <w:rFonts w:ascii="宋体" w:eastAsia="宋体" w:hAnsi="宋体" w:cs="source sans 3"/>
                <w:color w:val="000000"/>
                <w:sz w:val="17"/>
              </w:rPr>
              <w:t>新增决策完整追踪记录（与 TradingAgents 决策日志集成）</w:t>
            </w:r>
            <w:hyperlink w:anchor="fn1">
              <w:r w:rsidR="005A36AC" w:rsidRPr="005C3F94">
                <w:rPr>
                  <w:rFonts w:ascii="宋体" w:eastAsia="宋体" w:hAnsi="宋体" w:cs="source sans 3"/>
                  <w:sz w:val="17"/>
                  <w:u w:val="single"/>
                  <w:vertAlign w:val="superscript"/>
                </w:rPr>
                <w:t>[1]</w:t>
              </w:r>
            </w:hyperlink>
          </w:p>
        </w:tc>
      </w:tr>
      <w:tr w:rsidR="005A36AC" w:rsidRPr="005C3F94" w14:paraId="15FC64F4" w14:textId="77777777" w:rsidTr="005C3F94">
        <w:trPr>
          <w:cantSplit/>
          <w:tblCellSpacing w:w="0" w:type="dxa"/>
          <w:jc w:val="center"/>
        </w:trPr>
        <w:tc>
          <w:tcPr>
            <w:tcW w:w="198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656B16" w14:textId="77777777" w:rsidR="005A36AC" w:rsidRPr="005C3F94" w:rsidRDefault="00000000">
            <w:pPr>
              <w:spacing w:line="360" w:lineRule="auto"/>
              <w:rPr>
                <w:rFonts w:ascii="宋体" w:eastAsia="宋体" w:hAnsi="宋体" w:hint="eastAsia"/>
              </w:rPr>
            </w:pPr>
            <w:r w:rsidRPr="005C3F94">
              <w:rPr>
                <w:rFonts w:ascii="宋体" w:eastAsia="宋体" w:hAnsi="宋体" w:cs="source sans 3"/>
                <w:color w:val="000000"/>
                <w:sz w:val="17"/>
              </w:rPr>
              <w:t>存储层</w:t>
            </w:r>
          </w:p>
        </w:tc>
        <w:tc>
          <w:tcPr>
            <w:tcW w:w="5404" w:type="dxa"/>
            <w:tcBorders>
              <w:top w:val="single" w:sz="1" w:space="0" w:color="000000"/>
              <w:bottom w:val="single" w:sz="1" w:space="0" w:color="000000"/>
            </w:tcBorders>
          </w:tcPr>
          <w:p w14:paraId="65CA1E61" w14:textId="77777777" w:rsidR="005A36AC" w:rsidRPr="005C3F94" w:rsidRDefault="00000000">
            <w:pPr>
              <w:spacing w:line="360" w:lineRule="auto"/>
              <w:rPr>
                <w:rFonts w:ascii="宋体" w:eastAsia="宋体" w:hAnsi="宋体" w:hint="eastAsia"/>
              </w:rPr>
            </w:pPr>
            <w:r w:rsidRPr="005C3F94">
              <w:rPr>
                <w:rFonts w:ascii="宋体" w:eastAsia="宋体" w:hAnsi="宋体" w:cs="source sans 3"/>
                <w:color w:val="000000"/>
                <w:sz w:val="17"/>
              </w:rPr>
              <w:t>审计记录写入 PostgreSQL（不可变）；回测中间数据写入 DuckDB</w:t>
            </w:r>
          </w:p>
        </w:tc>
      </w:tr>
      <w:tr w:rsidR="005A36AC" w:rsidRPr="005C3F94" w14:paraId="5392D46B" w14:textId="77777777" w:rsidTr="005C3F94">
        <w:trPr>
          <w:cantSplit/>
          <w:tblCellSpacing w:w="0" w:type="dxa"/>
          <w:jc w:val="center"/>
        </w:trPr>
        <w:tc>
          <w:tcPr>
            <w:tcW w:w="198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B9A5D5" w14:textId="77777777" w:rsidR="005A36AC" w:rsidRPr="005C3F94" w:rsidRDefault="00000000">
            <w:pPr>
              <w:spacing w:line="360" w:lineRule="auto"/>
              <w:rPr>
                <w:rFonts w:ascii="宋体" w:eastAsia="宋体" w:hAnsi="宋体" w:hint="eastAsia"/>
              </w:rPr>
            </w:pPr>
            <w:r w:rsidRPr="005C3F94">
              <w:rPr>
                <w:rFonts w:ascii="宋体" w:eastAsia="宋体" w:hAnsi="宋体" w:cs="source sans 3"/>
                <w:color w:val="000000"/>
                <w:sz w:val="17"/>
              </w:rPr>
              <w:t>API 层</w:t>
            </w:r>
          </w:p>
        </w:tc>
        <w:tc>
          <w:tcPr>
            <w:tcW w:w="5404" w:type="dxa"/>
            <w:tcBorders>
              <w:top w:val="single" w:sz="1" w:space="0" w:color="000000"/>
              <w:bottom w:val="single" w:sz="1" w:space="0" w:color="000000"/>
            </w:tcBorders>
          </w:tcPr>
          <w:p w14:paraId="031B90E8" w14:textId="77777777" w:rsidR="005A36AC" w:rsidRPr="005C3F94" w:rsidRDefault="00000000">
            <w:pPr>
              <w:spacing w:line="360" w:lineRule="auto"/>
              <w:rPr>
                <w:rFonts w:ascii="宋体" w:eastAsia="宋体" w:hAnsi="宋体" w:hint="eastAsia"/>
              </w:rPr>
            </w:pPr>
            <w:r w:rsidRPr="005C3F94">
              <w:rPr>
                <w:rFonts w:ascii="宋体" w:eastAsia="宋体" w:hAnsi="宋体" w:cs="source sans 3"/>
                <w:color w:val="000000"/>
                <w:sz w:val="17"/>
              </w:rPr>
              <w:t>新增执行 API、回测 API、审计查询 API</w:t>
            </w:r>
          </w:p>
        </w:tc>
      </w:tr>
      <w:tr w:rsidR="005A36AC" w:rsidRPr="005C3F94" w14:paraId="11D41CF5" w14:textId="77777777" w:rsidTr="005C3F94">
        <w:trPr>
          <w:cantSplit/>
          <w:tblCellSpacing w:w="0" w:type="dxa"/>
          <w:jc w:val="center"/>
        </w:trPr>
        <w:tc>
          <w:tcPr>
            <w:tcW w:w="198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EBF94B" w14:textId="77777777" w:rsidR="005A36AC" w:rsidRPr="005C3F94" w:rsidRDefault="00000000">
            <w:pPr>
              <w:spacing w:line="360" w:lineRule="auto"/>
              <w:rPr>
                <w:rFonts w:ascii="宋体" w:eastAsia="宋体" w:hAnsi="宋体" w:hint="eastAsia"/>
              </w:rPr>
            </w:pPr>
            <w:r w:rsidRPr="005C3F94">
              <w:rPr>
                <w:rFonts w:ascii="宋体" w:eastAsia="宋体" w:hAnsi="宋体" w:cs="source sans 3"/>
                <w:color w:val="000000"/>
                <w:sz w:val="17"/>
              </w:rPr>
              <w:t>前端层</w:t>
            </w:r>
          </w:p>
        </w:tc>
        <w:tc>
          <w:tcPr>
            <w:tcW w:w="5404" w:type="dxa"/>
            <w:tcBorders>
              <w:top w:val="single" w:sz="1" w:space="0" w:color="000000"/>
              <w:bottom w:val="single" w:sz="1" w:space="0" w:color="000000"/>
            </w:tcBorders>
          </w:tcPr>
          <w:p w14:paraId="71C79CB7" w14:textId="77777777" w:rsidR="005A36AC" w:rsidRPr="005C3F94" w:rsidRDefault="00000000">
            <w:pPr>
              <w:spacing w:line="360" w:lineRule="auto"/>
              <w:rPr>
                <w:rFonts w:ascii="宋体" w:eastAsia="宋体" w:hAnsi="宋体" w:hint="eastAsia"/>
              </w:rPr>
            </w:pPr>
            <w:r w:rsidRPr="005C3F94">
              <w:rPr>
                <w:rFonts w:ascii="宋体" w:eastAsia="宋体" w:hAnsi="宋体" w:cs="source sans 3"/>
                <w:color w:val="000000"/>
                <w:sz w:val="17"/>
              </w:rPr>
              <w:t>新增研究台、回测台、审计台三个核心页面</w:t>
            </w:r>
          </w:p>
        </w:tc>
      </w:tr>
    </w:tbl>
    <w:p w14:paraId="11679BE1" w14:textId="77777777" w:rsidR="005A36AC" w:rsidRPr="005C3F94" w:rsidRDefault="005A36AC">
      <w:pPr>
        <w:rPr>
          <w:rFonts w:ascii="宋体" w:eastAsia="宋体" w:hAnsi="宋体" w:hint="eastAsia"/>
        </w:rPr>
      </w:pPr>
    </w:p>
    <w:p w14:paraId="2AD54A94" w14:textId="77777777" w:rsidR="005A36AC" w:rsidRPr="005C3F94" w:rsidRDefault="00000000">
      <w:pPr>
        <w:spacing w:before="315" w:after="105" w:line="360" w:lineRule="auto"/>
        <w:ind w:left="-30"/>
        <w:rPr>
          <w:rFonts w:ascii="宋体" w:eastAsia="宋体" w:hAnsi="宋体" w:hint="eastAsia"/>
        </w:rPr>
      </w:pPr>
      <w:bookmarkStart w:id="29" w:name="bm_5_数据流补充"/>
      <w:r w:rsidRPr="005C3F94">
        <w:rPr>
          <w:rFonts w:ascii="宋体" w:eastAsia="宋体" w:hAnsi="宋体" w:cs="source serif 4"/>
          <w:b/>
          <w:color w:val="000000"/>
          <w:sz w:val="24"/>
        </w:rPr>
        <w:t>5. 数据流补充</w:t>
      </w:r>
      <w:bookmarkEnd w:id="29"/>
    </w:p>
    <w:p w14:paraId="539AD29A" w14:textId="77777777" w:rsidR="005A36AC" w:rsidRPr="005C3F94" w:rsidRDefault="00000000">
      <w:pPr>
        <w:spacing w:after="210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color w:val="000000"/>
        </w:rPr>
        <w:t>在原有主线之上，本阶段补充以下流程：</w:t>
      </w:r>
    </w:p>
    <w:p w14:paraId="758E38AE" w14:textId="42279C72" w:rsidR="005A36AC" w:rsidRPr="005C3F94" w:rsidRDefault="00000000">
      <w:pPr>
        <w:spacing w:after="210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b/>
          <w:color w:val="000000"/>
        </w:rPr>
        <w:t>决策 → 执行闭环：</w:t>
      </w:r>
      <w:r w:rsidRPr="005C3F94">
        <w:rPr>
          <w:rFonts w:ascii="宋体" w:eastAsia="宋体" w:hAnsi="宋体" w:cs="source serif 4"/>
          <w:color w:val="000000"/>
        </w:rPr>
        <w:br/>
        <w:t xml:space="preserve">TradingAgents 建议 → OrderIntent 生成 → RiskGuard 校验 → </w:t>
      </w:r>
      <w:r w:rsidR="001C3F4A" w:rsidRPr="005C3F94">
        <w:rPr>
          <w:rFonts w:ascii="宋体" w:eastAsia="宋体" w:hAnsi="宋体" w:cs="宋体" w:hint="eastAsia"/>
          <w:color w:val="000000"/>
        </w:rPr>
        <w:t>模拟交易</w:t>
      </w:r>
      <w:r w:rsidRPr="005C3F94">
        <w:rPr>
          <w:rFonts w:ascii="宋体" w:eastAsia="宋体" w:hAnsi="宋体" w:cs="source serif 4"/>
          <w:color w:val="000000"/>
        </w:rPr>
        <w:t xml:space="preserve">执行 → </w:t>
      </w:r>
      <w:r w:rsidR="00516A79" w:rsidRPr="005C3F94">
        <w:rPr>
          <w:rFonts w:ascii="宋体" w:eastAsia="宋体" w:hAnsi="宋体" w:cs="宋体" w:hint="eastAsia"/>
          <w:color w:val="000000"/>
        </w:rPr>
        <w:t>执行结果</w:t>
      </w:r>
      <w:r w:rsidRPr="005C3F94">
        <w:rPr>
          <w:rFonts w:ascii="宋体" w:eastAsia="宋体" w:hAnsi="宋体" w:cs="source serif 4"/>
          <w:color w:val="000000"/>
        </w:rPr>
        <w:t xml:space="preserve"> → </w:t>
      </w:r>
      <w:bookmarkStart w:id="30" w:name="fnref2_2"/>
      <w:bookmarkEnd w:id="30"/>
      <w:r w:rsidR="00516A79" w:rsidRPr="005C3F94">
        <w:rPr>
          <w:rFonts w:ascii="宋体" w:eastAsia="宋体" w:hAnsi="宋体" w:cs="宋体" w:hint="eastAsia"/>
          <w:color w:val="000000"/>
        </w:rPr>
        <w:t>审计记录</w:t>
      </w:r>
      <w:hyperlink w:anchor="fn2">
        <w:r w:rsidR="005A36AC" w:rsidRPr="005C3F94">
          <w:rPr>
            <w:rFonts w:ascii="宋体" w:eastAsia="宋体" w:hAnsi="宋体" w:cs="source sans 3"/>
            <w:u w:val="single"/>
            <w:vertAlign w:val="superscript"/>
          </w:rPr>
          <w:t>[2]</w:t>
        </w:r>
      </w:hyperlink>
    </w:p>
    <w:p w14:paraId="6C216A23" w14:textId="5E7FBF81" w:rsidR="005A36AC" w:rsidRPr="005C3F94" w:rsidRDefault="00000000">
      <w:pPr>
        <w:spacing w:after="210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b/>
          <w:color w:val="000000"/>
        </w:rPr>
        <w:t>审计回放闭环：</w:t>
      </w:r>
      <w:r w:rsidRPr="005C3F94">
        <w:rPr>
          <w:rFonts w:ascii="宋体" w:eastAsia="宋体" w:hAnsi="宋体" w:cs="source serif 4"/>
          <w:color w:val="000000"/>
        </w:rPr>
        <w:br/>
      </w:r>
      <w:r w:rsidR="00516A79" w:rsidRPr="005C3F94">
        <w:rPr>
          <w:rFonts w:ascii="宋体" w:eastAsia="宋体" w:hAnsi="宋体" w:cs="宋体" w:hint="eastAsia"/>
          <w:color w:val="000000"/>
        </w:rPr>
        <w:t>审计记录</w:t>
      </w:r>
      <w:r w:rsidRPr="005C3F94">
        <w:rPr>
          <w:rFonts w:ascii="宋体" w:eastAsia="宋体" w:hAnsi="宋体" w:cs="source serif 4"/>
          <w:color w:val="000000"/>
        </w:rPr>
        <w:t xml:space="preserve"> → 还原输入快照 → 还原 Agent 链 → 还原执行结果 → 可视化展示</w:t>
      </w:r>
      <w:bookmarkStart w:id="31" w:name="fnref4_2"/>
      <w:bookmarkEnd w:id="31"/>
      <w:r w:rsidRPr="005C3F94">
        <w:rPr>
          <w:rFonts w:ascii="宋体" w:eastAsia="宋体" w:hAnsi="宋体"/>
        </w:rPr>
        <w:fldChar w:fldCharType="begin"/>
      </w:r>
      <w:r w:rsidRPr="005C3F94">
        <w:rPr>
          <w:rFonts w:ascii="宋体" w:eastAsia="宋体" w:hAnsi="宋体"/>
        </w:rPr>
        <w:instrText>HYPERLINK \l "fn4" \h</w:instrText>
      </w:r>
      <w:r w:rsidRPr="005C3F94">
        <w:rPr>
          <w:rFonts w:ascii="宋体" w:eastAsia="宋体" w:hAnsi="宋体"/>
        </w:rPr>
      </w:r>
      <w:r w:rsidRPr="005C3F94">
        <w:rPr>
          <w:rFonts w:ascii="宋体" w:eastAsia="宋体" w:hAnsi="宋体"/>
        </w:rPr>
        <w:fldChar w:fldCharType="separate"/>
      </w:r>
      <w:r w:rsidRPr="005C3F94">
        <w:rPr>
          <w:rFonts w:ascii="宋体" w:eastAsia="宋体" w:hAnsi="宋体" w:cs="source sans 3"/>
          <w:u w:val="single"/>
          <w:vertAlign w:val="superscript"/>
        </w:rPr>
        <w:t>[4]</w:t>
      </w:r>
      <w:r w:rsidRPr="005C3F94">
        <w:rPr>
          <w:rFonts w:ascii="宋体" w:eastAsia="宋体" w:hAnsi="宋体"/>
        </w:rPr>
        <w:fldChar w:fldCharType="end"/>
      </w:r>
      <w:bookmarkStart w:id="32" w:name="fnref5_3"/>
      <w:bookmarkEnd w:id="32"/>
      <w:r w:rsidRPr="005C3F94">
        <w:rPr>
          <w:rFonts w:ascii="宋体" w:eastAsia="宋体" w:hAnsi="宋体"/>
        </w:rPr>
        <w:fldChar w:fldCharType="begin"/>
      </w:r>
      <w:r w:rsidRPr="005C3F94">
        <w:rPr>
          <w:rFonts w:ascii="宋体" w:eastAsia="宋体" w:hAnsi="宋体"/>
        </w:rPr>
        <w:instrText>HYPERLINK \l "fn5" \h</w:instrText>
      </w:r>
      <w:r w:rsidRPr="005C3F94">
        <w:rPr>
          <w:rFonts w:ascii="宋体" w:eastAsia="宋体" w:hAnsi="宋体"/>
        </w:rPr>
      </w:r>
      <w:r w:rsidRPr="005C3F94">
        <w:rPr>
          <w:rFonts w:ascii="宋体" w:eastAsia="宋体" w:hAnsi="宋体"/>
        </w:rPr>
        <w:fldChar w:fldCharType="separate"/>
      </w:r>
      <w:r w:rsidRPr="005C3F94">
        <w:rPr>
          <w:rFonts w:ascii="宋体" w:eastAsia="宋体" w:hAnsi="宋体" w:cs="source sans 3"/>
          <w:u w:val="single"/>
          <w:vertAlign w:val="superscript"/>
        </w:rPr>
        <w:t>[5]</w:t>
      </w:r>
      <w:r w:rsidRPr="005C3F94">
        <w:rPr>
          <w:rFonts w:ascii="宋体" w:eastAsia="宋体" w:hAnsi="宋体"/>
        </w:rPr>
        <w:fldChar w:fldCharType="end"/>
      </w:r>
    </w:p>
    <w:p w14:paraId="58F1B587" w14:textId="5FEFA750" w:rsidR="005A36AC" w:rsidRPr="005C3F94" w:rsidRDefault="00000000">
      <w:pPr>
        <w:spacing w:after="210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b/>
          <w:color w:val="000000"/>
        </w:rPr>
        <w:t>回测闭环：</w:t>
      </w:r>
      <w:r w:rsidRPr="005C3F94">
        <w:rPr>
          <w:rFonts w:ascii="宋体" w:eastAsia="宋体" w:hAnsi="宋体" w:cs="source serif 4"/>
          <w:color w:val="000000"/>
        </w:rPr>
        <w:br/>
        <w:t>配置</w:t>
      </w:r>
      <w:r w:rsidR="00516A79" w:rsidRPr="005C3F94">
        <w:rPr>
          <w:rFonts w:ascii="宋体" w:eastAsia="宋体" w:hAnsi="宋体" w:cs="宋体" w:hint="eastAsia"/>
          <w:color w:val="000000"/>
        </w:rPr>
        <w:t>回测条件</w:t>
      </w:r>
      <w:r w:rsidRPr="005C3F94">
        <w:rPr>
          <w:rFonts w:ascii="宋体" w:eastAsia="宋体" w:hAnsi="宋体" w:cs="source serif 4"/>
          <w:color w:val="000000"/>
        </w:rPr>
        <w:t xml:space="preserve"> → point-in-time 数据切片 → Agent 分析 → 风控校验 → </w:t>
      </w:r>
      <w:r w:rsidR="001C3F4A" w:rsidRPr="005C3F94">
        <w:rPr>
          <w:rFonts w:ascii="宋体" w:eastAsia="宋体" w:hAnsi="宋体" w:cs="宋体" w:hint="eastAsia"/>
          <w:color w:val="000000"/>
        </w:rPr>
        <w:t>模拟交易</w:t>
      </w:r>
      <w:r w:rsidRPr="005C3F94">
        <w:rPr>
          <w:rFonts w:ascii="宋体" w:eastAsia="宋体" w:hAnsi="宋体" w:cs="source serif 4"/>
          <w:color w:val="000000"/>
        </w:rPr>
        <w:t>执行 → 统计结果</w:t>
      </w:r>
      <w:bookmarkStart w:id="33" w:name="fnref8_1"/>
      <w:bookmarkEnd w:id="33"/>
      <w:r w:rsidRPr="005C3F94">
        <w:rPr>
          <w:rFonts w:ascii="宋体" w:eastAsia="宋体" w:hAnsi="宋体"/>
        </w:rPr>
        <w:fldChar w:fldCharType="begin"/>
      </w:r>
      <w:r w:rsidRPr="005C3F94">
        <w:rPr>
          <w:rFonts w:ascii="宋体" w:eastAsia="宋体" w:hAnsi="宋体"/>
        </w:rPr>
        <w:instrText>HYPERLINK \l "fn8" \h</w:instrText>
      </w:r>
      <w:r w:rsidRPr="005C3F94">
        <w:rPr>
          <w:rFonts w:ascii="宋体" w:eastAsia="宋体" w:hAnsi="宋体"/>
        </w:rPr>
      </w:r>
      <w:r w:rsidRPr="005C3F94">
        <w:rPr>
          <w:rFonts w:ascii="宋体" w:eastAsia="宋体" w:hAnsi="宋体"/>
        </w:rPr>
        <w:fldChar w:fldCharType="separate"/>
      </w:r>
      <w:r w:rsidRPr="005C3F94">
        <w:rPr>
          <w:rFonts w:ascii="宋体" w:eastAsia="宋体" w:hAnsi="宋体" w:cs="source sans 3"/>
          <w:u w:val="single"/>
          <w:vertAlign w:val="superscript"/>
        </w:rPr>
        <w:t>[8]</w:t>
      </w:r>
      <w:r w:rsidRPr="005C3F94">
        <w:rPr>
          <w:rFonts w:ascii="宋体" w:eastAsia="宋体" w:hAnsi="宋体"/>
        </w:rPr>
        <w:fldChar w:fldCharType="end"/>
      </w:r>
    </w:p>
    <w:p w14:paraId="339B84E0" w14:textId="77777777" w:rsidR="005A36AC" w:rsidRPr="005C3F94" w:rsidRDefault="00000000">
      <w:pPr>
        <w:spacing w:before="315" w:after="105" w:line="360" w:lineRule="auto"/>
        <w:ind w:left="-30"/>
        <w:rPr>
          <w:rFonts w:ascii="宋体" w:eastAsia="宋体" w:hAnsi="宋体" w:hint="eastAsia"/>
        </w:rPr>
      </w:pPr>
      <w:bookmarkStart w:id="34" w:name="bm_6_非功能需求"/>
      <w:r w:rsidRPr="005C3F94">
        <w:rPr>
          <w:rFonts w:ascii="宋体" w:eastAsia="宋体" w:hAnsi="宋体" w:cs="source serif 4"/>
          <w:b/>
          <w:color w:val="000000"/>
          <w:sz w:val="24"/>
        </w:rPr>
        <w:t>6. 非功能需求</w:t>
      </w:r>
      <w:bookmarkEnd w:id="3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77"/>
        <w:gridCol w:w="5780"/>
      </w:tblGrid>
      <w:tr w:rsidR="005A36AC" w:rsidRPr="005C3F94" w14:paraId="137B402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456342" w14:textId="77777777" w:rsidR="005A36AC" w:rsidRPr="005C3F94" w:rsidRDefault="00000000">
            <w:pPr>
              <w:spacing w:line="360" w:lineRule="auto"/>
              <w:rPr>
                <w:rFonts w:ascii="宋体" w:eastAsia="宋体" w:hAnsi="宋体" w:hint="eastAsia"/>
              </w:rPr>
            </w:pPr>
            <w:r w:rsidRPr="005C3F94">
              <w:rPr>
                <w:rFonts w:ascii="宋体" w:eastAsia="宋体" w:hAnsi="宋体" w:cs="source sans 3"/>
                <w:color w:val="000000"/>
                <w:sz w:val="17"/>
              </w:rPr>
              <w:t>需求类型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FDCBAC" w14:textId="77777777" w:rsidR="005A36AC" w:rsidRPr="005C3F94" w:rsidRDefault="00000000">
            <w:pPr>
              <w:spacing w:line="360" w:lineRule="auto"/>
              <w:rPr>
                <w:rFonts w:ascii="宋体" w:eastAsia="宋体" w:hAnsi="宋体" w:hint="eastAsia"/>
              </w:rPr>
            </w:pPr>
            <w:r w:rsidRPr="005C3F94">
              <w:rPr>
                <w:rFonts w:ascii="宋体" w:eastAsia="宋体" w:hAnsi="宋体" w:cs="source sans 3"/>
                <w:color w:val="000000"/>
                <w:sz w:val="17"/>
              </w:rPr>
              <w:t>要求</w:t>
            </w:r>
          </w:p>
        </w:tc>
      </w:tr>
      <w:tr w:rsidR="005A36AC" w:rsidRPr="005C3F94" w14:paraId="33759BF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58FA9F" w14:textId="77777777" w:rsidR="005A36AC" w:rsidRPr="005C3F94" w:rsidRDefault="00000000">
            <w:pPr>
              <w:spacing w:line="360" w:lineRule="auto"/>
              <w:rPr>
                <w:rFonts w:ascii="宋体" w:eastAsia="宋体" w:hAnsi="宋体" w:hint="eastAsia"/>
              </w:rPr>
            </w:pPr>
            <w:r w:rsidRPr="005C3F94">
              <w:rPr>
                <w:rFonts w:ascii="宋体" w:eastAsia="宋体" w:hAnsi="宋体" w:cs="source sans 3"/>
                <w:color w:val="000000"/>
                <w:sz w:val="17"/>
              </w:rPr>
              <w:t>可追溯性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939987" w14:textId="77777777" w:rsidR="005A36AC" w:rsidRPr="005C3F94" w:rsidRDefault="00000000">
            <w:pPr>
              <w:spacing w:line="360" w:lineRule="auto"/>
              <w:rPr>
                <w:rFonts w:ascii="宋体" w:eastAsia="宋体" w:hAnsi="宋体" w:hint="eastAsia"/>
              </w:rPr>
            </w:pPr>
            <w:r w:rsidRPr="005C3F94">
              <w:rPr>
                <w:rFonts w:ascii="宋体" w:eastAsia="宋体" w:hAnsi="宋体" w:cs="source sans 3"/>
                <w:color w:val="000000"/>
                <w:sz w:val="17"/>
              </w:rPr>
              <w:t>每条 AuditRecord 都能完整溯源到输入快照、Agent 输出和执行结果</w:t>
            </w:r>
            <w:hyperlink w:anchor="fn4">
              <w:r w:rsidR="005A36AC" w:rsidRPr="005C3F94">
                <w:rPr>
                  <w:rFonts w:ascii="宋体" w:eastAsia="宋体" w:hAnsi="宋体" w:cs="source sans 3"/>
                  <w:sz w:val="17"/>
                  <w:u w:val="single"/>
                  <w:vertAlign w:val="superscript"/>
                </w:rPr>
                <w:t>[4]</w:t>
              </w:r>
            </w:hyperlink>
            <w:hyperlink w:anchor="fn5">
              <w:r w:rsidR="005A36AC" w:rsidRPr="005C3F94">
                <w:rPr>
                  <w:rFonts w:ascii="宋体" w:eastAsia="宋体" w:hAnsi="宋体" w:cs="source sans 3"/>
                  <w:sz w:val="17"/>
                  <w:u w:val="single"/>
                  <w:vertAlign w:val="superscript"/>
                </w:rPr>
                <w:t>[5]</w:t>
              </w:r>
            </w:hyperlink>
          </w:p>
        </w:tc>
      </w:tr>
      <w:tr w:rsidR="005A36AC" w:rsidRPr="005C3F94" w14:paraId="7C05D74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EC6CD4" w14:textId="77777777" w:rsidR="005A36AC" w:rsidRPr="005C3F94" w:rsidRDefault="00000000">
            <w:pPr>
              <w:spacing w:line="360" w:lineRule="auto"/>
              <w:rPr>
                <w:rFonts w:ascii="宋体" w:eastAsia="宋体" w:hAnsi="宋体" w:hint="eastAsia"/>
              </w:rPr>
            </w:pPr>
            <w:r w:rsidRPr="005C3F94">
              <w:rPr>
                <w:rFonts w:ascii="宋体" w:eastAsia="宋体" w:hAnsi="宋体" w:cs="source sans 3"/>
                <w:color w:val="000000"/>
                <w:sz w:val="17"/>
              </w:rPr>
              <w:lastRenderedPageBreak/>
              <w:t>不可篡改性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17D9A8" w14:textId="77777777" w:rsidR="005A36AC" w:rsidRPr="005C3F94" w:rsidRDefault="00000000">
            <w:pPr>
              <w:spacing w:line="360" w:lineRule="auto"/>
              <w:rPr>
                <w:rFonts w:ascii="宋体" w:eastAsia="宋体" w:hAnsi="宋体" w:hint="eastAsia"/>
              </w:rPr>
            </w:pPr>
            <w:r w:rsidRPr="005C3F94">
              <w:rPr>
                <w:rFonts w:ascii="宋体" w:eastAsia="宋体" w:hAnsi="宋体" w:cs="source sans 3"/>
                <w:color w:val="000000"/>
                <w:sz w:val="17"/>
              </w:rPr>
              <w:t>审计记录写入即不可变，不提供修改接口</w:t>
            </w:r>
            <w:hyperlink w:anchor="fn6">
              <w:r w:rsidR="005A36AC" w:rsidRPr="005C3F94">
                <w:rPr>
                  <w:rFonts w:ascii="宋体" w:eastAsia="宋体" w:hAnsi="宋体" w:cs="source sans 3"/>
                  <w:sz w:val="17"/>
                  <w:u w:val="single"/>
                  <w:vertAlign w:val="superscript"/>
                </w:rPr>
                <w:t>[6]</w:t>
              </w:r>
            </w:hyperlink>
          </w:p>
        </w:tc>
      </w:tr>
      <w:tr w:rsidR="005A36AC" w:rsidRPr="005C3F94" w14:paraId="39B182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217394" w14:textId="77777777" w:rsidR="005A36AC" w:rsidRPr="005C3F94" w:rsidRDefault="00000000">
            <w:pPr>
              <w:spacing w:line="360" w:lineRule="auto"/>
              <w:rPr>
                <w:rFonts w:ascii="宋体" w:eastAsia="宋体" w:hAnsi="宋体" w:hint="eastAsia"/>
              </w:rPr>
            </w:pPr>
            <w:r w:rsidRPr="005C3F94">
              <w:rPr>
                <w:rFonts w:ascii="宋体" w:eastAsia="宋体" w:hAnsi="宋体" w:cs="source sans 3"/>
                <w:color w:val="000000"/>
                <w:sz w:val="17"/>
              </w:rPr>
              <w:t>可重放性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5B96B6" w14:textId="77777777" w:rsidR="005A36AC" w:rsidRPr="005C3F94" w:rsidRDefault="00000000">
            <w:pPr>
              <w:spacing w:line="360" w:lineRule="auto"/>
              <w:rPr>
                <w:rFonts w:ascii="宋体" w:eastAsia="宋体" w:hAnsi="宋体" w:hint="eastAsia"/>
              </w:rPr>
            </w:pPr>
            <w:r w:rsidRPr="005C3F94">
              <w:rPr>
                <w:rFonts w:ascii="宋体" w:eastAsia="宋体" w:hAnsi="宋体" w:cs="source sans 3"/>
                <w:color w:val="000000"/>
                <w:sz w:val="17"/>
              </w:rPr>
              <w:t>任一决策都支持按原始快照重新触发 Agent 分析</w:t>
            </w:r>
          </w:p>
        </w:tc>
      </w:tr>
      <w:tr w:rsidR="005A36AC" w:rsidRPr="005C3F94" w14:paraId="2C94BEF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E6A123" w14:textId="77777777" w:rsidR="005A36AC" w:rsidRPr="005C3F94" w:rsidRDefault="00000000">
            <w:pPr>
              <w:spacing w:line="360" w:lineRule="auto"/>
              <w:rPr>
                <w:rFonts w:ascii="宋体" w:eastAsia="宋体" w:hAnsi="宋体" w:hint="eastAsia"/>
              </w:rPr>
            </w:pPr>
            <w:r w:rsidRPr="005C3F94">
              <w:rPr>
                <w:rFonts w:ascii="宋体" w:eastAsia="宋体" w:hAnsi="宋体" w:cs="source sans 3"/>
                <w:color w:val="000000"/>
                <w:sz w:val="17"/>
              </w:rPr>
              <w:t>一致性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C0A55D" w14:textId="77777777" w:rsidR="005A36AC" w:rsidRPr="005C3F94" w:rsidRDefault="00000000">
            <w:pPr>
              <w:spacing w:line="360" w:lineRule="auto"/>
              <w:rPr>
                <w:rFonts w:ascii="宋体" w:eastAsia="宋体" w:hAnsi="宋体" w:hint="eastAsia"/>
              </w:rPr>
            </w:pPr>
            <w:r w:rsidRPr="005C3F94">
              <w:rPr>
                <w:rFonts w:ascii="宋体" w:eastAsia="宋体" w:hAnsi="宋体" w:cs="source sans 3"/>
                <w:color w:val="000000"/>
                <w:sz w:val="17"/>
              </w:rPr>
              <w:t>回测与研究台使用完全相同的 point-in-time 数据逻辑</w:t>
            </w:r>
          </w:p>
        </w:tc>
      </w:tr>
      <w:tr w:rsidR="005A36AC" w:rsidRPr="005C3F94" w14:paraId="780C0C7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6F164B" w14:textId="77777777" w:rsidR="005A36AC" w:rsidRPr="005C3F94" w:rsidRDefault="00000000">
            <w:pPr>
              <w:spacing w:line="360" w:lineRule="auto"/>
              <w:rPr>
                <w:rFonts w:ascii="宋体" w:eastAsia="宋体" w:hAnsi="宋体" w:hint="eastAsia"/>
              </w:rPr>
            </w:pPr>
            <w:r w:rsidRPr="005C3F94">
              <w:rPr>
                <w:rFonts w:ascii="宋体" w:eastAsia="宋体" w:hAnsi="宋体" w:cs="source sans 3"/>
                <w:color w:val="000000"/>
                <w:sz w:val="17"/>
              </w:rPr>
              <w:t>性能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B73227" w14:textId="77777777" w:rsidR="005A36AC" w:rsidRPr="005C3F94" w:rsidRDefault="00000000">
            <w:pPr>
              <w:spacing w:line="360" w:lineRule="auto"/>
              <w:rPr>
                <w:rFonts w:ascii="宋体" w:eastAsia="宋体" w:hAnsi="宋体" w:hint="eastAsia"/>
              </w:rPr>
            </w:pPr>
            <w:r w:rsidRPr="005C3F94">
              <w:rPr>
                <w:rFonts w:ascii="宋体" w:eastAsia="宋体" w:hAnsi="宋体" w:cs="source sans 3"/>
                <w:color w:val="000000"/>
                <w:sz w:val="17"/>
              </w:rPr>
              <w:t>单次 Agent 分析 + 风控校验 + 记录写入全流程应在 30 秒内完成</w:t>
            </w:r>
          </w:p>
        </w:tc>
      </w:tr>
      <w:tr w:rsidR="005A36AC" w:rsidRPr="005C3F94" w14:paraId="125E7E7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47D6E1" w14:textId="77777777" w:rsidR="005A36AC" w:rsidRPr="005C3F94" w:rsidRDefault="00000000">
            <w:pPr>
              <w:spacing w:line="360" w:lineRule="auto"/>
              <w:rPr>
                <w:rFonts w:ascii="宋体" w:eastAsia="宋体" w:hAnsi="宋体" w:hint="eastAsia"/>
              </w:rPr>
            </w:pPr>
            <w:r w:rsidRPr="005C3F94">
              <w:rPr>
                <w:rFonts w:ascii="宋体" w:eastAsia="宋体" w:hAnsi="宋体" w:cs="source sans 3"/>
                <w:color w:val="000000"/>
                <w:sz w:val="17"/>
              </w:rPr>
              <w:t>前端可用性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0B2385" w14:textId="77777777" w:rsidR="005A36AC" w:rsidRPr="005C3F94" w:rsidRDefault="00000000">
            <w:pPr>
              <w:spacing w:line="360" w:lineRule="auto"/>
              <w:rPr>
                <w:rFonts w:ascii="宋体" w:eastAsia="宋体" w:hAnsi="宋体" w:hint="eastAsia"/>
              </w:rPr>
            </w:pPr>
            <w:r w:rsidRPr="005C3F94">
              <w:rPr>
                <w:rFonts w:ascii="宋体" w:eastAsia="宋体" w:hAnsi="宋体" w:cs="source sans 3"/>
                <w:color w:val="000000"/>
                <w:sz w:val="17"/>
              </w:rPr>
              <w:t>研究台页面响应 &lt; 3 秒，审计台记录加载 &lt; 2 秒</w:t>
            </w:r>
          </w:p>
        </w:tc>
      </w:tr>
    </w:tbl>
    <w:p w14:paraId="4E271FD5" w14:textId="77777777" w:rsidR="005A36AC" w:rsidRPr="005C3F94" w:rsidRDefault="005A36AC">
      <w:pPr>
        <w:rPr>
          <w:rFonts w:ascii="宋体" w:eastAsia="宋体" w:hAnsi="宋体" w:hint="eastAsia"/>
        </w:rPr>
      </w:pPr>
    </w:p>
    <w:p w14:paraId="4DFCFE7A" w14:textId="77777777" w:rsidR="005A36AC" w:rsidRPr="005C3F94" w:rsidRDefault="00000000">
      <w:pPr>
        <w:spacing w:before="210" w:after="0" w:line="360" w:lineRule="auto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noProof/>
        </w:rPr>
      </w:r>
      <w:r>
        <w:rPr>
          <w:rFonts w:ascii="宋体" w:eastAsia="宋体" w:hAnsi="宋体"/>
          <w:noProof/>
        </w:rPr>
        <w:pict w14:anchorId="1069DABA">
          <v:rect id="_x0000_s205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DBB6ED3" w14:textId="77777777" w:rsidR="005A36AC" w:rsidRPr="005C3F94" w:rsidRDefault="00000000">
      <w:pPr>
        <w:spacing w:before="315" w:after="105" w:line="360" w:lineRule="auto"/>
        <w:ind w:left="-30"/>
        <w:rPr>
          <w:rFonts w:ascii="宋体" w:eastAsia="宋体" w:hAnsi="宋体" w:hint="eastAsia"/>
        </w:rPr>
      </w:pPr>
      <w:bookmarkStart w:id="35" w:name="bm_7_风险与约束"/>
      <w:r w:rsidRPr="005C3F94">
        <w:rPr>
          <w:rFonts w:ascii="宋体" w:eastAsia="宋体" w:hAnsi="宋体" w:cs="source serif 4"/>
          <w:b/>
          <w:color w:val="000000"/>
          <w:sz w:val="24"/>
        </w:rPr>
        <w:t>7. 风险与约束</w:t>
      </w:r>
      <w:bookmarkEnd w:id="35"/>
    </w:p>
    <w:p w14:paraId="1A97930F" w14:textId="18228CC9" w:rsidR="005A36AC" w:rsidRPr="005C3F94" w:rsidRDefault="00000000">
      <w:pPr>
        <w:numPr>
          <w:ilvl w:val="0"/>
          <w:numId w:val="14"/>
        </w:numPr>
        <w:spacing w:before="105" w:after="105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b/>
          <w:color w:val="000000"/>
        </w:rPr>
        <w:t>最大风险：执行层与审计层耦合过早。</w:t>
      </w:r>
      <w:r w:rsidRPr="005C3F94">
        <w:rPr>
          <w:rFonts w:ascii="宋体" w:eastAsia="宋体" w:hAnsi="宋体" w:cs="source serif 4"/>
          <w:color w:val="000000"/>
        </w:rPr>
        <w:t xml:space="preserve"> 执行层应先完成自身的 OrderIntent → 风控 → </w:t>
      </w:r>
      <w:r w:rsidR="001C3F4A" w:rsidRPr="005C3F94">
        <w:rPr>
          <w:rFonts w:ascii="宋体" w:eastAsia="宋体" w:hAnsi="宋体" w:cs="宋体" w:hint="eastAsia"/>
          <w:color w:val="000000"/>
        </w:rPr>
        <w:t>模拟交易</w:t>
      </w:r>
      <w:r w:rsidRPr="005C3F94">
        <w:rPr>
          <w:rFonts w:ascii="宋体" w:eastAsia="宋体" w:hAnsi="宋体" w:cs="source serif 4"/>
          <w:color w:val="000000"/>
        </w:rPr>
        <w:t>闭环，再与审计层打通，防止两个模块互相等待。</w:t>
      </w:r>
      <w:bookmarkStart w:id="36" w:name="fnref2_3"/>
      <w:bookmarkEnd w:id="36"/>
      <w:r w:rsidRPr="005C3F94">
        <w:rPr>
          <w:rFonts w:ascii="宋体" w:eastAsia="宋体" w:hAnsi="宋体"/>
        </w:rPr>
        <w:fldChar w:fldCharType="begin"/>
      </w:r>
      <w:r w:rsidRPr="005C3F94">
        <w:rPr>
          <w:rFonts w:ascii="宋体" w:eastAsia="宋体" w:hAnsi="宋体"/>
        </w:rPr>
        <w:instrText>HYPERLINK \l "fn2" \h</w:instrText>
      </w:r>
      <w:r w:rsidRPr="005C3F94">
        <w:rPr>
          <w:rFonts w:ascii="宋体" w:eastAsia="宋体" w:hAnsi="宋体"/>
        </w:rPr>
      </w:r>
      <w:r w:rsidRPr="005C3F94">
        <w:rPr>
          <w:rFonts w:ascii="宋体" w:eastAsia="宋体" w:hAnsi="宋体"/>
        </w:rPr>
        <w:fldChar w:fldCharType="separate"/>
      </w:r>
      <w:r w:rsidRPr="005C3F94">
        <w:rPr>
          <w:rFonts w:ascii="宋体" w:eastAsia="宋体" w:hAnsi="宋体" w:cs="source sans 3"/>
          <w:u w:val="single"/>
          <w:vertAlign w:val="superscript"/>
        </w:rPr>
        <w:t>[2]</w:t>
      </w:r>
      <w:r w:rsidRPr="005C3F94">
        <w:rPr>
          <w:rFonts w:ascii="宋体" w:eastAsia="宋体" w:hAnsi="宋体"/>
        </w:rPr>
        <w:fldChar w:fldCharType="end"/>
      </w:r>
    </w:p>
    <w:p w14:paraId="43F16A69" w14:textId="77777777" w:rsidR="005A36AC" w:rsidRPr="005C3F94" w:rsidRDefault="00000000">
      <w:pPr>
        <w:numPr>
          <w:ilvl w:val="0"/>
          <w:numId w:val="14"/>
        </w:numPr>
        <w:spacing w:before="105" w:after="105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b/>
          <w:color w:val="000000"/>
        </w:rPr>
        <w:t>审计与业务逻辑分离。</w:t>
      </w:r>
      <w:r w:rsidRPr="005C3F94">
        <w:rPr>
          <w:rFonts w:ascii="宋体" w:eastAsia="宋体" w:hAnsi="宋体" w:cs="source serif 4"/>
          <w:color w:val="000000"/>
        </w:rPr>
        <w:t xml:space="preserve"> 审计模块不应被业务逻辑绕过或修改，写入 AuditRecord 的接口应与业务逻辑接口分离。</w:t>
      </w:r>
      <w:bookmarkStart w:id="37" w:name="fnref10_1"/>
      <w:bookmarkEnd w:id="37"/>
      <w:r w:rsidRPr="005C3F94">
        <w:rPr>
          <w:rFonts w:ascii="宋体" w:eastAsia="宋体" w:hAnsi="宋体"/>
        </w:rPr>
        <w:fldChar w:fldCharType="begin"/>
      </w:r>
      <w:r w:rsidRPr="005C3F94">
        <w:rPr>
          <w:rFonts w:ascii="宋体" w:eastAsia="宋体" w:hAnsi="宋体"/>
        </w:rPr>
        <w:instrText>HYPERLINK \l "fn10" \h</w:instrText>
      </w:r>
      <w:r w:rsidRPr="005C3F94">
        <w:rPr>
          <w:rFonts w:ascii="宋体" w:eastAsia="宋体" w:hAnsi="宋体"/>
        </w:rPr>
      </w:r>
      <w:r w:rsidRPr="005C3F94">
        <w:rPr>
          <w:rFonts w:ascii="宋体" w:eastAsia="宋体" w:hAnsi="宋体"/>
        </w:rPr>
        <w:fldChar w:fldCharType="separate"/>
      </w:r>
      <w:r w:rsidRPr="005C3F94">
        <w:rPr>
          <w:rFonts w:ascii="宋体" w:eastAsia="宋体" w:hAnsi="宋体" w:cs="source sans 3"/>
          <w:u w:val="single"/>
          <w:vertAlign w:val="superscript"/>
        </w:rPr>
        <w:t>[10]</w:t>
      </w:r>
      <w:r w:rsidRPr="005C3F94">
        <w:rPr>
          <w:rFonts w:ascii="宋体" w:eastAsia="宋体" w:hAnsi="宋体"/>
        </w:rPr>
        <w:fldChar w:fldCharType="end"/>
      </w:r>
      <w:bookmarkStart w:id="38" w:name="fnref4_4"/>
      <w:bookmarkEnd w:id="38"/>
      <w:r w:rsidRPr="005C3F94">
        <w:rPr>
          <w:rFonts w:ascii="宋体" w:eastAsia="宋体" w:hAnsi="宋体"/>
        </w:rPr>
        <w:fldChar w:fldCharType="begin"/>
      </w:r>
      <w:r w:rsidRPr="005C3F94">
        <w:rPr>
          <w:rFonts w:ascii="宋体" w:eastAsia="宋体" w:hAnsi="宋体"/>
        </w:rPr>
        <w:instrText>HYPERLINK \l "fn4" \h</w:instrText>
      </w:r>
      <w:r w:rsidRPr="005C3F94">
        <w:rPr>
          <w:rFonts w:ascii="宋体" w:eastAsia="宋体" w:hAnsi="宋体"/>
        </w:rPr>
      </w:r>
      <w:r w:rsidRPr="005C3F94">
        <w:rPr>
          <w:rFonts w:ascii="宋体" w:eastAsia="宋体" w:hAnsi="宋体"/>
        </w:rPr>
        <w:fldChar w:fldCharType="separate"/>
      </w:r>
      <w:r w:rsidRPr="005C3F94">
        <w:rPr>
          <w:rFonts w:ascii="宋体" w:eastAsia="宋体" w:hAnsi="宋体" w:cs="source sans 3"/>
          <w:u w:val="single"/>
          <w:vertAlign w:val="superscript"/>
        </w:rPr>
        <w:t>[4]</w:t>
      </w:r>
      <w:r w:rsidRPr="005C3F94">
        <w:rPr>
          <w:rFonts w:ascii="宋体" w:eastAsia="宋体" w:hAnsi="宋体"/>
        </w:rPr>
        <w:fldChar w:fldCharType="end"/>
      </w:r>
      <w:bookmarkStart w:id="39" w:name="fnref6_4"/>
      <w:bookmarkEnd w:id="39"/>
      <w:r w:rsidRPr="005C3F94">
        <w:rPr>
          <w:rFonts w:ascii="宋体" w:eastAsia="宋体" w:hAnsi="宋体"/>
        </w:rPr>
        <w:fldChar w:fldCharType="begin"/>
      </w:r>
      <w:r w:rsidRPr="005C3F94">
        <w:rPr>
          <w:rFonts w:ascii="宋体" w:eastAsia="宋体" w:hAnsi="宋体"/>
        </w:rPr>
        <w:instrText>HYPERLINK \l "fn6" \h</w:instrText>
      </w:r>
      <w:r w:rsidRPr="005C3F94">
        <w:rPr>
          <w:rFonts w:ascii="宋体" w:eastAsia="宋体" w:hAnsi="宋体"/>
        </w:rPr>
      </w:r>
      <w:r w:rsidRPr="005C3F94">
        <w:rPr>
          <w:rFonts w:ascii="宋体" w:eastAsia="宋体" w:hAnsi="宋体"/>
        </w:rPr>
        <w:fldChar w:fldCharType="separate"/>
      </w:r>
      <w:r w:rsidRPr="005C3F94">
        <w:rPr>
          <w:rFonts w:ascii="宋体" w:eastAsia="宋体" w:hAnsi="宋体" w:cs="source sans 3"/>
          <w:u w:val="single"/>
          <w:vertAlign w:val="superscript"/>
        </w:rPr>
        <w:t>[6]</w:t>
      </w:r>
      <w:r w:rsidRPr="005C3F94">
        <w:rPr>
          <w:rFonts w:ascii="宋体" w:eastAsia="宋体" w:hAnsi="宋体"/>
        </w:rPr>
        <w:fldChar w:fldCharType="end"/>
      </w:r>
    </w:p>
    <w:p w14:paraId="1F8C0E52" w14:textId="77777777" w:rsidR="005A36AC" w:rsidRPr="005C3F94" w:rsidRDefault="00000000">
      <w:pPr>
        <w:numPr>
          <w:ilvl w:val="0"/>
          <w:numId w:val="14"/>
        </w:numPr>
        <w:spacing w:before="105" w:after="105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b/>
          <w:color w:val="000000"/>
          <w:lang w:val="en-US"/>
        </w:rPr>
        <w:t xml:space="preserve">point-in-time </w:t>
      </w:r>
      <w:r w:rsidRPr="005C3F94">
        <w:rPr>
          <w:rFonts w:ascii="宋体" w:eastAsia="宋体" w:hAnsi="宋体" w:cs="source serif 4"/>
          <w:b/>
          <w:color w:val="000000"/>
        </w:rPr>
        <w:t>一致性。</w:t>
      </w:r>
      <w:r w:rsidRPr="005C3F94">
        <w:rPr>
          <w:rFonts w:ascii="宋体" w:eastAsia="宋体" w:hAnsi="宋体" w:cs="source serif 4"/>
          <w:color w:val="000000"/>
          <w:lang w:val="en-US"/>
        </w:rPr>
        <w:t xml:space="preserve"> </w:t>
      </w:r>
      <w:r w:rsidRPr="005C3F94">
        <w:rPr>
          <w:rFonts w:ascii="宋体" w:eastAsia="宋体" w:hAnsi="宋体" w:cs="source serif 4"/>
          <w:color w:val="000000"/>
        </w:rPr>
        <w:t>回测台必须与研究台使用相同的数据可见性规则，不可出现"研究台看到数据、回测用不到"或反向问题。</w:t>
      </w:r>
    </w:p>
    <w:p w14:paraId="5B0E20E7" w14:textId="77777777" w:rsidR="005A36AC" w:rsidRPr="005C3F94" w:rsidRDefault="00000000">
      <w:pPr>
        <w:numPr>
          <w:ilvl w:val="0"/>
          <w:numId w:val="14"/>
        </w:numPr>
        <w:spacing w:before="105" w:after="105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b/>
          <w:color w:val="000000"/>
        </w:rPr>
        <w:t>可视化复杂度控制。</w:t>
      </w:r>
      <w:r w:rsidRPr="005C3F94">
        <w:rPr>
          <w:rFonts w:ascii="宋体" w:eastAsia="宋体" w:hAnsi="宋体" w:cs="source serif 4"/>
          <w:color w:val="000000"/>
        </w:rPr>
        <w:t xml:space="preserve"> 研究台和回测台早期版本应以功能完整为优先，不追求高度定制化的交互，避免前端工作量超越后端实现进度。</w:t>
      </w:r>
    </w:p>
    <w:p w14:paraId="51E6295D" w14:textId="77777777" w:rsidR="005A36AC" w:rsidRPr="005C3F94" w:rsidRDefault="00000000">
      <w:pPr>
        <w:spacing w:before="315" w:after="105" w:line="360" w:lineRule="auto"/>
        <w:ind w:left="-30"/>
        <w:rPr>
          <w:rFonts w:ascii="宋体" w:eastAsia="宋体" w:hAnsi="宋体" w:hint="eastAsia"/>
        </w:rPr>
      </w:pPr>
      <w:bookmarkStart w:id="40" w:name="bm_8_成功指标"/>
      <w:r w:rsidRPr="005C3F94">
        <w:rPr>
          <w:rFonts w:ascii="宋体" w:eastAsia="宋体" w:hAnsi="宋体" w:cs="source serif 4"/>
          <w:b/>
          <w:color w:val="000000"/>
          <w:sz w:val="24"/>
        </w:rPr>
        <w:t>8. 成功指标</w:t>
      </w:r>
      <w:bookmarkEnd w:id="40"/>
    </w:p>
    <w:p w14:paraId="05CDC0D6" w14:textId="77777777" w:rsidR="005A36AC" w:rsidRPr="005C3F94" w:rsidRDefault="00000000">
      <w:pPr>
        <w:spacing w:after="210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color w:val="000000"/>
        </w:rPr>
        <w:t>本阶段的成功标准围绕四个维度定义：</w:t>
      </w:r>
    </w:p>
    <w:p w14:paraId="416B825F" w14:textId="77777777" w:rsidR="005A36AC" w:rsidRPr="005C3F94" w:rsidRDefault="00000000">
      <w:pPr>
        <w:spacing w:after="210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b/>
          <w:color w:val="000000"/>
        </w:rPr>
        <w:t>执行层：</w:t>
      </w:r>
    </w:p>
    <w:p w14:paraId="54754BEE" w14:textId="77777777" w:rsidR="005A36AC" w:rsidRPr="005C3F94" w:rsidRDefault="00000000">
      <w:pPr>
        <w:numPr>
          <w:ilvl w:val="0"/>
          <w:numId w:val="15"/>
        </w:numPr>
        <w:spacing w:before="105" w:after="105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color w:val="000000"/>
        </w:rPr>
        <w:t>TradingAgents 的每一条建议都能被正确转换为 OrderIntent 并完成风控校验。</w:t>
      </w:r>
    </w:p>
    <w:p w14:paraId="32EEC600" w14:textId="41807FD4" w:rsidR="005A36AC" w:rsidRPr="005C3F94" w:rsidRDefault="001C3F4A">
      <w:pPr>
        <w:numPr>
          <w:ilvl w:val="0"/>
          <w:numId w:val="15"/>
        </w:numPr>
        <w:spacing w:before="105" w:after="105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宋体" w:hint="eastAsia"/>
          <w:color w:val="000000"/>
        </w:rPr>
        <w:t>模拟交易</w:t>
      </w:r>
      <w:r w:rsidRPr="005C3F94">
        <w:rPr>
          <w:rFonts w:ascii="宋体" w:eastAsia="宋体" w:hAnsi="宋体" w:cs="source serif 4"/>
          <w:color w:val="000000"/>
        </w:rPr>
        <w:t>订单有完整生命周期记录，PnL 计算可核验。</w:t>
      </w:r>
      <w:bookmarkStart w:id="41" w:name="fnref8_2"/>
      <w:bookmarkEnd w:id="41"/>
      <w:r w:rsidRPr="005C3F94">
        <w:rPr>
          <w:rFonts w:ascii="宋体" w:eastAsia="宋体" w:hAnsi="宋体"/>
        </w:rPr>
        <w:fldChar w:fldCharType="begin"/>
      </w:r>
      <w:r w:rsidRPr="005C3F94">
        <w:rPr>
          <w:rFonts w:ascii="宋体" w:eastAsia="宋体" w:hAnsi="宋体"/>
        </w:rPr>
        <w:instrText>HYPERLINK \l "fn8" \h</w:instrText>
      </w:r>
      <w:r w:rsidRPr="005C3F94">
        <w:rPr>
          <w:rFonts w:ascii="宋体" w:eastAsia="宋体" w:hAnsi="宋体"/>
        </w:rPr>
      </w:r>
      <w:r w:rsidRPr="005C3F94">
        <w:rPr>
          <w:rFonts w:ascii="宋体" w:eastAsia="宋体" w:hAnsi="宋体"/>
        </w:rPr>
        <w:fldChar w:fldCharType="separate"/>
      </w:r>
      <w:r w:rsidRPr="005C3F94">
        <w:rPr>
          <w:rFonts w:ascii="宋体" w:eastAsia="宋体" w:hAnsi="宋体" w:cs="source sans 3"/>
          <w:u w:val="single"/>
          <w:vertAlign w:val="superscript"/>
        </w:rPr>
        <w:t>[8]</w:t>
      </w:r>
      <w:r w:rsidRPr="005C3F94">
        <w:rPr>
          <w:rFonts w:ascii="宋体" w:eastAsia="宋体" w:hAnsi="宋体"/>
        </w:rPr>
        <w:fldChar w:fldCharType="end"/>
      </w:r>
    </w:p>
    <w:p w14:paraId="0D2EADFE" w14:textId="77777777" w:rsidR="005A36AC" w:rsidRPr="005C3F94" w:rsidRDefault="00000000">
      <w:pPr>
        <w:spacing w:after="210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b/>
          <w:color w:val="000000"/>
        </w:rPr>
        <w:t>可视化台：</w:t>
      </w:r>
    </w:p>
    <w:p w14:paraId="52D5A165" w14:textId="15F77BEA" w:rsidR="005A36AC" w:rsidRPr="005C3F94" w:rsidRDefault="00000000">
      <w:pPr>
        <w:numPr>
          <w:ilvl w:val="0"/>
          <w:numId w:val="16"/>
        </w:numPr>
        <w:spacing w:before="105" w:after="105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color w:val="000000"/>
        </w:rPr>
        <w:t>研究人员可以通过研究台完成对某资产某时段的行情、因子、信号、Agent 分析的完整查看。</w:t>
      </w:r>
    </w:p>
    <w:p w14:paraId="689D7B67" w14:textId="77777777" w:rsidR="005A36AC" w:rsidRPr="005C3F94" w:rsidRDefault="00000000">
      <w:pPr>
        <w:numPr>
          <w:ilvl w:val="0"/>
          <w:numId w:val="16"/>
        </w:numPr>
        <w:spacing w:before="105" w:after="105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color w:val="000000"/>
        </w:rPr>
        <w:t>回测台可以独立运行完整的回测任务并展示结果。</w:t>
      </w:r>
      <w:bookmarkStart w:id="42" w:name="fnref9_1"/>
      <w:bookmarkEnd w:id="42"/>
      <w:r w:rsidRPr="005C3F94">
        <w:rPr>
          <w:rFonts w:ascii="宋体" w:eastAsia="宋体" w:hAnsi="宋体"/>
        </w:rPr>
        <w:fldChar w:fldCharType="begin"/>
      </w:r>
      <w:r w:rsidRPr="005C3F94">
        <w:rPr>
          <w:rFonts w:ascii="宋体" w:eastAsia="宋体" w:hAnsi="宋体"/>
        </w:rPr>
        <w:instrText>HYPERLINK \l "fn9" \h</w:instrText>
      </w:r>
      <w:r w:rsidRPr="005C3F94">
        <w:rPr>
          <w:rFonts w:ascii="宋体" w:eastAsia="宋体" w:hAnsi="宋体"/>
        </w:rPr>
      </w:r>
      <w:r w:rsidRPr="005C3F94">
        <w:rPr>
          <w:rFonts w:ascii="宋体" w:eastAsia="宋体" w:hAnsi="宋体"/>
        </w:rPr>
        <w:fldChar w:fldCharType="separate"/>
      </w:r>
      <w:r w:rsidRPr="005C3F94">
        <w:rPr>
          <w:rFonts w:ascii="宋体" w:eastAsia="宋体" w:hAnsi="宋体" w:cs="source sans 3"/>
          <w:u w:val="single"/>
          <w:vertAlign w:val="superscript"/>
        </w:rPr>
        <w:t>[9]</w:t>
      </w:r>
      <w:r w:rsidRPr="005C3F94">
        <w:rPr>
          <w:rFonts w:ascii="宋体" w:eastAsia="宋体" w:hAnsi="宋体"/>
        </w:rPr>
        <w:fldChar w:fldCharType="end"/>
      </w:r>
      <w:bookmarkStart w:id="43" w:name="fnref3_2"/>
      <w:bookmarkEnd w:id="43"/>
      <w:r w:rsidRPr="005C3F94">
        <w:rPr>
          <w:rFonts w:ascii="宋体" w:eastAsia="宋体" w:hAnsi="宋体"/>
        </w:rPr>
        <w:fldChar w:fldCharType="begin"/>
      </w:r>
      <w:r w:rsidRPr="005C3F94">
        <w:rPr>
          <w:rFonts w:ascii="宋体" w:eastAsia="宋体" w:hAnsi="宋体"/>
        </w:rPr>
        <w:instrText>HYPERLINK \l "fn3" \h</w:instrText>
      </w:r>
      <w:r w:rsidRPr="005C3F94">
        <w:rPr>
          <w:rFonts w:ascii="宋体" w:eastAsia="宋体" w:hAnsi="宋体"/>
        </w:rPr>
      </w:r>
      <w:r w:rsidRPr="005C3F94">
        <w:rPr>
          <w:rFonts w:ascii="宋体" w:eastAsia="宋体" w:hAnsi="宋体"/>
        </w:rPr>
        <w:fldChar w:fldCharType="separate"/>
      </w:r>
      <w:r w:rsidRPr="005C3F94">
        <w:rPr>
          <w:rFonts w:ascii="宋体" w:eastAsia="宋体" w:hAnsi="宋体" w:cs="source sans 3"/>
          <w:u w:val="single"/>
          <w:vertAlign w:val="superscript"/>
        </w:rPr>
        <w:t>[3]</w:t>
      </w:r>
      <w:r w:rsidRPr="005C3F94">
        <w:rPr>
          <w:rFonts w:ascii="宋体" w:eastAsia="宋体" w:hAnsi="宋体"/>
        </w:rPr>
        <w:fldChar w:fldCharType="end"/>
      </w:r>
    </w:p>
    <w:p w14:paraId="7C9404D7" w14:textId="77777777" w:rsidR="005A36AC" w:rsidRPr="005C3F94" w:rsidRDefault="00000000">
      <w:pPr>
        <w:spacing w:after="210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b/>
          <w:color w:val="000000"/>
        </w:rPr>
        <w:t>审计台：</w:t>
      </w:r>
    </w:p>
    <w:p w14:paraId="558AB7EC" w14:textId="77777777" w:rsidR="005A36AC" w:rsidRPr="005C3F94" w:rsidRDefault="00000000">
      <w:pPr>
        <w:numPr>
          <w:ilvl w:val="0"/>
          <w:numId w:val="17"/>
        </w:numPr>
        <w:spacing w:before="105" w:after="105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color w:val="000000"/>
        </w:rPr>
        <w:lastRenderedPageBreak/>
        <w:t>团队可以对任意一次历史决策完整展示其推理链、输入和执行结果。</w:t>
      </w:r>
      <w:bookmarkStart w:id="44" w:name="fnref5_5"/>
      <w:bookmarkEnd w:id="44"/>
      <w:r w:rsidRPr="005C3F94">
        <w:rPr>
          <w:rFonts w:ascii="宋体" w:eastAsia="宋体" w:hAnsi="宋体"/>
        </w:rPr>
        <w:fldChar w:fldCharType="begin"/>
      </w:r>
      <w:r w:rsidRPr="005C3F94">
        <w:rPr>
          <w:rFonts w:ascii="宋体" w:eastAsia="宋体" w:hAnsi="宋体"/>
        </w:rPr>
        <w:instrText>HYPERLINK \l "fn5" \h</w:instrText>
      </w:r>
      <w:r w:rsidRPr="005C3F94">
        <w:rPr>
          <w:rFonts w:ascii="宋体" w:eastAsia="宋体" w:hAnsi="宋体"/>
        </w:rPr>
      </w:r>
      <w:r w:rsidRPr="005C3F94">
        <w:rPr>
          <w:rFonts w:ascii="宋体" w:eastAsia="宋体" w:hAnsi="宋体"/>
        </w:rPr>
        <w:fldChar w:fldCharType="separate"/>
      </w:r>
      <w:r w:rsidRPr="005C3F94">
        <w:rPr>
          <w:rFonts w:ascii="宋体" w:eastAsia="宋体" w:hAnsi="宋体" w:cs="source sans 3"/>
          <w:u w:val="single"/>
          <w:vertAlign w:val="superscript"/>
        </w:rPr>
        <w:t>[5]</w:t>
      </w:r>
      <w:r w:rsidRPr="005C3F94">
        <w:rPr>
          <w:rFonts w:ascii="宋体" w:eastAsia="宋体" w:hAnsi="宋体"/>
        </w:rPr>
        <w:fldChar w:fldCharType="end"/>
      </w:r>
      <w:bookmarkStart w:id="45" w:name="fnref4_5"/>
      <w:bookmarkEnd w:id="45"/>
      <w:r w:rsidRPr="005C3F94">
        <w:rPr>
          <w:rFonts w:ascii="宋体" w:eastAsia="宋体" w:hAnsi="宋体"/>
        </w:rPr>
        <w:fldChar w:fldCharType="begin"/>
      </w:r>
      <w:r w:rsidRPr="005C3F94">
        <w:rPr>
          <w:rFonts w:ascii="宋体" w:eastAsia="宋体" w:hAnsi="宋体"/>
        </w:rPr>
        <w:instrText>HYPERLINK \l "fn4" \h</w:instrText>
      </w:r>
      <w:r w:rsidRPr="005C3F94">
        <w:rPr>
          <w:rFonts w:ascii="宋体" w:eastAsia="宋体" w:hAnsi="宋体"/>
        </w:rPr>
      </w:r>
      <w:r w:rsidRPr="005C3F94">
        <w:rPr>
          <w:rFonts w:ascii="宋体" w:eastAsia="宋体" w:hAnsi="宋体"/>
        </w:rPr>
        <w:fldChar w:fldCharType="separate"/>
      </w:r>
      <w:r w:rsidRPr="005C3F94">
        <w:rPr>
          <w:rFonts w:ascii="宋体" w:eastAsia="宋体" w:hAnsi="宋体" w:cs="source sans 3"/>
          <w:u w:val="single"/>
          <w:vertAlign w:val="superscript"/>
        </w:rPr>
        <w:t>[4]</w:t>
      </w:r>
      <w:r w:rsidRPr="005C3F94">
        <w:rPr>
          <w:rFonts w:ascii="宋体" w:eastAsia="宋体" w:hAnsi="宋体"/>
        </w:rPr>
        <w:fldChar w:fldCharType="end"/>
      </w:r>
    </w:p>
    <w:p w14:paraId="45BEB07A" w14:textId="77777777" w:rsidR="005A36AC" w:rsidRPr="005C3F94" w:rsidRDefault="00000000">
      <w:pPr>
        <w:numPr>
          <w:ilvl w:val="0"/>
          <w:numId w:val="17"/>
        </w:numPr>
        <w:spacing w:before="105" w:after="105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color w:val="000000"/>
        </w:rPr>
        <w:t>任意审计记录都可以导出为 JSON 并人工核验。</w:t>
      </w:r>
    </w:p>
    <w:p w14:paraId="3F8506B2" w14:textId="77777777" w:rsidR="005A36AC" w:rsidRPr="005C3F94" w:rsidRDefault="00000000">
      <w:pPr>
        <w:spacing w:after="210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b/>
          <w:color w:val="000000"/>
        </w:rPr>
        <w:t>整体：</w:t>
      </w:r>
    </w:p>
    <w:p w14:paraId="6D5EB45A" w14:textId="77777777" w:rsidR="005A36AC" w:rsidRPr="005C3F94" w:rsidRDefault="00000000">
      <w:pPr>
        <w:numPr>
          <w:ilvl w:val="0"/>
          <w:numId w:val="18"/>
        </w:numPr>
        <w:spacing w:before="105" w:after="105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color w:val="000000"/>
        </w:rPr>
        <w:t>三台（研究台、回测台、审计台）之间可以相互跳转，形成联动。</w:t>
      </w:r>
    </w:p>
    <w:p w14:paraId="61F95B57" w14:textId="20D64DBA" w:rsidR="005A36AC" w:rsidRPr="005C3F94" w:rsidRDefault="002F22A2">
      <w:pPr>
        <w:spacing w:before="315" w:after="105" w:line="360" w:lineRule="auto"/>
        <w:ind w:left="-30"/>
        <w:rPr>
          <w:rFonts w:ascii="宋体" w:eastAsia="宋体" w:hAnsi="宋体" w:hint="eastAsia"/>
        </w:rPr>
      </w:pPr>
      <w:bookmarkStart w:id="46" w:name="bm_11_收口建议"/>
      <w:r w:rsidRPr="005C3F94">
        <w:rPr>
          <w:rFonts w:ascii="宋体" w:eastAsia="宋体" w:hAnsi="宋体" w:cs="source serif 4" w:hint="eastAsia"/>
          <w:b/>
          <w:color w:val="000000"/>
          <w:sz w:val="24"/>
        </w:rPr>
        <w:t>9</w:t>
      </w:r>
      <w:r w:rsidRPr="005C3F94">
        <w:rPr>
          <w:rFonts w:ascii="宋体" w:eastAsia="宋体" w:hAnsi="宋体" w:cs="source serif 4"/>
          <w:b/>
          <w:color w:val="000000"/>
          <w:sz w:val="24"/>
        </w:rPr>
        <w:t>. 收口建议</w:t>
      </w:r>
      <w:bookmarkEnd w:id="46"/>
    </w:p>
    <w:p w14:paraId="36320AF2" w14:textId="77777777" w:rsidR="005A36AC" w:rsidRPr="005C3F94" w:rsidRDefault="00000000">
      <w:pPr>
        <w:spacing w:after="210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color w:val="000000"/>
        </w:rPr>
        <w:t>本阶段的核心价值主张是：</w:t>
      </w:r>
      <w:r w:rsidRPr="005C3F94">
        <w:rPr>
          <w:rFonts w:ascii="宋体" w:eastAsia="宋体" w:hAnsi="宋体" w:cs="source serif 4"/>
          <w:b/>
          <w:color w:val="000000"/>
        </w:rPr>
        <w:t>让已有的分析能力变得可执行、可看见、可信任。</w:t>
      </w:r>
      <w:r w:rsidRPr="005C3F94">
        <w:rPr>
          <w:rFonts w:ascii="宋体" w:eastAsia="宋体" w:hAnsi="宋体" w:cs="source serif 4"/>
          <w:color w:val="000000"/>
        </w:rPr>
        <w:t xml:space="preserve"> 不是扩展分析边界，而是把现有分析能力的价值完全展示出来。</w:t>
      </w:r>
      <w:bookmarkStart w:id="47" w:name="fnref3_4"/>
      <w:bookmarkEnd w:id="47"/>
      <w:r w:rsidRPr="005C3F94">
        <w:rPr>
          <w:rFonts w:ascii="宋体" w:eastAsia="宋体" w:hAnsi="宋体"/>
        </w:rPr>
        <w:fldChar w:fldCharType="begin"/>
      </w:r>
      <w:r w:rsidRPr="005C3F94">
        <w:rPr>
          <w:rFonts w:ascii="宋体" w:eastAsia="宋体" w:hAnsi="宋体"/>
        </w:rPr>
        <w:instrText>HYPERLINK \l "fn3" \h</w:instrText>
      </w:r>
      <w:r w:rsidRPr="005C3F94">
        <w:rPr>
          <w:rFonts w:ascii="宋体" w:eastAsia="宋体" w:hAnsi="宋体"/>
        </w:rPr>
      </w:r>
      <w:r w:rsidRPr="005C3F94">
        <w:rPr>
          <w:rFonts w:ascii="宋体" w:eastAsia="宋体" w:hAnsi="宋体"/>
        </w:rPr>
        <w:fldChar w:fldCharType="separate"/>
      </w:r>
      <w:r w:rsidRPr="005C3F94">
        <w:rPr>
          <w:rFonts w:ascii="宋体" w:eastAsia="宋体" w:hAnsi="宋体" w:cs="source sans 3"/>
          <w:u w:val="single"/>
          <w:vertAlign w:val="superscript"/>
        </w:rPr>
        <w:t>[3]</w:t>
      </w:r>
      <w:r w:rsidRPr="005C3F94">
        <w:rPr>
          <w:rFonts w:ascii="宋体" w:eastAsia="宋体" w:hAnsi="宋体"/>
        </w:rPr>
        <w:fldChar w:fldCharType="end"/>
      </w:r>
      <w:bookmarkStart w:id="48" w:name="fnref4_7"/>
      <w:bookmarkEnd w:id="48"/>
      <w:r w:rsidRPr="005C3F94">
        <w:rPr>
          <w:rFonts w:ascii="宋体" w:eastAsia="宋体" w:hAnsi="宋体"/>
        </w:rPr>
        <w:fldChar w:fldCharType="begin"/>
      </w:r>
      <w:r w:rsidRPr="005C3F94">
        <w:rPr>
          <w:rFonts w:ascii="宋体" w:eastAsia="宋体" w:hAnsi="宋体"/>
        </w:rPr>
        <w:instrText>HYPERLINK \l "fn4" \h</w:instrText>
      </w:r>
      <w:r w:rsidRPr="005C3F94">
        <w:rPr>
          <w:rFonts w:ascii="宋体" w:eastAsia="宋体" w:hAnsi="宋体"/>
        </w:rPr>
      </w:r>
      <w:r w:rsidRPr="005C3F94">
        <w:rPr>
          <w:rFonts w:ascii="宋体" w:eastAsia="宋体" w:hAnsi="宋体"/>
        </w:rPr>
        <w:fldChar w:fldCharType="separate"/>
      </w:r>
      <w:r w:rsidRPr="005C3F94">
        <w:rPr>
          <w:rFonts w:ascii="宋体" w:eastAsia="宋体" w:hAnsi="宋体" w:cs="source sans 3"/>
          <w:u w:val="single"/>
          <w:vertAlign w:val="superscript"/>
        </w:rPr>
        <w:t>[4]</w:t>
      </w:r>
      <w:r w:rsidRPr="005C3F94">
        <w:rPr>
          <w:rFonts w:ascii="宋体" w:eastAsia="宋体" w:hAnsi="宋体"/>
        </w:rPr>
        <w:fldChar w:fldCharType="end"/>
      </w:r>
      <w:bookmarkStart w:id="49" w:name="fnref1_5"/>
      <w:bookmarkEnd w:id="49"/>
      <w:r w:rsidRPr="005C3F94">
        <w:rPr>
          <w:rFonts w:ascii="宋体" w:eastAsia="宋体" w:hAnsi="宋体"/>
        </w:rPr>
        <w:fldChar w:fldCharType="begin"/>
      </w:r>
      <w:r w:rsidRPr="005C3F94">
        <w:rPr>
          <w:rFonts w:ascii="宋体" w:eastAsia="宋体" w:hAnsi="宋体"/>
        </w:rPr>
        <w:instrText>HYPERLINK \l "fn1" \h</w:instrText>
      </w:r>
      <w:r w:rsidRPr="005C3F94">
        <w:rPr>
          <w:rFonts w:ascii="宋体" w:eastAsia="宋体" w:hAnsi="宋体"/>
        </w:rPr>
      </w:r>
      <w:r w:rsidRPr="005C3F94">
        <w:rPr>
          <w:rFonts w:ascii="宋体" w:eastAsia="宋体" w:hAnsi="宋体"/>
        </w:rPr>
        <w:fldChar w:fldCharType="separate"/>
      </w:r>
      <w:r w:rsidRPr="005C3F94">
        <w:rPr>
          <w:rFonts w:ascii="宋体" w:eastAsia="宋体" w:hAnsi="宋体" w:cs="source sans 3"/>
          <w:u w:val="single"/>
          <w:vertAlign w:val="superscript"/>
        </w:rPr>
        <w:t>[1]</w:t>
      </w:r>
      <w:r w:rsidRPr="005C3F94">
        <w:rPr>
          <w:rFonts w:ascii="宋体" w:eastAsia="宋体" w:hAnsi="宋体"/>
        </w:rPr>
        <w:fldChar w:fldCharType="end"/>
      </w:r>
    </w:p>
    <w:p w14:paraId="38DAC6CC" w14:textId="77777777" w:rsidR="005A36AC" w:rsidRPr="005C3F94" w:rsidRDefault="00000000">
      <w:pPr>
        <w:spacing w:after="210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color w:val="000000"/>
        </w:rPr>
        <w:t>一个研究人员应该能通过本阶段完成的系统做到：</w:t>
      </w:r>
    </w:p>
    <w:p w14:paraId="3C0954A1" w14:textId="77777777" w:rsidR="005A36AC" w:rsidRPr="005C3F94" w:rsidRDefault="00000000">
      <w:pPr>
        <w:numPr>
          <w:ilvl w:val="0"/>
          <w:numId w:val="23"/>
        </w:numPr>
        <w:spacing w:before="105" w:after="105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color w:val="000000"/>
        </w:rPr>
        <w:t>看到某个信号触发时系统是怎么想的。</w:t>
      </w:r>
    </w:p>
    <w:p w14:paraId="4D007A21" w14:textId="77777777" w:rsidR="005A36AC" w:rsidRPr="005C3F94" w:rsidRDefault="00000000">
      <w:pPr>
        <w:numPr>
          <w:ilvl w:val="0"/>
          <w:numId w:val="23"/>
        </w:numPr>
        <w:spacing w:before="105" w:after="105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color w:val="000000"/>
        </w:rPr>
        <w:t>对比不同参数下的回测结果。</w:t>
      </w:r>
    </w:p>
    <w:p w14:paraId="265A356E" w14:textId="77777777" w:rsidR="005A36AC" w:rsidRPr="005C3F94" w:rsidRDefault="00000000">
      <w:pPr>
        <w:numPr>
          <w:ilvl w:val="0"/>
          <w:numId w:val="23"/>
        </w:numPr>
        <w:spacing w:before="105" w:after="105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color w:val="000000"/>
        </w:rPr>
        <w:t>找到某次判断失误，还原当时的上下文，理解为什么会出错。</w:t>
      </w:r>
    </w:p>
    <w:p w14:paraId="6DC096F3" w14:textId="77777777" w:rsidR="005A36AC" w:rsidRPr="005C3F94" w:rsidRDefault="00000000">
      <w:pPr>
        <w:numPr>
          <w:ilvl w:val="0"/>
          <w:numId w:val="23"/>
        </w:numPr>
        <w:spacing w:before="105" w:after="105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 w:cs="source serif 4"/>
          <w:color w:val="000000"/>
        </w:rPr>
        <w:t>把结论导出交给团队评审。</w:t>
      </w:r>
    </w:p>
    <w:p w14:paraId="11E0209E" w14:textId="77777777" w:rsidR="005A36AC" w:rsidRPr="005C3F94" w:rsidRDefault="00000000">
      <w:pPr>
        <w:spacing w:line="360" w:lineRule="auto"/>
        <w:rPr>
          <w:rFonts w:ascii="宋体" w:eastAsia="宋体" w:hAnsi="宋体" w:hint="eastAsia"/>
        </w:rPr>
      </w:pPr>
      <w:r w:rsidRPr="005C3F94">
        <w:rPr>
          <w:rFonts w:ascii="Segoe UI Symbol" w:eastAsia="宋体" w:hAnsi="Segoe UI Symbol" w:cs="Segoe UI Symbol"/>
          <w:color w:val="000000"/>
        </w:rPr>
        <w:t>⁂</w:t>
      </w:r>
    </w:p>
    <w:p w14:paraId="5E4FF602" w14:textId="77777777" w:rsidR="005A36AC" w:rsidRPr="005C3F94" w:rsidRDefault="00000000">
      <w:pPr>
        <w:spacing w:before="210" w:after="0" w:line="360" w:lineRule="auto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noProof/>
        </w:rPr>
      </w:r>
      <w:r>
        <w:rPr>
          <w:rFonts w:ascii="宋体" w:eastAsia="宋体" w:hAnsi="宋体"/>
          <w:noProof/>
        </w:rPr>
        <w:pict w14:anchorId="2E87E955">
          <v:rect id="_x0000_s205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bookmarkStart w:id="50" w:name="fn1"/>
    <w:bookmarkEnd w:id="50"/>
    <w:p w14:paraId="3C9D95CD" w14:textId="77777777" w:rsidR="005A36AC" w:rsidRPr="005C3F94" w:rsidRDefault="00000000">
      <w:pPr>
        <w:numPr>
          <w:ilvl w:val="0"/>
          <w:numId w:val="25"/>
        </w:numPr>
        <w:spacing w:after="210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/>
        </w:rPr>
        <w:fldChar w:fldCharType="begin"/>
      </w:r>
      <w:r w:rsidRPr="005C3F94">
        <w:rPr>
          <w:rFonts w:ascii="宋体" w:eastAsia="宋体" w:hAnsi="宋体"/>
        </w:rPr>
        <w:instrText>HYPERLINK "https://www.tradingagents-cn.com/en/methodology/" \h</w:instrText>
      </w:r>
      <w:r w:rsidRPr="005C3F94">
        <w:rPr>
          <w:rFonts w:ascii="宋体" w:eastAsia="宋体" w:hAnsi="宋体"/>
        </w:rPr>
      </w:r>
      <w:r w:rsidRPr="005C3F94">
        <w:rPr>
          <w:rFonts w:ascii="宋体" w:eastAsia="宋体" w:hAnsi="宋体"/>
        </w:rPr>
        <w:fldChar w:fldCharType="separate"/>
      </w:r>
      <w:r w:rsidRPr="005C3F94">
        <w:rPr>
          <w:rFonts w:ascii="宋体" w:eastAsia="宋体" w:hAnsi="宋体" w:cs="source sans 3"/>
          <w:sz w:val="18"/>
          <w:u w:val="single"/>
        </w:rPr>
        <w:t>https://www.tradingagents-cn.com/en/methodology/</w:t>
      </w:r>
      <w:r w:rsidRPr="005C3F94">
        <w:rPr>
          <w:rFonts w:ascii="宋体" w:eastAsia="宋体" w:hAnsi="宋体"/>
        </w:rPr>
        <w:fldChar w:fldCharType="end"/>
      </w:r>
      <w:r w:rsidRPr="005C3F94">
        <w:rPr>
          <w:rFonts w:ascii="宋体" w:eastAsia="宋体" w:hAnsi="宋体" w:cs="source serif 4"/>
          <w:color w:val="000000"/>
          <w:sz w:val="18"/>
        </w:rPr>
        <w:t xml:space="preserve">      </w:t>
      </w:r>
    </w:p>
    <w:bookmarkStart w:id="51" w:name="fn2"/>
    <w:bookmarkEnd w:id="51"/>
    <w:p w14:paraId="0488A29B" w14:textId="77777777" w:rsidR="005A36AC" w:rsidRPr="005C3F94" w:rsidRDefault="00000000">
      <w:pPr>
        <w:numPr>
          <w:ilvl w:val="0"/>
          <w:numId w:val="25"/>
        </w:numPr>
        <w:spacing w:after="210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/>
        </w:rPr>
        <w:fldChar w:fldCharType="begin"/>
      </w:r>
      <w:r w:rsidRPr="005C3F94">
        <w:rPr>
          <w:rFonts w:ascii="宋体" w:eastAsia="宋体" w:hAnsi="宋体"/>
        </w:rPr>
        <w:instrText>HYPERLINK "https://arxiv.org/abs/2510.04952" \h</w:instrText>
      </w:r>
      <w:r w:rsidRPr="005C3F94">
        <w:rPr>
          <w:rFonts w:ascii="宋体" w:eastAsia="宋体" w:hAnsi="宋体"/>
        </w:rPr>
      </w:r>
      <w:r w:rsidRPr="005C3F94">
        <w:rPr>
          <w:rFonts w:ascii="宋体" w:eastAsia="宋体" w:hAnsi="宋体"/>
        </w:rPr>
        <w:fldChar w:fldCharType="separate"/>
      </w:r>
      <w:r w:rsidRPr="005C3F94">
        <w:rPr>
          <w:rFonts w:ascii="宋体" w:eastAsia="宋体" w:hAnsi="宋体" w:cs="source sans 3"/>
          <w:sz w:val="18"/>
          <w:u w:val="single"/>
        </w:rPr>
        <w:t>https://arxiv.org/abs/2510.04952</w:t>
      </w:r>
      <w:r w:rsidRPr="005C3F94">
        <w:rPr>
          <w:rFonts w:ascii="宋体" w:eastAsia="宋体" w:hAnsi="宋体"/>
        </w:rPr>
        <w:fldChar w:fldCharType="end"/>
      </w:r>
      <w:r w:rsidRPr="005C3F94">
        <w:rPr>
          <w:rFonts w:ascii="宋体" w:eastAsia="宋体" w:hAnsi="宋体" w:cs="source serif 4"/>
          <w:color w:val="000000"/>
          <w:sz w:val="18"/>
        </w:rPr>
        <w:t xml:space="preserve">     </w:t>
      </w:r>
    </w:p>
    <w:bookmarkStart w:id="52" w:name="fn3"/>
    <w:bookmarkEnd w:id="52"/>
    <w:p w14:paraId="08D2D294" w14:textId="77777777" w:rsidR="005A36AC" w:rsidRPr="005C3F94" w:rsidRDefault="00000000">
      <w:pPr>
        <w:numPr>
          <w:ilvl w:val="0"/>
          <w:numId w:val="25"/>
        </w:numPr>
        <w:spacing w:after="210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/>
        </w:rPr>
        <w:fldChar w:fldCharType="begin"/>
      </w:r>
      <w:r w:rsidRPr="005C3F94">
        <w:rPr>
          <w:rFonts w:ascii="宋体" w:eastAsia="宋体" w:hAnsi="宋体"/>
        </w:rPr>
        <w:instrText>HYPERLINK "https://genesis.global/platform/marketplace/algorithmic-order-execution-dashboard/" \h</w:instrText>
      </w:r>
      <w:r w:rsidRPr="005C3F94">
        <w:rPr>
          <w:rFonts w:ascii="宋体" w:eastAsia="宋体" w:hAnsi="宋体"/>
        </w:rPr>
      </w:r>
      <w:r w:rsidRPr="005C3F94">
        <w:rPr>
          <w:rFonts w:ascii="宋体" w:eastAsia="宋体" w:hAnsi="宋体"/>
        </w:rPr>
        <w:fldChar w:fldCharType="separate"/>
      </w:r>
      <w:r w:rsidRPr="005C3F94">
        <w:rPr>
          <w:rFonts w:ascii="宋体" w:eastAsia="宋体" w:hAnsi="宋体" w:cs="source sans 3"/>
          <w:sz w:val="18"/>
          <w:u w:val="single"/>
        </w:rPr>
        <w:t>https://genesis.global/platform/marketplace/algorithmic-order-execution-dashboard/</w:t>
      </w:r>
      <w:r w:rsidRPr="005C3F94">
        <w:rPr>
          <w:rFonts w:ascii="宋体" w:eastAsia="宋体" w:hAnsi="宋体"/>
        </w:rPr>
        <w:fldChar w:fldCharType="end"/>
      </w:r>
      <w:r w:rsidRPr="005C3F94">
        <w:rPr>
          <w:rFonts w:ascii="宋体" w:eastAsia="宋体" w:hAnsi="宋体" w:cs="source serif 4"/>
          <w:color w:val="000000"/>
          <w:sz w:val="18"/>
        </w:rPr>
        <w:t xml:space="preserve">     </w:t>
      </w:r>
    </w:p>
    <w:bookmarkStart w:id="53" w:name="fn4"/>
    <w:bookmarkEnd w:id="53"/>
    <w:p w14:paraId="1AE52912" w14:textId="77777777" w:rsidR="005A36AC" w:rsidRPr="005C3F94" w:rsidRDefault="00000000">
      <w:pPr>
        <w:numPr>
          <w:ilvl w:val="0"/>
          <w:numId w:val="25"/>
        </w:numPr>
        <w:spacing w:after="210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/>
        </w:rPr>
        <w:fldChar w:fldCharType="begin"/>
      </w:r>
      <w:r w:rsidRPr="005C3F94">
        <w:rPr>
          <w:rFonts w:ascii="宋体" w:eastAsia="宋体" w:hAnsi="宋体"/>
        </w:rPr>
        <w:instrText>HYPERLINK "https://streamkap.com/resources-and-guides/decision-traces-ai-agents" \h</w:instrText>
      </w:r>
      <w:r w:rsidRPr="005C3F94">
        <w:rPr>
          <w:rFonts w:ascii="宋体" w:eastAsia="宋体" w:hAnsi="宋体"/>
        </w:rPr>
      </w:r>
      <w:r w:rsidRPr="005C3F94">
        <w:rPr>
          <w:rFonts w:ascii="宋体" w:eastAsia="宋体" w:hAnsi="宋体"/>
        </w:rPr>
        <w:fldChar w:fldCharType="separate"/>
      </w:r>
      <w:r w:rsidRPr="005C3F94">
        <w:rPr>
          <w:rFonts w:ascii="宋体" w:eastAsia="宋体" w:hAnsi="宋体" w:cs="source sans 3"/>
          <w:sz w:val="18"/>
          <w:u w:val="single"/>
        </w:rPr>
        <w:t>https://streamkap.com/resources-and-guides/decision-traces-ai-agents</w:t>
      </w:r>
      <w:r w:rsidRPr="005C3F94">
        <w:rPr>
          <w:rFonts w:ascii="宋体" w:eastAsia="宋体" w:hAnsi="宋体"/>
        </w:rPr>
        <w:fldChar w:fldCharType="end"/>
      </w:r>
      <w:r w:rsidRPr="005C3F94">
        <w:rPr>
          <w:rFonts w:ascii="宋体" w:eastAsia="宋体" w:hAnsi="宋体" w:cs="source serif 4"/>
          <w:color w:val="000000"/>
          <w:sz w:val="18"/>
        </w:rPr>
        <w:t xml:space="preserve">        </w:t>
      </w:r>
    </w:p>
    <w:bookmarkStart w:id="54" w:name="fn5"/>
    <w:bookmarkEnd w:id="54"/>
    <w:p w14:paraId="64655EF2" w14:textId="77777777" w:rsidR="005A36AC" w:rsidRPr="005C3F94" w:rsidRDefault="00000000">
      <w:pPr>
        <w:numPr>
          <w:ilvl w:val="0"/>
          <w:numId w:val="25"/>
        </w:numPr>
        <w:spacing w:after="210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/>
        </w:rPr>
        <w:fldChar w:fldCharType="begin"/>
      </w:r>
      <w:r w:rsidRPr="005C3F94">
        <w:rPr>
          <w:rFonts w:ascii="宋体" w:eastAsia="宋体" w:hAnsi="宋体"/>
        </w:rPr>
        <w:instrText>HYPERLINK "https://www.reddit.com/r/AI_Agents/comments/1pqp4xk/how_are_you_handling_audit_trails_for_autonomous/" \h</w:instrText>
      </w:r>
      <w:r w:rsidRPr="005C3F94">
        <w:rPr>
          <w:rFonts w:ascii="宋体" w:eastAsia="宋体" w:hAnsi="宋体"/>
        </w:rPr>
      </w:r>
      <w:r w:rsidRPr="005C3F94">
        <w:rPr>
          <w:rFonts w:ascii="宋体" w:eastAsia="宋体" w:hAnsi="宋体"/>
        </w:rPr>
        <w:fldChar w:fldCharType="separate"/>
      </w:r>
      <w:r w:rsidRPr="005C3F94">
        <w:rPr>
          <w:rFonts w:ascii="宋体" w:eastAsia="宋体" w:hAnsi="宋体" w:cs="source sans 3"/>
          <w:sz w:val="18"/>
          <w:u w:val="single"/>
        </w:rPr>
        <w:t>https://www.reddit.com/r/AI_Agents/comments/1pqp4xk/how_are_you_handling_audit_trails_for_autonomous/</w:t>
      </w:r>
      <w:r w:rsidRPr="005C3F94">
        <w:rPr>
          <w:rFonts w:ascii="宋体" w:eastAsia="宋体" w:hAnsi="宋体"/>
        </w:rPr>
        <w:fldChar w:fldCharType="end"/>
      </w:r>
      <w:r w:rsidRPr="005C3F94">
        <w:rPr>
          <w:rFonts w:ascii="宋体" w:eastAsia="宋体" w:hAnsi="宋体" w:cs="source serif 4"/>
          <w:color w:val="000000"/>
          <w:sz w:val="18"/>
        </w:rPr>
        <w:t xml:space="preserve">      </w:t>
      </w:r>
    </w:p>
    <w:bookmarkStart w:id="55" w:name="fn6"/>
    <w:bookmarkEnd w:id="55"/>
    <w:p w14:paraId="1FF847BA" w14:textId="77777777" w:rsidR="005A36AC" w:rsidRPr="005C3F94" w:rsidRDefault="00000000">
      <w:pPr>
        <w:numPr>
          <w:ilvl w:val="0"/>
          <w:numId w:val="25"/>
        </w:numPr>
        <w:spacing w:after="210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/>
        </w:rPr>
        <w:fldChar w:fldCharType="begin"/>
      </w:r>
      <w:r w:rsidRPr="005C3F94">
        <w:rPr>
          <w:rFonts w:ascii="宋体" w:eastAsia="宋体" w:hAnsi="宋体"/>
        </w:rPr>
        <w:instrText>HYPERLINK "https://www.mnemox.ai/tradememory" \h</w:instrText>
      </w:r>
      <w:r w:rsidRPr="005C3F94">
        <w:rPr>
          <w:rFonts w:ascii="宋体" w:eastAsia="宋体" w:hAnsi="宋体"/>
        </w:rPr>
      </w:r>
      <w:r w:rsidRPr="005C3F94">
        <w:rPr>
          <w:rFonts w:ascii="宋体" w:eastAsia="宋体" w:hAnsi="宋体"/>
        </w:rPr>
        <w:fldChar w:fldCharType="separate"/>
      </w:r>
      <w:r w:rsidRPr="005C3F94">
        <w:rPr>
          <w:rFonts w:ascii="宋体" w:eastAsia="宋体" w:hAnsi="宋体" w:cs="source sans 3"/>
          <w:sz w:val="18"/>
          <w:u w:val="single"/>
        </w:rPr>
        <w:t>https://www.mnemox.ai/tradememory</w:t>
      </w:r>
      <w:r w:rsidRPr="005C3F94">
        <w:rPr>
          <w:rFonts w:ascii="宋体" w:eastAsia="宋体" w:hAnsi="宋体"/>
        </w:rPr>
        <w:fldChar w:fldCharType="end"/>
      </w:r>
      <w:r w:rsidRPr="005C3F94">
        <w:rPr>
          <w:rFonts w:ascii="宋体" w:eastAsia="宋体" w:hAnsi="宋体" w:cs="source serif 4"/>
          <w:color w:val="000000"/>
          <w:sz w:val="18"/>
        </w:rPr>
        <w:t xml:space="preserve">      </w:t>
      </w:r>
    </w:p>
    <w:bookmarkStart w:id="56" w:name="fn7"/>
    <w:bookmarkEnd w:id="56"/>
    <w:p w14:paraId="12E46DEF" w14:textId="77777777" w:rsidR="005A36AC" w:rsidRPr="005C3F94" w:rsidRDefault="00000000">
      <w:pPr>
        <w:numPr>
          <w:ilvl w:val="0"/>
          <w:numId w:val="25"/>
        </w:numPr>
        <w:spacing w:after="210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/>
        </w:rPr>
        <w:fldChar w:fldCharType="begin"/>
      </w:r>
      <w:r w:rsidRPr="005C3F94">
        <w:rPr>
          <w:rFonts w:ascii="宋体" w:eastAsia="宋体" w:hAnsi="宋体"/>
        </w:rPr>
        <w:instrText>HYPERLINK "https://docs.openbb.co/workspace/developers/widget-types/newsfeed" \h</w:instrText>
      </w:r>
      <w:r w:rsidRPr="005C3F94">
        <w:rPr>
          <w:rFonts w:ascii="宋体" w:eastAsia="宋体" w:hAnsi="宋体"/>
        </w:rPr>
      </w:r>
      <w:r w:rsidRPr="005C3F94">
        <w:rPr>
          <w:rFonts w:ascii="宋体" w:eastAsia="宋体" w:hAnsi="宋体"/>
        </w:rPr>
        <w:fldChar w:fldCharType="separate"/>
      </w:r>
      <w:r w:rsidRPr="005C3F94">
        <w:rPr>
          <w:rFonts w:ascii="宋体" w:eastAsia="宋体" w:hAnsi="宋体" w:cs="source sans 3"/>
          <w:sz w:val="18"/>
          <w:u w:val="single"/>
        </w:rPr>
        <w:t>https://docs.openbb.co/workspace/developers/widget-types/newsfeed</w:t>
      </w:r>
      <w:r w:rsidRPr="005C3F94">
        <w:rPr>
          <w:rFonts w:ascii="宋体" w:eastAsia="宋体" w:hAnsi="宋体"/>
        </w:rPr>
        <w:fldChar w:fldCharType="end"/>
      </w:r>
      <w:r w:rsidRPr="005C3F94">
        <w:rPr>
          <w:rFonts w:ascii="宋体" w:eastAsia="宋体" w:hAnsi="宋体" w:cs="source serif 4"/>
          <w:color w:val="000000"/>
          <w:sz w:val="18"/>
        </w:rPr>
        <w:t xml:space="preserve">  </w:t>
      </w:r>
    </w:p>
    <w:bookmarkStart w:id="57" w:name="fn8"/>
    <w:bookmarkEnd w:id="57"/>
    <w:p w14:paraId="605A289D" w14:textId="77777777" w:rsidR="005A36AC" w:rsidRPr="005C3F94" w:rsidRDefault="00000000">
      <w:pPr>
        <w:numPr>
          <w:ilvl w:val="0"/>
          <w:numId w:val="25"/>
        </w:numPr>
        <w:spacing w:after="210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/>
        </w:rPr>
        <w:fldChar w:fldCharType="begin"/>
      </w:r>
      <w:r w:rsidRPr="005C3F94">
        <w:rPr>
          <w:rFonts w:ascii="宋体" w:eastAsia="宋体" w:hAnsi="宋体"/>
        </w:rPr>
        <w:instrText>HYPERLINK "https://haasonline.com/backtesting" \h</w:instrText>
      </w:r>
      <w:r w:rsidRPr="005C3F94">
        <w:rPr>
          <w:rFonts w:ascii="宋体" w:eastAsia="宋体" w:hAnsi="宋体"/>
        </w:rPr>
      </w:r>
      <w:r w:rsidRPr="005C3F94">
        <w:rPr>
          <w:rFonts w:ascii="宋体" w:eastAsia="宋体" w:hAnsi="宋体"/>
        </w:rPr>
        <w:fldChar w:fldCharType="separate"/>
      </w:r>
      <w:r w:rsidRPr="005C3F94">
        <w:rPr>
          <w:rFonts w:ascii="宋体" w:eastAsia="宋体" w:hAnsi="宋体" w:cs="source sans 3"/>
          <w:sz w:val="18"/>
          <w:u w:val="single"/>
        </w:rPr>
        <w:t>https://haasonline.com/backtesting</w:t>
      </w:r>
      <w:r w:rsidRPr="005C3F94">
        <w:rPr>
          <w:rFonts w:ascii="宋体" w:eastAsia="宋体" w:hAnsi="宋体"/>
        </w:rPr>
        <w:fldChar w:fldCharType="end"/>
      </w:r>
      <w:r w:rsidRPr="005C3F94">
        <w:rPr>
          <w:rFonts w:ascii="宋体" w:eastAsia="宋体" w:hAnsi="宋体" w:cs="source serif 4"/>
          <w:color w:val="000000"/>
          <w:sz w:val="18"/>
        </w:rPr>
        <w:t xml:space="preserve">     </w:t>
      </w:r>
    </w:p>
    <w:bookmarkStart w:id="58" w:name="fn9"/>
    <w:bookmarkEnd w:id="58"/>
    <w:p w14:paraId="7DD4F11D" w14:textId="77777777" w:rsidR="005A36AC" w:rsidRPr="005C3F94" w:rsidRDefault="00000000">
      <w:pPr>
        <w:numPr>
          <w:ilvl w:val="0"/>
          <w:numId w:val="25"/>
        </w:numPr>
        <w:spacing w:after="210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/>
        </w:rPr>
        <w:fldChar w:fldCharType="begin"/>
      </w:r>
      <w:r w:rsidRPr="005C3F94">
        <w:rPr>
          <w:rFonts w:ascii="宋体" w:eastAsia="宋体" w:hAnsi="宋体"/>
        </w:rPr>
        <w:instrText>HYPERLINK "https://www.tastyfx.com/platforms/tradingview/how-to-paper-trade-backtest/" \h</w:instrText>
      </w:r>
      <w:r w:rsidRPr="005C3F94">
        <w:rPr>
          <w:rFonts w:ascii="宋体" w:eastAsia="宋体" w:hAnsi="宋体"/>
        </w:rPr>
      </w:r>
      <w:r w:rsidRPr="005C3F94">
        <w:rPr>
          <w:rFonts w:ascii="宋体" w:eastAsia="宋体" w:hAnsi="宋体"/>
        </w:rPr>
        <w:fldChar w:fldCharType="separate"/>
      </w:r>
      <w:r w:rsidRPr="005C3F94">
        <w:rPr>
          <w:rFonts w:ascii="宋体" w:eastAsia="宋体" w:hAnsi="宋体" w:cs="source sans 3"/>
          <w:sz w:val="18"/>
          <w:u w:val="single"/>
        </w:rPr>
        <w:t>https://www.tastyfx.com/platforms/tradingview/how-to-paper-trade-backtest/</w:t>
      </w:r>
      <w:r w:rsidRPr="005C3F94">
        <w:rPr>
          <w:rFonts w:ascii="宋体" w:eastAsia="宋体" w:hAnsi="宋体"/>
        </w:rPr>
        <w:fldChar w:fldCharType="end"/>
      </w:r>
      <w:r w:rsidRPr="005C3F94">
        <w:rPr>
          <w:rFonts w:ascii="宋体" w:eastAsia="宋体" w:hAnsi="宋体" w:cs="source serif 4"/>
          <w:color w:val="000000"/>
          <w:sz w:val="18"/>
        </w:rPr>
        <w:t xml:space="preserve">   </w:t>
      </w:r>
    </w:p>
    <w:bookmarkStart w:id="59" w:name="fn10"/>
    <w:bookmarkEnd w:id="59"/>
    <w:p w14:paraId="6D32DCD2" w14:textId="77777777" w:rsidR="005A36AC" w:rsidRPr="005C3F94" w:rsidRDefault="00000000">
      <w:pPr>
        <w:numPr>
          <w:ilvl w:val="0"/>
          <w:numId w:val="25"/>
        </w:numPr>
        <w:spacing w:after="210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/>
        </w:rPr>
        <w:lastRenderedPageBreak/>
        <w:fldChar w:fldCharType="begin"/>
      </w:r>
      <w:r w:rsidRPr="005C3F94">
        <w:rPr>
          <w:rFonts w:ascii="宋体" w:eastAsia="宋体" w:hAnsi="宋体"/>
        </w:rPr>
        <w:instrText>HYPERLINK "https://www.augmentcode.com/guides/multi-agent-outputs-n-pass-enterprise-audit" \h</w:instrText>
      </w:r>
      <w:r w:rsidRPr="005C3F94">
        <w:rPr>
          <w:rFonts w:ascii="宋体" w:eastAsia="宋体" w:hAnsi="宋体"/>
        </w:rPr>
      </w:r>
      <w:r w:rsidRPr="005C3F94">
        <w:rPr>
          <w:rFonts w:ascii="宋体" w:eastAsia="宋体" w:hAnsi="宋体"/>
        </w:rPr>
        <w:fldChar w:fldCharType="separate"/>
      </w:r>
      <w:r w:rsidRPr="005C3F94">
        <w:rPr>
          <w:rFonts w:ascii="宋体" w:eastAsia="宋体" w:hAnsi="宋体" w:cs="source sans 3"/>
          <w:sz w:val="18"/>
          <w:u w:val="single"/>
        </w:rPr>
        <w:t>https://www.augmentcode.com/guides/multi-agent-outputs-n-pass-enterprise-audit</w:t>
      </w:r>
      <w:r w:rsidRPr="005C3F94">
        <w:rPr>
          <w:rFonts w:ascii="宋体" w:eastAsia="宋体" w:hAnsi="宋体"/>
        </w:rPr>
        <w:fldChar w:fldCharType="end"/>
      </w:r>
      <w:r w:rsidRPr="005C3F94">
        <w:rPr>
          <w:rFonts w:ascii="宋体" w:eastAsia="宋体" w:hAnsi="宋体" w:cs="source serif 4"/>
          <w:color w:val="000000"/>
          <w:sz w:val="18"/>
        </w:rPr>
        <w:t xml:space="preserve">   </w:t>
      </w:r>
    </w:p>
    <w:bookmarkStart w:id="60" w:name="fn11"/>
    <w:bookmarkEnd w:id="60"/>
    <w:p w14:paraId="534E44B9" w14:textId="77777777" w:rsidR="005A36AC" w:rsidRPr="005C3F94" w:rsidRDefault="00000000">
      <w:pPr>
        <w:numPr>
          <w:ilvl w:val="0"/>
          <w:numId w:val="25"/>
        </w:numPr>
        <w:spacing w:after="210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/>
        </w:rPr>
        <w:fldChar w:fldCharType="begin"/>
      </w:r>
      <w:r w:rsidRPr="005C3F94">
        <w:rPr>
          <w:rFonts w:ascii="宋体" w:eastAsia="宋体" w:hAnsi="宋体"/>
        </w:rPr>
        <w:instrText>HYPERLINK "https://github.com/mnemox-ai/tradememory-protocol" \h</w:instrText>
      </w:r>
      <w:r w:rsidRPr="005C3F94">
        <w:rPr>
          <w:rFonts w:ascii="宋体" w:eastAsia="宋体" w:hAnsi="宋体"/>
        </w:rPr>
      </w:r>
      <w:r w:rsidRPr="005C3F94">
        <w:rPr>
          <w:rFonts w:ascii="宋体" w:eastAsia="宋体" w:hAnsi="宋体"/>
        </w:rPr>
        <w:fldChar w:fldCharType="separate"/>
      </w:r>
      <w:r w:rsidRPr="005C3F94">
        <w:rPr>
          <w:rFonts w:ascii="宋体" w:eastAsia="宋体" w:hAnsi="宋体" w:cs="source sans 3"/>
          <w:sz w:val="18"/>
          <w:u w:val="single"/>
        </w:rPr>
        <w:t>https://github.com/mnemox-ai/tradememory-protocol</w:t>
      </w:r>
      <w:r w:rsidRPr="005C3F94">
        <w:rPr>
          <w:rFonts w:ascii="宋体" w:eastAsia="宋体" w:hAnsi="宋体"/>
        </w:rPr>
        <w:fldChar w:fldCharType="end"/>
      </w:r>
      <w:r w:rsidRPr="005C3F94">
        <w:rPr>
          <w:rFonts w:ascii="宋体" w:eastAsia="宋体" w:hAnsi="宋体" w:cs="source serif 4"/>
          <w:color w:val="000000"/>
          <w:sz w:val="18"/>
        </w:rPr>
        <w:t xml:space="preserve"> </w:t>
      </w:r>
    </w:p>
    <w:bookmarkStart w:id="61" w:name="fn12"/>
    <w:bookmarkEnd w:id="61"/>
    <w:p w14:paraId="7CAF3E5A" w14:textId="77777777" w:rsidR="005A36AC" w:rsidRPr="005C3F94" w:rsidRDefault="00000000">
      <w:pPr>
        <w:numPr>
          <w:ilvl w:val="0"/>
          <w:numId w:val="25"/>
        </w:numPr>
        <w:spacing w:after="210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/>
        </w:rPr>
        <w:fldChar w:fldCharType="begin"/>
      </w:r>
      <w:r w:rsidRPr="005C3F94">
        <w:rPr>
          <w:rFonts w:ascii="宋体" w:eastAsia="宋体" w:hAnsi="宋体"/>
        </w:rPr>
        <w:instrText>HYPERLINK "https://arxiv.org/html/2605.28850v1" \h</w:instrText>
      </w:r>
      <w:r w:rsidRPr="005C3F94">
        <w:rPr>
          <w:rFonts w:ascii="宋体" w:eastAsia="宋体" w:hAnsi="宋体"/>
        </w:rPr>
      </w:r>
      <w:r w:rsidRPr="005C3F94">
        <w:rPr>
          <w:rFonts w:ascii="宋体" w:eastAsia="宋体" w:hAnsi="宋体"/>
        </w:rPr>
        <w:fldChar w:fldCharType="separate"/>
      </w:r>
      <w:r w:rsidRPr="005C3F94">
        <w:rPr>
          <w:rFonts w:ascii="宋体" w:eastAsia="宋体" w:hAnsi="宋体" w:cs="source sans 3"/>
          <w:sz w:val="18"/>
          <w:u w:val="single"/>
        </w:rPr>
        <w:t>https://arxiv.org/html/2605.28850v1</w:t>
      </w:r>
      <w:r w:rsidRPr="005C3F94">
        <w:rPr>
          <w:rFonts w:ascii="宋体" w:eastAsia="宋体" w:hAnsi="宋体"/>
        </w:rPr>
        <w:fldChar w:fldCharType="end"/>
      </w:r>
      <w:r w:rsidRPr="005C3F94">
        <w:rPr>
          <w:rFonts w:ascii="宋体" w:eastAsia="宋体" w:hAnsi="宋体" w:cs="source serif 4"/>
          <w:color w:val="000000"/>
          <w:sz w:val="18"/>
        </w:rPr>
        <w:t xml:space="preserve"> </w:t>
      </w:r>
    </w:p>
    <w:bookmarkStart w:id="62" w:name="fn13"/>
    <w:bookmarkEnd w:id="62"/>
    <w:p w14:paraId="69F7F808" w14:textId="77777777" w:rsidR="005A36AC" w:rsidRPr="005C3F94" w:rsidRDefault="00000000">
      <w:pPr>
        <w:numPr>
          <w:ilvl w:val="0"/>
          <w:numId w:val="25"/>
        </w:numPr>
        <w:spacing w:after="210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/>
        </w:rPr>
        <w:fldChar w:fldCharType="begin"/>
      </w:r>
      <w:r w:rsidRPr="005C3F94">
        <w:rPr>
          <w:rFonts w:ascii="宋体" w:eastAsia="宋体" w:hAnsi="宋体"/>
        </w:rPr>
        <w:instrText>HYPERLINK "https://apidog.com/blog/tradingagents-multi-agent-llm-trading/" \h</w:instrText>
      </w:r>
      <w:r w:rsidRPr="005C3F94">
        <w:rPr>
          <w:rFonts w:ascii="宋体" w:eastAsia="宋体" w:hAnsi="宋体"/>
        </w:rPr>
      </w:r>
      <w:r w:rsidRPr="005C3F94">
        <w:rPr>
          <w:rFonts w:ascii="宋体" w:eastAsia="宋体" w:hAnsi="宋体"/>
        </w:rPr>
        <w:fldChar w:fldCharType="separate"/>
      </w:r>
      <w:r w:rsidRPr="005C3F94">
        <w:rPr>
          <w:rFonts w:ascii="宋体" w:eastAsia="宋体" w:hAnsi="宋体" w:cs="source sans 3"/>
          <w:sz w:val="18"/>
          <w:u w:val="single"/>
        </w:rPr>
        <w:t>https://apidog.com/blog/tradingagents-multi-agent-llm-trading/</w:t>
      </w:r>
      <w:r w:rsidRPr="005C3F94">
        <w:rPr>
          <w:rFonts w:ascii="宋体" w:eastAsia="宋体" w:hAnsi="宋体"/>
        </w:rPr>
        <w:fldChar w:fldCharType="end"/>
      </w:r>
      <w:r w:rsidRPr="005C3F94">
        <w:rPr>
          <w:rFonts w:ascii="宋体" w:eastAsia="宋体" w:hAnsi="宋体" w:cs="source serif 4"/>
          <w:color w:val="000000"/>
          <w:sz w:val="18"/>
        </w:rPr>
        <w:t xml:space="preserve"> </w:t>
      </w:r>
    </w:p>
    <w:bookmarkStart w:id="63" w:name="fn14"/>
    <w:bookmarkEnd w:id="63"/>
    <w:p w14:paraId="68F33620" w14:textId="77777777" w:rsidR="005A36AC" w:rsidRPr="005C3F94" w:rsidRDefault="00000000">
      <w:pPr>
        <w:numPr>
          <w:ilvl w:val="0"/>
          <w:numId w:val="25"/>
        </w:numPr>
        <w:spacing w:after="210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/>
        </w:rPr>
        <w:fldChar w:fldCharType="begin"/>
      </w:r>
      <w:r w:rsidRPr="005C3F94">
        <w:rPr>
          <w:rFonts w:ascii="宋体" w:eastAsia="宋体" w:hAnsi="宋体"/>
        </w:rPr>
        <w:instrText>HYPERLINK "https://www.youtube.com/watch?v=KYdTMR-DhSk" \h</w:instrText>
      </w:r>
      <w:r w:rsidRPr="005C3F94">
        <w:rPr>
          <w:rFonts w:ascii="宋体" w:eastAsia="宋体" w:hAnsi="宋体"/>
        </w:rPr>
      </w:r>
      <w:r w:rsidRPr="005C3F94">
        <w:rPr>
          <w:rFonts w:ascii="宋体" w:eastAsia="宋体" w:hAnsi="宋体"/>
        </w:rPr>
        <w:fldChar w:fldCharType="separate"/>
      </w:r>
      <w:r w:rsidRPr="005C3F94">
        <w:rPr>
          <w:rFonts w:ascii="宋体" w:eastAsia="宋体" w:hAnsi="宋体" w:cs="source sans 3"/>
          <w:sz w:val="18"/>
          <w:u w:val="single"/>
        </w:rPr>
        <w:t>https://www.youtube.com/watch?v=KYdTMR-DhSk</w:t>
      </w:r>
      <w:r w:rsidRPr="005C3F94">
        <w:rPr>
          <w:rFonts w:ascii="宋体" w:eastAsia="宋体" w:hAnsi="宋体"/>
        </w:rPr>
        <w:fldChar w:fldCharType="end"/>
      </w:r>
      <w:r w:rsidRPr="005C3F94">
        <w:rPr>
          <w:rFonts w:ascii="宋体" w:eastAsia="宋体" w:hAnsi="宋体" w:cs="source serif 4"/>
          <w:color w:val="000000"/>
          <w:sz w:val="18"/>
        </w:rPr>
        <w:t xml:space="preserve"> </w:t>
      </w:r>
    </w:p>
    <w:bookmarkStart w:id="64" w:name="fn15"/>
    <w:bookmarkEnd w:id="64"/>
    <w:p w14:paraId="5570670E" w14:textId="77777777" w:rsidR="005A36AC" w:rsidRPr="005C3F94" w:rsidRDefault="00000000">
      <w:pPr>
        <w:numPr>
          <w:ilvl w:val="0"/>
          <w:numId w:val="25"/>
        </w:numPr>
        <w:spacing w:after="210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/>
        </w:rPr>
        <w:fldChar w:fldCharType="begin"/>
      </w:r>
      <w:r w:rsidRPr="005C3F94">
        <w:rPr>
          <w:rFonts w:ascii="宋体" w:eastAsia="宋体" w:hAnsi="宋体"/>
        </w:rPr>
        <w:instrText>HYPERLINK "https://alpaca.markets/learn/from-value-investing-to-systematic-trading-building-a-multi-strategy-backtesting-dashboard-with-ai-and-alpaca" \h</w:instrText>
      </w:r>
      <w:r w:rsidRPr="005C3F94">
        <w:rPr>
          <w:rFonts w:ascii="宋体" w:eastAsia="宋体" w:hAnsi="宋体"/>
        </w:rPr>
      </w:r>
      <w:r w:rsidRPr="005C3F94">
        <w:rPr>
          <w:rFonts w:ascii="宋体" w:eastAsia="宋体" w:hAnsi="宋体"/>
        </w:rPr>
        <w:fldChar w:fldCharType="separate"/>
      </w:r>
      <w:r w:rsidRPr="005C3F94">
        <w:rPr>
          <w:rFonts w:ascii="宋体" w:eastAsia="宋体" w:hAnsi="宋体" w:cs="source sans 3"/>
          <w:sz w:val="18"/>
          <w:u w:val="single"/>
        </w:rPr>
        <w:t>https://alpaca.markets/learn/from-value-investing-to-systematic-trading-building-a-multi-strategy-backtesting-dashboard-with-ai-and-alpaca</w:t>
      </w:r>
      <w:r w:rsidRPr="005C3F94">
        <w:rPr>
          <w:rFonts w:ascii="宋体" w:eastAsia="宋体" w:hAnsi="宋体"/>
        </w:rPr>
        <w:fldChar w:fldCharType="end"/>
      </w:r>
      <w:r w:rsidRPr="005C3F94">
        <w:rPr>
          <w:rFonts w:ascii="宋体" w:eastAsia="宋体" w:hAnsi="宋体" w:cs="source serif 4"/>
          <w:color w:val="000000"/>
          <w:sz w:val="18"/>
        </w:rPr>
        <w:t xml:space="preserve"> </w:t>
      </w:r>
    </w:p>
    <w:bookmarkStart w:id="65" w:name="fn16"/>
    <w:bookmarkEnd w:id="65"/>
    <w:p w14:paraId="542E6079" w14:textId="77777777" w:rsidR="005A36AC" w:rsidRPr="005C3F94" w:rsidRDefault="00000000">
      <w:pPr>
        <w:numPr>
          <w:ilvl w:val="0"/>
          <w:numId w:val="25"/>
        </w:numPr>
        <w:spacing w:after="210" w:line="360" w:lineRule="auto"/>
        <w:rPr>
          <w:rFonts w:ascii="宋体" w:eastAsia="宋体" w:hAnsi="宋体" w:hint="eastAsia"/>
        </w:rPr>
      </w:pPr>
      <w:r w:rsidRPr="005C3F94">
        <w:rPr>
          <w:rFonts w:ascii="宋体" w:eastAsia="宋体" w:hAnsi="宋体"/>
        </w:rPr>
        <w:fldChar w:fldCharType="begin"/>
      </w:r>
      <w:r w:rsidRPr="005C3F94">
        <w:rPr>
          <w:rFonts w:ascii="宋体" w:eastAsia="宋体" w:hAnsi="宋体"/>
        </w:rPr>
        <w:instrText>HYPERLINK "https://journal.sipsych.org/plugins/generic/pdfJsViewer/pdf.js/web/viewer.html?file=%2Findex.php%2Findex%2Flogin%2FsignOut%3Fsource%3D.1pic.site&amp;io0=785803967" \h</w:instrText>
      </w:r>
      <w:r w:rsidRPr="005C3F94">
        <w:rPr>
          <w:rFonts w:ascii="宋体" w:eastAsia="宋体" w:hAnsi="宋体"/>
        </w:rPr>
      </w:r>
      <w:r w:rsidRPr="005C3F94">
        <w:rPr>
          <w:rFonts w:ascii="宋体" w:eastAsia="宋体" w:hAnsi="宋体"/>
        </w:rPr>
        <w:fldChar w:fldCharType="separate"/>
      </w:r>
      <w:r w:rsidRPr="005C3F94">
        <w:rPr>
          <w:rFonts w:ascii="宋体" w:eastAsia="宋体" w:hAnsi="宋体" w:cs="source sans 3"/>
          <w:sz w:val="18"/>
          <w:u w:val="single"/>
        </w:rPr>
        <w:t>https://journal.sipsych.org/plugins/generic/pdfJsViewer/pdf.js/web/viewer.html?file=%2Findex.php%2Findex%2Flogin%2FsignOut%3Fsource%3D.1pic.site&amp;io0=785803967</w:t>
      </w:r>
      <w:r w:rsidRPr="005C3F94">
        <w:rPr>
          <w:rFonts w:ascii="宋体" w:eastAsia="宋体" w:hAnsi="宋体"/>
        </w:rPr>
        <w:fldChar w:fldCharType="end"/>
      </w:r>
      <w:r w:rsidRPr="005C3F94">
        <w:rPr>
          <w:rFonts w:ascii="宋体" w:eastAsia="宋体" w:hAnsi="宋体" w:cs="source serif 4"/>
          <w:color w:val="000000"/>
          <w:sz w:val="18"/>
        </w:rPr>
        <w:t xml:space="preserve"> </w:t>
      </w:r>
    </w:p>
    <w:sectPr w:rsidR="005A36AC" w:rsidRPr="005C3F94">
      <w:pgSz w:w="12240" w:h="15840"/>
      <w:pgMar w:top="1365" w:right="1365" w:bottom="1365" w:left="136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F0824" w14:textId="77777777" w:rsidR="006945A1" w:rsidRDefault="006945A1" w:rsidP="006D5A0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1972D17" w14:textId="77777777" w:rsidR="006945A1" w:rsidRDefault="006945A1" w:rsidP="006D5A0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source sans 3">
    <w:altName w:val="Cambria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1F22C" w14:textId="77777777" w:rsidR="006945A1" w:rsidRDefault="006945A1" w:rsidP="006D5A0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867264B" w14:textId="77777777" w:rsidR="006945A1" w:rsidRDefault="006945A1" w:rsidP="006D5A0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5FAC"/>
    <w:multiLevelType w:val="hybridMultilevel"/>
    <w:tmpl w:val="10D2C730"/>
    <w:lvl w:ilvl="0" w:tplc="16FAD38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F981D74">
      <w:numFmt w:val="decimal"/>
      <w:lvlText w:val=""/>
      <w:lvlJc w:val="left"/>
    </w:lvl>
    <w:lvl w:ilvl="2" w:tplc="3D206F6A">
      <w:numFmt w:val="decimal"/>
      <w:lvlText w:val=""/>
      <w:lvlJc w:val="left"/>
    </w:lvl>
    <w:lvl w:ilvl="3" w:tplc="C12C36D2">
      <w:numFmt w:val="decimal"/>
      <w:lvlText w:val=""/>
      <w:lvlJc w:val="left"/>
    </w:lvl>
    <w:lvl w:ilvl="4" w:tplc="80D25F16">
      <w:numFmt w:val="decimal"/>
      <w:lvlText w:val=""/>
      <w:lvlJc w:val="left"/>
    </w:lvl>
    <w:lvl w:ilvl="5" w:tplc="50E00014">
      <w:numFmt w:val="decimal"/>
      <w:lvlText w:val=""/>
      <w:lvlJc w:val="left"/>
    </w:lvl>
    <w:lvl w:ilvl="6" w:tplc="7BF004C4">
      <w:numFmt w:val="decimal"/>
      <w:lvlText w:val=""/>
      <w:lvlJc w:val="left"/>
    </w:lvl>
    <w:lvl w:ilvl="7" w:tplc="4F3C30A4">
      <w:numFmt w:val="decimal"/>
      <w:lvlText w:val=""/>
      <w:lvlJc w:val="left"/>
    </w:lvl>
    <w:lvl w:ilvl="8" w:tplc="6EFC42CA">
      <w:numFmt w:val="decimal"/>
      <w:lvlText w:val=""/>
      <w:lvlJc w:val="left"/>
    </w:lvl>
  </w:abstractNum>
  <w:abstractNum w:abstractNumId="1" w15:restartNumberingAfterBreak="0">
    <w:nsid w:val="073B1F82"/>
    <w:multiLevelType w:val="hybridMultilevel"/>
    <w:tmpl w:val="089E0F36"/>
    <w:lvl w:ilvl="0" w:tplc="D5D4C0B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2843DB4">
      <w:numFmt w:val="decimal"/>
      <w:lvlText w:val=""/>
      <w:lvlJc w:val="left"/>
    </w:lvl>
    <w:lvl w:ilvl="2" w:tplc="76FC1678">
      <w:numFmt w:val="decimal"/>
      <w:lvlText w:val=""/>
      <w:lvlJc w:val="left"/>
    </w:lvl>
    <w:lvl w:ilvl="3" w:tplc="4D9CBCC4">
      <w:numFmt w:val="decimal"/>
      <w:lvlText w:val=""/>
      <w:lvlJc w:val="left"/>
    </w:lvl>
    <w:lvl w:ilvl="4" w:tplc="4252A3F4">
      <w:numFmt w:val="decimal"/>
      <w:lvlText w:val=""/>
      <w:lvlJc w:val="left"/>
    </w:lvl>
    <w:lvl w:ilvl="5" w:tplc="71543038">
      <w:numFmt w:val="decimal"/>
      <w:lvlText w:val=""/>
      <w:lvlJc w:val="left"/>
    </w:lvl>
    <w:lvl w:ilvl="6" w:tplc="35B6EBBC">
      <w:numFmt w:val="decimal"/>
      <w:lvlText w:val=""/>
      <w:lvlJc w:val="left"/>
    </w:lvl>
    <w:lvl w:ilvl="7" w:tplc="47FCE21C">
      <w:numFmt w:val="decimal"/>
      <w:lvlText w:val=""/>
      <w:lvlJc w:val="left"/>
    </w:lvl>
    <w:lvl w:ilvl="8" w:tplc="06EABA34">
      <w:numFmt w:val="decimal"/>
      <w:lvlText w:val=""/>
      <w:lvlJc w:val="left"/>
    </w:lvl>
  </w:abstractNum>
  <w:abstractNum w:abstractNumId="2" w15:restartNumberingAfterBreak="0">
    <w:nsid w:val="1BD908B2"/>
    <w:multiLevelType w:val="hybridMultilevel"/>
    <w:tmpl w:val="6DF6188C"/>
    <w:lvl w:ilvl="0" w:tplc="323EE79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0AC9776">
      <w:numFmt w:val="decimal"/>
      <w:lvlText w:val=""/>
      <w:lvlJc w:val="left"/>
    </w:lvl>
    <w:lvl w:ilvl="2" w:tplc="2CA87E3E">
      <w:numFmt w:val="decimal"/>
      <w:lvlText w:val=""/>
      <w:lvlJc w:val="left"/>
    </w:lvl>
    <w:lvl w:ilvl="3" w:tplc="92A8CC30">
      <w:numFmt w:val="decimal"/>
      <w:lvlText w:val=""/>
      <w:lvlJc w:val="left"/>
    </w:lvl>
    <w:lvl w:ilvl="4" w:tplc="CD6A1916">
      <w:numFmt w:val="decimal"/>
      <w:lvlText w:val=""/>
      <w:lvlJc w:val="left"/>
    </w:lvl>
    <w:lvl w:ilvl="5" w:tplc="A4C83B36">
      <w:numFmt w:val="decimal"/>
      <w:lvlText w:val=""/>
      <w:lvlJc w:val="left"/>
    </w:lvl>
    <w:lvl w:ilvl="6" w:tplc="D65E61B4">
      <w:numFmt w:val="decimal"/>
      <w:lvlText w:val=""/>
      <w:lvlJc w:val="left"/>
    </w:lvl>
    <w:lvl w:ilvl="7" w:tplc="D25A855C">
      <w:numFmt w:val="decimal"/>
      <w:lvlText w:val=""/>
      <w:lvlJc w:val="left"/>
    </w:lvl>
    <w:lvl w:ilvl="8" w:tplc="8B1E958C">
      <w:numFmt w:val="decimal"/>
      <w:lvlText w:val=""/>
      <w:lvlJc w:val="left"/>
    </w:lvl>
  </w:abstractNum>
  <w:abstractNum w:abstractNumId="3" w15:restartNumberingAfterBreak="0">
    <w:nsid w:val="1C785298"/>
    <w:multiLevelType w:val="hybridMultilevel"/>
    <w:tmpl w:val="8E4EB8FE"/>
    <w:lvl w:ilvl="0" w:tplc="A0DA438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71C882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7EA8CFA">
      <w:numFmt w:val="decimal"/>
      <w:lvlText w:val=""/>
      <w:lvlJc w:val="left"/>
    </w:lvl>
    <w:lvl w:ilvl="3" w:tplc="F8F0B8BA">
      <w:numFmt w:val="decimal"/>
      <w:lvlText w:val=""/>
      <w:lvlJc w:val="left"/>
    </w:lvl>
    <w:lvl w:ilvl="4" w:tplc="5C885E94">
      <w:numFmt w:val="decimal"/>
      <w:lvlText w:val=""/>
      <w:lvlJc w:val="left"/>
    </w:lvl>
    <w:lvl w:ilvl="5" w:tplc="E5326BF8">
      <w:numFmt w:val="decimal"/>
      <w:lvlText w:val=""/>
      <w:lvlJc w:val="left"/>
    </w:lvl>
    <w:lvl w:ilvl="6" w:tplc="87DEE502">
      <w:numFmt w:val="decimal"/>
      <w:lvlText w:val=""/>
      <w:lvlJc w:val="left"/>
    </w:lvl>
    <w:lvl w:ilvl="7" w:tplc="149ADAC0">
      <w:numFmt w:val="decimal"/>
      <w:lvlText w:val=""/>
      <w:lvlJc w:val="left"/>
    </w:lvl>
    <w:lvl w:ilvl="8" w:tplc="B2D88F0C">
      <w:numFmt w:val="decimal"/>
      <w:lvlText w:val=""/>
      <w:lvlJc w:val="left"/>
    </w:lvl>
  </w:abstractNum>
  <w:abstractNum w:abstractNumId="4" w15:restartNumberingAfterBreak="0">
    <w:nsid w:val="21765C6C"/>
    <w:multiLevelType w:val="hybridMultilevel"/>
    <w:tmpl w:val="B5B215F6"/>
    <w:lvl w:ilvl="0" w:tplc="FF78688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7AC21AA">
      <w:numFmt w:val="decimal"/>
      <w:lvlText w:val=""/>
      <w:lvlJc w:val="left"/>
    </w:lvl>
    <w:lvl w:ilvl="2" w:tplc="C144EE86">
      <w:numFmt w:val="decimal"/>
      <w:lvlText w:val=""/>
      <w:lvlJc w:val="left"/>
    </w:lvl>
    <w:lvl w:ilvl="3" w:tplc="19F4F956">
      <w:numFmt w:val="decimal"/>
      <w:lvlText w:val=""/>
      <w:lvlJc w:val="left"/>
    </w:lvl>
    <w:lvl w:ilvl="4" w:tplc="FC90CE52">
      <w:numFmt w:val="decimal"/>
      <w:lvlText w:val=""/>
      <w:lvlJc w:val="left"/>
    </w:lvl>
    <w:lvl w:ilvl="5" w:tplc="D83C00A8">
      <w:numFmt w:val="decimal"/>
      <w:lvlText w:val=""/>
      <w:lvlJc w:val="left"/>
    </w:lvl>
    <w:lvl w:ilvl="6" w:tplc="98DA75E0">
      <w:numFmt w:val="decimal"/>
      <w:lvlText w:val=""/>
      <w:lvlJc w:val="left"/>
    </w:lvl>
    <w:lvl w:ilvl="7" w:tplc="7576C4E8">
      <w:numFmt w:val="decimal"/>
      <w:lvlText w:val=""/>
      <w:lvlJc w:val="left"/>
    </w:lvl>
    <w:lvl w:ilvl="8" w:tplc="76F642CA">
      <w:numFmt w:val="decimal"/>
      <w:lvlText w:val=""/>
      <w:lvlJc w:val="left"/>
    </w:lvl>
  </w:abstractNum>
  <w:abstractNum w:abstractNumId="5" w15:restartNumberingAfterBreak="0">
    <w:nsid w:val="24C72382"/>
    <w:multiLevelType w:val="hybridMultilevel"/>
    <w:tmpl w:val="F89E6084"/>
    <w:lvl w:ilvl="0" w:tplc="1FCAC9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68A253E">
      <w:numFmt w:val="decimal"/>
      <w:lvlText w:val=""/>
      <w:lvlJc w:val="left"/>
    </w:lvl>
    <w:lvl w:ilvl="2" w:tplc="0100DB56">
      <w:numFmt w:val="decimal"/>
      <w:lvlText w:val=""/>
      <w:lvlJc w:val="left"/>
    </w:lvl>
    <w:lvl w:ilvl="3" w:tplc="2CFE51CE">
      <w:numFmt w:val="decimal"/>
      <w:lvlText w:val=""/>
      <w:lvlJc w:val="left"/>
    </w:lvl>
    <w:lvl w:ilvl="4" w:tplc="C5F290AA">
      <w:numFmt w:val="decimal"/>
      <w:lvlText w:val=""/>
      <w:lvlJc w:val="left"/>
    </w:lvl>
    <w:lvl w:ilvl="5" w:tplc="4822A72C">
      <w:numFmt w:val="decimal"/>
      <w:lvlText w:val=""/>
      <w:lvlJc w:val="left"/>
    </w:lvl>
    <w:lvl w:ilvl="6" w:tplc="D5D8531E">
      <w:numFmt w:val="decimal"/>
      <w:lvlText w:val=""/>
      <w:lvlJc w:val="left"/>
    </w:lvl>
    <w:lvl w:ilvl="7" w:tplc="F9FE37B0">
      <w:numFmt w:val="decimal"/>
      <w:lvlText w:val=""/>
      <w:lvlJc w:val="left"/>
    </w:lvl>
    <w:lvl w:ilvl="8" w:tplc="DB7848F0">
      <w:numFmt w:val="decimal"/>
      <w:lvlText w:val=""/>
      <w:lvlJc w:val="left"/>
    </w:lvl>
  </w:abstractNum>
  <w:abstractNum w:abstractNumId="6" w15:restartNumberingAfterBreak="0">
    <w:nsid w:val="36E77100"/>
    <w:multiLevelType w:val="hybridMultilevel"/>
    <w:tmpl w:val="CF5A5FF6"/>
    <w:lvl w:ilvl="0" w:tplc="D7EC0ED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2862DFC">
      <w:numFmt w:val="decimal"/>
      <w:lvlText w:val=""/>
      <w:lvlJc w:val="left"/>
    </w:lvl>
    <w:lvl w:ilvl="2" w:tplc="6D62E462">
      <w:numFmt w:val="decimal"/>
      <w:lvlText w:val=""/>
      <w:lvlJc w:val="left"/>
    </w:lvl>
    <w:lvl w:ilvl="3" w:tplc="2A705D62">
      <w:numFmt w:val="decimal"/>
      <w:lvlText w:val=""/>
      <w:lvlJc w:val="left"/>
    </w:lvl>
    <w:lvl w:ilvl="4" w:tplc="03AADE8A">
      <w:numFmt w:val="decimal"/>
      <w:lvlText w:val=""/>
      <w:lvlJc w:val="left"/>
    </w:lvl>
    <w:lvl w:ilvl="5" w:tplc="EA96221A">
      <w:numFmt w:val="decimal"/>
      <w:lvlText w:val=""/>
      <w:lvlJc w:val="left"/>
    </w:lvl>
    <w:lvl w:ilvl="6" w:tplc="A50E996C">
      <w:numFmt w:val="decimal"/>
      <w:lvlText w:val=""/>
      <w:lvlJc w:val="left"/>
    </w:lvl>
    <w:lvl w:ilvl="7" w:tplc="4D0879B6">
      <w:numFmt w:val="decimal"/>
      <w:lvlText w:val=""/>
      <w:lvlJc w:val="left"/>
    </w:lvl>
    <w:lvl w:ilvl="8" w:tplc="DE167DF0">
      <w:numFmt w:val="decimal"/>
      <w:lvlText w:val=""/>
      <w:lvlJc w:val="left"/>
    </w:lvl>
  </w:abstractNum>
  <w:abstractNum w:abstractNumId="7" w15:restartNumberingAfterBreak="0">
    <w:nsid w:val="386B21AF"/>
    <w:multiLevelType w:val="hybridMultilevel"/>
    <w:tmpl w:val="EBC6D386"/>
    <w:lvl w:ilvl="0" w:tplc="4A3AE4C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C16841A">
      <w:numFmt w:val="decimal"/>
      <w:lvlText w:val=""/>
      <w:lvlJc w:val="left"/>
    </w:lvl>
    <w:lvl w:ilvl="2" w:tplc="5FA81280">
      <w:numFmt w:val="decimal"/>
      <w:lvlText w:val=""/>
      <w:lvlJc w:val="left"/>
    </w:lvl>
    <w:lvl w:ilvl="3" w:tplc="F8DCB59C">
      <w:numFmt w:val="decimal"/>
      <w:lvlText w:val=""/>
      <w:lvlJc w:val="left"/>
    </w:lvl>
    <w:lvl w:ilvl="4" w:tplc="CA84CABE">
      <w:numFmt w:val="decimal"/>
      <w:lvlText w:val=""/>
      <w:lvlJc w:val="left"/>
    </w:lvl>
    <w:lvl w:ilvl="5" w:tplc="98E05EC2">
      <w:numFmt w:val="decimal"/>
      <w:lvlText w:val=""/>
      <w:lvlJc w:val="left"/>
    </w:lvl>
    <w:lvl w:ilvl="6" w:tplc="9AAC3BD6">
      <w:numFmt w:val="decimal"/>
      <w:lvlText w:val=""/>
      <w:lvlJc w:val="left"/>
    </w:lvl>
    <w:lvl w:ilvl="7" w:tplc="0BCE354C">
      <w:numFmt w:val="decimal"/>
      <w:lvlText w:val=""/>
      <w:lvlJc w:val="left"/>
    </w:lvl>
    <w:lvl w:ilvl="8" w:tplc="33F485C4">
      <w:numFmt w:val="decimal"/>
      <w:lvlText w:val=""/>
      <w:lvlJc w:val="left"/>
    </w:lvl>
  </w:abstractNum>
  <w:abstractNum w:abstractNumId="8" w15:restartNumberingAfterBreak="0">
    <w:nsid w:val="3B531E8F"/>
    <w:multiLevelType w:val="hybridMultilevel"/>
    <w:tmpl w:val="1B444A9C"/>
    <w:lvl w:ilvl="0" w:tplc="BD02957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3D48458">
      <w:numFmt w:val="decimal"/>
      <w:lvlText w:val=""/>
      <w:lvlJc w:val="left"/>
    </w:lvl>
    <w:lvl w:ilvl="2" w:tplc="B1548142">
      <w:numFmt w:val="decimal"/>
      <w:lvlText w:val=""/>
      <w:lvlJc w:val="left"/>
    </w:lvl>
    <w:lvl w:ilvl="3" w:tplc="3B54808E">
      <w:numFmt w:val="decimal"/>
      <w:lvlText w:val=""/>
      <w:lvlJc w:val="left"/>
    </w:lvl>
    <w:lvl w:ilvl="4" w:tplc="3886DAE6">
      <w:numFmt w:val="decimal"/>
      <w:lvlText w:val=""/>
      <w:lvlJc w:val="left"/>
    </w:lvl>
    <w:lvl w:ilvl="5" w:tplc="5CACD03C">
      <w:numFmt w:val="decimal"/>
      <w:lvlText w:val=""/>
      <w:lvlJc w:val="left"/>
    </w:lvl>
    <w:lvl w:ilvl="6" w:tplc="2FA4FC12">
      <w:numFmt w:val="decimal"/>
      <w:lvlText w:val=""/>
      <w:lvlJc w:val="left"/>
    </w:lvl>
    <w:lvl w:ilvl="7" w:tplc="DAB01624">
      <w:numFmt w:val="decimal"/>
      <w:lvlText w:val=""/>
      <w:lvlJc w:val="left"/>
    </w:lvl>
    <w:lvl w:ilvl="8" w:tplc="AEAA276C">
      <w:numFmt w:val="decimal"/>
      <w:lvlText w:val=""/>
      <w:lvlJc w:val="left"/>
    </w:lvl>
  </w:abstractNum>
  <w:abstractNum w:abstractNumId="9" w15:restartNumberingAfterBreak="0">
    <w:nsid w:val="45034276"/>
    <w:multiLevelType w:val="hybridMultilevel"/>
    <w:tmpl w:val="CF8494D6"/>
    <w:lvl w:ilvl="0" w:tplc="445254E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068B282">
      <w:numFmt w:val="decimal"/>
      <w:lvlText w:val=""/>
      <w:lvlJc w:val="left"/>
    </w:lvl>
    <w:lvl w:ilvl="2" w:tplc="A01E26E8">
      <w:numFmt w:val="decimal"/>
      <w:lvlText w:val=""/>
      <w:lvlJc w:val="left"/>
    </w:lvl>
    <w:lvl w:ilvl="3" w:tplc="159A015C">
      <w:numFmt w:val="decimal"/>
      <w:lvlText w:val=""/>
      <w:lvlJc w:val="left"/>
    </w:lvl>
    <w:lvl w:ilvl="4" w:tplc="95EAD1E8">
      <w:numFmt w:val="decimal"/>
      <w:lvlText w:val=""/>
      <w:lvlJc w:val="left"/>
    </w:lvl>
    <w:lvl w:ilvl="5" w:tplc="4328AB6E">
      <w:numFmt w:val="decimal"/>
      <w:lvlText w:val=""/>
      <w:lvlJc w:val="left"/>
    </w:lvl>
    <w:lvl w:ilvl="6" w:tplc="3AF8AFE8">
      <w:numFmt w:val="decimal"/>
      <w:lvlText w:val=""/>
      <w:lvlJc w:val="left"/>
    </w:lvl>
    <w:lvl w:ilvl="7" w:tplc="E43A132E">
      <w:numFmt w:val="decimal"/>
      <w:lvlText w:val=""/>
      <w:lvlJc w:val="left"/>
    </w:lvl>
    <w:lvl w:ilvl="8" w:tplc="38FA4AB4">
      <w:numFmt w:val="decimal"/>
      <w:lvlText w:val=""/>
      <w:lvlJc w:val="left"/>
    </w:lvl>
  </w:abstractNum>
  <w:abstractNum w:abstractNumId="10" w15:restartNumberingAfterBreak="0">
    <w:nsid w:val="47110BF7"/>
    <w:multiLevelType w:val="hybridMultilevel"/>
    <w:tmpl w:val="4DD679E4"/>
    <w:lvl w:ilvl="0" w:tplc="7A7A3F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08A7FEE">
      <w:numFmt w:val="decimal"/>
      <w:lvlText w:val=""/>
      <w:lvlJc w:val="left"/>
    </w:lvl>
    <w:lvl w:ilvl="2" w:tplc="31947968">
      <w:numFmt w:val="decimal"/>
      <w:lvlText w:val=""/>
      <w:lvlJc w:val="left"/>
    </w:lvl>
    <w:lvl w:ilvl="3" w:tplc="29E0D38E">
      <w:numFmt w:val="decimal"/>
      <w:lvlText w:val=""/>
      <w:lvlJc w:val="left"/>
    </w:lvl>
    <w:lvl w:ilvl="4" w:tplc="8AECF016">
      <w:numFmt w:val="decimal"/>
      <w:lvlText w:val=""/>
      <w:lvlJc w:val="left"/>
    </w:lvl>
    <w:lvl w:ilvl="5" w:tplc="45FA0234">
      <w:numFmt w:val="decimal"/>
      <w:lvlText w:val=""/>
      <w:lvlJc w:val="left"/>
    </w:lvl>
    <w:lvl w:ilvl="6" w:tplc="DE68011E">
      <w:numFmt w:val="decimal"/>
      <w:lvlText w:val=""/>
      <w:lvlJc w:val="left"/>
    </w:lvl>
    <w:lvl w:ilvl="7" w:tplc="2B3C0804">
      <w:numFmt w:val="decimal"/>
      <w:lvlText w:val=""/>
      <w:lvlJc w:val="left"/>
    </w:lvl>
    <w:lvl w:ilvl="8" w:tplc="ED7C4624">
      <w:numFmt w:val="decimal"/>
      <w:lvlText w:val=""/>
      <w:lvlJc w:val="left"/>
    </w:lvl>
  </w:abstractNum>
  <w:abstractNum w:abstractNumId="11" w15:restartNumberingAfterBreak="0">
    <w:nsid w:val="4A2359F2"/>
    <w:multiLevelType w:val="hybridMultilevel"/>
    <w:tmpl w:val="C21E7F1A"/>
    <w:lvl w:ilvl="0" w:tplc="8EC8324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466F284">
      <w:numFmt w:val="decimal"/>
      <w:lvlText w:val=""/>
      <w:lvlJc w:val="left"/>
    </w:lvl>
    <w:lvl w:ilvl="2" w:tplc="3BE4F5C4">
      <w:numFmt w:val="decimal"/>
      <w:lvlText w:val=""/>
      <w:lvlJc w:val="left"/>
    </w:lvl>
    <w:lvl w:ilvl="3" w:tplc="07EAFD34">
      <w:numFmt w:val="decimal"/>
      <w:lvlText w:val=""/>
      <w:lvlJc w:val="left"/>
    </w:lvl>
    <w:lvl w:ilvl="4" w:tplc="512EBD9E">
      <w:numFmt w:val="decimal"/>
      <w:lvlText w:val=""/>
      <w:lvlJc w:val="left"/>
    </w:lvl>
    <w:lvl w:ilvl="5" w:tplc="DF7E7FD6">
      <w:numFmt w:val="decimal"/>
      <w:lvlText w:val=""/>
      <w:lvlJc w:val="left"/>
    </w:lvl>
    <w:lvl w:ilvl="6" w:tplc="C84E12A2">
      <w:numFmt w:val="decimal"/>
      <w:lvlText w:val=""/>
      <w:lvlJc w:val="left"/>
    </w:lvl>
    <w:lvl w:ilvl="7" w:tplc="1E82DBB0">
      <w:numFmt w:val="decimal"/>
      <w:lvlText w:val=""/>
      <w:lvlJc w:val="left"/>
    </w:lvl>
    <w:lvl w:ilvl="8" w:tplc="A762F802">
      <w:numFmt w:val="decimal"/>
      <w:lvlText w:val=""/>
      <w:lvlJc w:val="left"/>
    </w:lvl>
  </w:abstractNum>
  <w:abstractNum w:abstractNumId="12" w15:restartNumberingAfterBreak="0">
    <w:nsid w:val="516B2EEA"/>
    <w:multiLevelType w:val="hybridMultilevel"/>
    <w:tmpl w:val="FBF0D26E"/>
    <w:lvl w:ilvl="0" w:tplc="598CDCF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740B542">
      <w:numFmt w:val="decimal"/>
      <w:lvlText w:val=""/>
      <w:lvlJc w:val="left"/>
    </w:lvl>
    <w:lvl w:ilvl="2" w:tplc="55C6FAE0">
      <w:numFmt w:val="decimal"/>
      <w:lvlText w:val=""/>
      <w:lvlJc w:val="left"/>
    </w:lvl>
    <w:lvl w:ilvl="3" w:tplc="0AA49DBE">
      <w:numFmt w:val="decimal"/>
      <w:lvlText w:val=""/>
      <w:lvlJc w:val="left"/>
    </w:lvl>
    <w:lvl w:ilvl="4" w:tplc="0A384334">
      <w:numFmt w:val="decimal"/>
      <w:lvlText w:val=""/>
      <w:lvlJc w:val="left"/>
    </w:lvl>
    <w:lvl w:ilvl="5" w:tplc="976EFC46">
      <w:numFmt w:val="decimal"/>
      <w:lvlText w:val=""/>
      <w:lvlJc w:val="left"/>
    </w:lvl>
    <w:lvl w:ilvl="6" w:tplc="D1987328">
      <w:numFmt w:val="decimal"/>
      <w:lvlText w:val=""/>
      <w:lvlJc w:val="left"/>
    </w:lvl>
    <w:lvl w:ilvl="7" w:tplc="44A6FD36">
      <w:numFmt w:val="decimal"/>
      <w:lvlText w:val=""/>
      <w:lvlJc w:val="left"/>
    </w:lvl>
    <w:lvl w:ilvl="8" w:tplc="A5648174">
      <w:numFmt w:val="decimal"/>
      <w:lvlText w:val=""/>
      <w:lvlJc w:val="left"/>
    </w:lvl>
  </w:abstractNum>
  <w:abstractNum w:abstractNumId="13" w15:restartNumberingAfterBreak="0">
    <w:nsid w:val="516C5419"/>
    <w:multiLevelType w:val="hybridMultilevel"/>
    <w:tmpl w:val="0CFC70EC"/>
    <w:lvl w:ilvl="0" w:tplc="9B56D72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6C87C6E">
      <w:numFmt w:val="decimal"/>
      <w:lvlText w:val=""/>
      <w:lvlJc w:val="left"/>
    </w:lvl>
    <w:lvl w:ilvl="2" w:tplc="2592A762">
      <w:numFmt w:val="decimal"/>
      <w:lvlText w:val=""/>
      <w:lvlJc w:val="left"/>
    </w:lvl>
    <w:lvl w:ilvl="3" w:tplc="F63277DE">
      <w:numFmt w:val="decimal"/>
      <w:lvlText w:val=""/>
      <w:lvlJc w:val="left"/>
    </w:lvl>
    <w:lvl w:ilvl="4" w:tplc="F2E4CAEE">
      <w:numFmt w:val="decimal"/>
      <w:lvlText w:val=""/>
      <w:lvlJc w:val="left"/>
    </w:lvl>
    <w:lvl w:ilvl="5" w:tplc="BCD842CA">
      <w:numFmt w:val="decimal"/>
      <w:lvlText w:val=""/>
      <w:lvlJc w:val="left"/>
    </w:lvl>
    <w:lvl w:ilvl="6" w:tplc="CBC25ABA">
      <w:numFmt w:val="decimal"/>
      <w:lvlText w:val=""/>
      <w:lvlJc w:val="left"/>
    </w:lvl>
    <w:lvl w:ilvl="7" w:tplc="2D661F9A">
      <w:numFmt w:val="decimal"/>
      <w:lvlText w:val=""/>
      <w:lvlJc w:val="left"/>
    </w:lvl>
    <w:lvl w:ilvl="8" w:tplc="A5A40420">
      <w:numFmt w:val="decimal"/>
      <w:lvlText w:val=""/>
      <w:lvlJc w:val="left"/>
    </w:lvl>
  </w:abstractNum>
  <w:abstractNum w:abstractNumId="14" w15:restartNumberingAfterBreak="0">
    <w:nsid w:val="5A761C63"/>
    <w:multiLevelType w:val="hybridMultilevel"/>
    <w:tmpl w:val="745C596C"/>
    <w:lvl w:ilvl="0" w:tplc="103403F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4AE1F40">
      <w:numFmt w:val="decimal"/>
      <w:lvlText w:val=""/>
      <w:lvlJc w:val="left"/>
    </w:lvl>
    <w:lvl w:ilvl="2" w:tplc="5A807608">
      <w:numFmt w:val="decimal"/>
      <w:lvlText w:val=""/>
      <w:lvlJc w:val="left"/>
    </w:lvl>
    <w:lvl w:ilvl="3" w:tplc="8D8CB626">
      <w:numFmt w:val="decimal"/>
      <w:lvlText w:val=""/>
      <w:lvlJc w:val="left"/>
    </w:lvl>
    <w:lvl w:ilvl="4" w:tplc="79EA7D12">
      <w:numFmt w:val="decimal"/>
      <w:lvlText w:val=""/>
      <w:lvlJc w:val="left"/>
    </w:lvl>
    <w:lvl w:ilvl="5" w:tplc="AF62E07E">
      <w:numFmt w:val="decimal"/>
      <w:lvlText w:val=""/>
      <w:lvlJc w:val="left"/>
    </w:lvl>
    <w:lvl w:ilvl="6" w:tplc="D2CC5C9A">
      <w:numFmt w:val="decimal"/>
      <w:lvlText w:val=""/>
      <w:lvlJc w:val="left"/>
    </w:lvl>
    <w:lvl w:ilvl="7" w:tplc="EA46296A">
      <w:numFmt w:val="decimal"/>
      <w:lvlText w:val=""/>
      <w:lvlJc w:val="left"/>
    </w:lvl>
    <w:lvl w:ilvl="8" w:tplc="18A286C8">
      <w:numFmt w:val="decimal"/>
      <w:lvlText w:val=""/>
      <w:lvlJc w:val="left"/>
    </w:lvl>
  </w:abstractNum>
  <w:abstractNum w:abstractNumId="15" w15:restartNumberingAfterBreak="0">
    <w:nsid w:val="6476575B"/>
    <w:multiLevelType w:val="hybridMultilevel"/>
    <w:tmpl w:val="40A6A0C6"/>
    <w:lvl w:ilvl="0" w:tplc="4C7EE8A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D2CDB6">
      <w:numFmt w:val="decimal"/>
      <w:lvlText w:val=""/>
      <w:lvlJc w:val="left"/>
    </w:lvl>
    <w:lvl w:ilvl="2" w:tplc="723A7602">
      <w:numFmt w:val="decimal"/>
      <w:lvlText w:val=""/>
      <w:lvlJc w:val="left"/>
    </w:lvl>
    <w:lvl w:ilvl="3" w:tplc="91665872">
      <w:numFmt w:val="decimal"/>
      <w:lvlText w:val=""/>
      <w:lvlJc w:val="left"/>
    </w:lvl>
    <w:lvl w:ilvl="4" w:tplc="5EA44C84">
      <w:numFmt w:val="decimal"/>
      <w:lvlText w:val=""/>
      <w:lvlJc w:val="left"/>
    </w:lvl>
    <w:lvl w:ilvl="5" w:tplc="DCB00742">
      <w:numFmt w:val="decimal"/>
      <w:lvlText w:val=""/>
      <w:lvlJc w:val="left"/>
    </w:lvl>
    <w:lvl w:ilvl="6" w:tplc="C0122BB4">
      <w:numFmt w:val="decimal"/>
      <w:lvlText w:val=""/>
      <w:lvlJc w:val="left"/>
    </w:lvl>
    <w:lvl w:ilvl="7" w:tplc="0FC0B972">
      <w:numFmt w:val="decimal"/>
      <w:lvlText w:val=""/>
      <w:lvlJc w:val="left"/>
    </w:lvl>
    <w:lvl w:ilvl="8" w:tplc="C9148B16">
      <w:numFmt w:val="decimal"/>
      <w:lvlText w:val=""/>
      <w:lvlJc w:val="left"/>
    </w:lvl>
  </w:abstractNum>
  <w:abstractNum w:abstractNumId="16" w15:restartNumberingAfterBreak="0">
    <w:nsid w:val="6711338D"/>
    <w:multiLevelType w:val="hybridMultilevel"/>
    <w:tmpl w:val="B6AA32B0"/>
    <w:lvl w:ilvl="0" w:tplc="FE84B808">
      <w:numFmt w:val="decimal"/>
      <w:lvlText w:val=""/>
      <w:lvlJc w:val="left"/>
    </w:lvl>
    <w:lvl w:ilvl="1" w:tplc="81C6328A">
      <w:numFmt w:val="decimal"/>
      <w:lvlText w:val=""/>
      <w:lvlJc w:val="left"/>
    </w:lvl>
    <w:lvl w:ilvl="2" w:tplc="48CABCC8">
      <w:numFmt w:val="decimal"/>
      <w:lvlText w:val=""/>
      <w:lvlJc w:val="left"/>
    </w:lvl>
    <w:lvl w:ilvl="3" w:tplc="FDD8F1E0">
      <w:numFmt w:val="decimal"/>
      <w:lvlText w:val=""/>
      <w:lvlJc w:val="left"/>
    </w:lvl>
    <w:lvl w:ilvl="4" w:tplc="B5FCFFD8">
      <w:numFmt w:val="decimal"/>
      <w:lvlText w:val=""/>
      <w:lvlJc w:val="left"/>
    </w:lvl>
    <w:lvl w:ilvl="5" w:tplc="A3A8E9FA">
      <w:numFmt w:val="decimal"/>
      <w:lvlText w:val=""/>
      <w:lvlJc w:val="left"/>
    </w:lvl>
    <w:lvl w:ilvl="6" w:tplc="B56C8292">
      <w:numFmt w:val="decimal"/>
      <w:lvlText w:val=""/>
      <w:lvlJc w:val="left"/>
    </w:lvl>
    <w:lvl w:ilvl="7" w:tplc="BB8EC278">
      <w:numFmt w:val="decimal"/>
      <w:lvlText w:val=""/>
      <w:lvlJc w:val="left"/>
    </w:lvl>
    <w:lvl w:ilvl="8" w:tplc="20C2FFA8">
      <w:numFmt w:val="decimal"/>
      <w:lvlText w:val=""/>
      <w:lvlJc w:val="left"/>
    </w:lvl>
  </w:abstractNum>
  <w:abstractNum w:abstractNumId="17" w15:restartNumberingAfterBreak="0">
    <w:nsid w:val="6769682F"/>
    <w:multiLevelType w:val="hybridMultilevel"/>
    <w:tmpl w:val="1FC89188"/>
    <w:lvl w:ilvl="0" w:tplc="9C4EFD0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34A4EA4">
      <w:numFmt w:val="decimal"/>
      <w:lvlText w:val=""/>
      <w:lvlJc w:val="left"/>
    </w:lvl>
    <w:lvl w:ilvl="2" w:tplc="43CC800C">
      <w:numFmt w:val="decimal"/>
      <w:lvlText w:val=""/>
      <w:lvlJc w:val="left"/>
    </w:lvl>
    <w:lvl w:ilvl="3" w:tplc="AB5A436A">
      <w:numFmt w:val="decimal"/>
      <w:lvlText w:val=""/>
      <w:lvlJc w:val="left"/>
    </w:lvl>
    <w:lvl w:ilvl="4" w:tplc="885826CA">
      <w:numFmt w:val="decimal"/>
      <w:lvlText w:val=""/>
      <w:lvlJc w:val="left"/>
    </w:lvl>
    <w:lvl w:ilvl="5" w:tplc="957EABF4">
      <w:numFmt w:val="decimal"/>
      <w:lvlText w:val=""/>
      <w:lvlJc w:val="left"/>
    </w:lvl>
    <w:lvl w:ilvl="6" w:tplc="5442E828">
      <w:numFmt w:val="decimal"/>
      <w:lvlText w:val=""/>
      <w:lvlJc w:val="left"/>
    </w:lvl>
    <w:lvl w:ilvl="7" w:tplc="E7625C9E">
      <w:numFmt w:val="decimal"/>
      <w:lvlText w:val=""/>
      <w:lvlJc w:val="left"/>
    </w:lvl>
    <w:lvl w:ilvl="8" w:tplc="7CD68CDA">
      <w:numFmt w:val="decimal"/>
      <w:lvlText w:val=""/>
      <w:lvlJc w:val="left"/>
    </w:lvl>
  </w:abstractNum>
  <w:abstractNum w:abstractNumId="18" w15:restartNumberingAfterBreak="0">
    <w:nsid w:val="67C009DF"/>
    <w:multiLevelType w:val="hybridMultilevel"/>
    <w:tmpl w:val="CDF83C3C"/>
    <w:lvl w:ilvl="0" w:tplc="2D92B4A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64ED0F0">
      <w:numFmt w:val="decimal"/>
      <w:lvlText w:val=""/>
      <w:lvlJc w:val="left"/>
    </w:lvl>
    <w:lvl w:ilvl="2" w:tplc="2B248DF6">
      <w:numFmt w:val="decimal"/>
      <w:lvlText w:val=""/>
      <w:lvlJc w:val="left"/>
    </w:lvl>
    <w:lvl w:ilvl="3" w:tplc="ACF83B92">
      <w:numFmt w:val="decimal"/>
      <w:lvlText w:val=""/>
      <w:lvlJc w:val="left"/>
    </w:lvl>
    <w:lvl w:ilvl="4" w:tplc="AA700B3E">
      <w:numFmt w:val="decimal"/>
      <w:lvlText w:val=""/>
      <w:lvlJc w:val="left"/>
    </w:lvl>
    <w:lvl w:ilvl="5" w:tplc="900489B4">
      <w:numFmt w:val="decimal"/>
      <w:lvlText w:val=""/>
      <w:lvlJc w:val="left"/>
    </w:lvl>
    <w:lvl w:ilvl="6" w:tplc="47DC59FE">
      <w:numFmt w:val="decimal"/>
      <w:lvlText w:val=""/>
      <w:lvlJc w:val="left"/>
    </w:lvl>
    <w:lvl w:ilvl="7" w:tplc="EEA49110">
      <w:numFmt w:val="decimal"/>
      <w:lvlText w:val=""/>
      <w:lvlJc w:val="left"/>
    </w:lvl>
    <w:lvl w:ilvl="8" w:tplc="78C8110C">
      <w:numFmt w:val="decimal"/>
      <w:lvlText w:val=""/>
      <w:lvlJc w:val="left"/>
    </w:lvl>
  </w:abstractNum>
  <w:abstractNum w:abstractNumId="19" w15:restartNumberingAfterBreak="0">
    <w:nsid w:val="6ADB2FE2"/>
    <w:multiLevelType w:val="hybridMultilevel"/>
    <w:tmpl w:val="6B5C4716"/>
    <w:lvl w:ilvl="0" w:tplc="832222E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614276E">
      <w:numFmt w:val="decimal"/>
      <w:lvlText w:val=""/>
      <w:lvlJc w:val="left"/>
    </w:lvl>
    <w:lvl w:ilvl="2" w:tplc="1840C612">
      <w:numFmt w:val="decimal"/>
      <w:lvlText w:val=""/>
      <w:lvlJc w:val="left"/>
    </w:lvl>
    <w:lvl w:ilvl="3" w:tplc="4AF88D0C">
      <w:numFmt w:val="decimal"/>
      <w:lvlText w:val=""/>
      <w:lvlJc w:val="left"/>
    </w:lvl>
    <w:lvl w:ilvl="4" w:tplc="90848C72">
      <w:numFmt w:val="decimal"/>
      <w:lvlText w:val=""/>
      <w:lvlJc w:val="left"/>
    </w:lvl>
    <w:lvl w:ilvl="5" w:tplc="8B1C433E">
      <w:numFmt w:val="decimal"/>
      <w:lvlText w:val=""/>
      <w:lvlJc w:val="left"/>
    </w:lvl>
    <w:lvl w:ilvl="6" w:tplc="EF120BB2">
      <w:numFmt w:val="decimal"/>
      <w:lvlText w:val=""/>
      <w:lvlJc w:val="left"/>
    </w:lvl>
    <w:lvl w:ilvl="7" w:tplc="0FCC5C1C">
      <w:numFmt w:val="decimal"/>
      <w:lvlText w:val=""/>
      <w:lvlJc w:val="left"/>
    </w:lvl>
    <w:lvl w:ilvl="8" w:tplc="38A4601A">
      <w:numFmt w:val="decimal"/>
      <w:lvlText w:val=""/>
      <w:lvlJc w:val="left"/>
    </w:lvl>
  </w:abstractNum>
  <w:abstractNum w:abstractNumId="20" w15:restartNumberingAfterBreak="0">
    <w:nsid w:val="6ADC4A43"/>
    <w:multiLevelType w:val="hybridMultilevel"/>
    <w:tmpl w:val="5C9059BE"/>
    <w:lvl w:ilvl="0" w:tplc="68863B5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9CCAD58">
      <w:numFmt w:val="decimal"/>
      <w:lvlText w:val=""/>
      <w:lvlJc w:val="left"/>
    </w:lvl>
    <w:lvl w:ilvl="2" w:tplc="7A0C7DCA">
      <w:numFmt w:val="decimal"/>
      <w:lvlText w:val=""/>
      <w:lvlJc w:val="left"/>
    </w:lvl>
    <w:lvl w:ilvl="3" w:tplc="291A47D0">
      <w:numFmt w:val="decimal"/>
      <w:lvlText w:val=""/>
      <w:lvlJc w:val="left"/>
    </w:lvl>
    <w:lvl w:ilvl="4" w:tplc="807EFD58">
      <w:numFmt w:val="decimal"/>
      <w:lvlText w:val=""/>
      <w:lvlJc w:val="left"/>
    </w:lvl>
    <w:lvl w:ilvl="5" w:tplc="CDAE2EAC">
      <w:numFmt w:val="decimal"/>
      <w:lvlText w:val=""/>
      <w:lvlJc w:val="left"/>
    </w:lvl>
    <w:lvl w:ilvl="6" w:tplc="E7EE33BA">
      <w:numFmt w:val="decimal"/>
      <w:lvlText w:val=""/>
      <w:lvlJc w:val="left"/>
    </w:lvl>
    <w:lvl w:ilvl="7" w:tplc="B3929CE8">
      <w:numFmt w:val="decimal"/>
      <w:lvlText w:val=""/>
      <w:lvlJc w:val="left"/>
    </w:lvl>
    <w:lvl w:ilvl="8" w:tplc="D5DCD594">
      <w:numFmt w:val="decimal"/>
      <w:lvlText w:val=""/>
      <w:lvlJc w:val="left"/>
    </w:lvl>
  </w:abstractNum>
  <w:abstractNum w:abstractNumId="21" w15:restartNumberingAfterBreak="0">
    <w:nsid w:val="77D45999"/>
    <w:multiLevelType w:val="hybridMultilevel"/>
    <w:tmpl w:val="291A3456"/>
    <w:lvl w:ilvl="0" w:tplc="317CBA0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C2DE3A">
      <w:numFmt w:val="decimal"/>
      <w:lvlText w:val=""/>
      <w:lvlJc w:val="left"/>
    </w:lvl>
    <w:lvl w:ilvl="2" w:tplc="D6B2E5F0">
      <w:numFmt w:val="decimal"/>
      <w:lvlText w:val=""/>
      <w:lvlJc w:val="left"/>
    </w:lvl>
    <w:lvl w:ilvl="3" w:tplc="E1DC4660">
      <w:numFmt w:val="decimal"/>
      <w:lvlText w:val=""/>
      <w:lvlJc w:val="left"/>
    </w:lvl>
    <w:lvl w:ilvl="4" w:tplc="5922FFA2">
      <w:numFmt w:val="decimal"/>
      <w:lvlText w:val=""/>
      <w:lvlJc w:val="left"/>
    </w:lvl>
    <w:lvl w:ilvl="5" w:tplc="B7442058">
      <w:numFmt w:val="decimal"/>
      <w:lvlText w:val=""/>
      <w:lvlJc w:val="left"/>
    </w:lvl>
    <w:lvl w:ilvl="6" w:tplc="49802366">
      <w:numFmt w:val="decimal"/>
      <w:lvlText w:val=""/>
      <w:lvlJc w:val="left"/>
    </w:lvl>
    <w:lvl w:ilvl="7" w:tplc="8C3C4A70">
      <w:numFmt w:val="decimal"/>
      <w:lvlText w:val=""/>
      <w:lvlJc w:val="left"/>
    </w:lvl>
    <w:lvl w:ilvl="8" w:tplc="262E2F4E">
      <w:numFmt w:val="decimal"/>
      <w:lvlText w:val=""/>
      <w:lvlJc w:val="left"/>
    </w:lvl>
  </w:abstractNum>
  <w:abstractNum w:abstractNumId="22" w15:restartNumberingAfterBreak="0">
    <w:nsid w:val="78745162"/>
    <w:multiLevelType w:val="hybridMultilevel"/>
    <w:tmpl w:val="BCCA44CC"/>
    <w:lvl w:ilvl="0" w:tplc="BF20C5F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636C67C">
      <w:numFmt w:val="decimal"/>
      <w:lvlText w:val=""/>
      <w:lvlJc w:val="left"/>
    </w:lvl>
    <w:lvl w:ilvl="2" w:tplc="194A91C8">
      <w:numFmt w:val="decimal"/>
      <w:lvlText w:val=""/>
      <w:lvlJc w:val="left"/>
    </w:lvl>
    <w:lvl w:ilvl="3" w:tplc="36FEFB16">
      <w:numFmt w:val="decimal"/>
      <w:lvlText w:val=""/>
      <w:lvlJc w:val="left"/>
    </w:lvl>
    <w:lvl w:ilvl="4" w:tplc="1EB0B9B8">
      <w:numFmt w:val="decimal"/>
      <w:lvlText w:val=""/>
      <w:lvlJc w:val="left"/>
    </w:lvl>
    <w:lvl w:ilvl="5" w:tplc="5B065466">
      <w:numFmt w:val="decimal"/>
      <w:lvlText w:val=""/>
      <w:lvlJc w:val="left"/>
    </w:lvl>
    <w:lvl w:ilvl="6" w:tplc="2DB6E7CA">
      <w:numFmt w:val="decimal"/>
      <w:lvlText w:val=""/>
      <w:lvlJc w:val="left"/>
    </w:lvl>
    <w:lvl w:ilvl="7" w:tplc="F260D19C">
      <w:numFmt w:val="decimal"/>
      <w:lvlText w:val=""/>
      <w:lvlJc w:val="left"/>
    </w:lvl>
    <w:lvl w:ilvl="8" w:tplc="D4126C4A">
      <w:numFmt w:val="decimal"/>
      <w:lvlText w:val=""/>
      <w:lvlJc w:val="left"/>
    </w:lvl>
  </w:abstractNum>
  <w:abstractNum w:abstractNumId="23" w15:restartNumberingAfterBreak="0">
    <w:nsid w:val="790327E2"/>
    <w:multiLevelType w:val="hybridMultilevel"/>
    <w:tmpl w:val="7032CE02"/>
    <w:lvl w:ilvl="0" w:tplc="E31075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C746302">
      <w:numFmt w:val="decimal"/>
      <w:lvlText w:val=""/>
      <w:lvlJc w:val="left"/>
    </w:lvl>
    <w:lvl w:ilvl="2" w:tplc="AB103926">
      <w:numFmt w:val="decimal"/>
      <w:lvlText w:val=""/>
      <w:lvlJc w:val="left"/>
    </w:lvl>
    <w:lvl w:ilvl="3" w:tplc="B3F8A760">
      <w:numFmt w:val="decimal"/>
      <w:lvlText w:val=""/>
      <w:lvlJc w:val="left"/>
    </w:lvl>
    <w:lvl w:ilvl="4" w:tplc="B96A9DBC">
      <w:numFmt w:val="decimal"/>
      <w:lvlText w:val=""/>
      <w:lvlJc w:val="left"/>
    </w:lvl>
    <w:lvl w:ilvl="5" w:tplc="B058ACAC">
      <w:numFmt w:val="decimal"/>
      <w:lvlText w:val=""/>
      <w:lvlJc w:val="left"/>
    </w:lvl>
    <w:lvl w:ilvl="6" w:tplc="B2946FB0">
      <w:numFmt w:val="decimal"/>
      <w:lvlText w:val=""/>
      <w:lvlJc w:val="left"/>
    </w:lvl>
    <w:lvl w:ilvl="7" w:tplc="3D5A2122">
      <w:numFmt w:val="decimal"/>
      <w:lvlText w:val=""/>
      <w:lvlJc w:val="left"/>
    </w:lvl>
    <w:lvl w:ilvl="8" w:tplc="7A5E0F54">
      <w:numFmt w:val="decimal"/>
      <w:lvlText w:val=""/>
      <w:lvlJc w:val="left"/>
    </w:lvl>
  </w:abstractNum>
  <w:abstractNum w:abstractNumId="24" w15:restartNumberingAfterBreak="0">
    <w:nsid w:val="7E1D02EB"/>
    <w:multiLevelType w:val="hybridMultilevel"/>
    <w:tmpl w:val="2236DE58"/>
    <w:lvl w:ilvl="0" w:tplc="657EE81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700DF20">
      <w:numFmt w:val="decimal"/>
      <w:lvlText w:val=""/>
      <w:lvlJc w:val="left"/>
    </w:lvl>
    <w:lvl w:ilvl="2" w:tplc="610EB54A">
      <w:numFmt w:val="decimal"/>
      <w:lvlText w:val=""/>
      <w:lvlJc w:val="left"/>
    </w:lvl>
    <w:lvl w:ilvl="3" w:tplc="8124C990">
      <w:numFmt w:val="decimal"/>
      <w:lvlText w:val=""/>
      <w:lvlJc w:val="left"/>
    </w:lvl>
    <w:lvl w:ilvl="4" w:tplc="5498DB5A">
      <w:numFmt w:val="decimal"/>
      <w:lvlText w:val=""/>
      <w:lvlJc w:val="left"/>
    </w:lvl>
    <w:lvl w:ilvl="5" w:tplc="AEC2BB4E">
      <w:numFmt w:val="decimal"/>
      <w:lvlText w:val=""/>
      <w:lvlJc w:val="left"/>
    </w:lvl>
    <w:lvl w:ilvl="6" w:tplc="420AD6B6">
      <w:numFmt w:val="decimal"/>
      <w:lvlText w:val=""/>
      <w:lvlJc w:val="left"/>
    </w:lvl>
    <w:lvl w:ilvl="7" w:tplc="C44EA1E6">
      <w:numFmt w:val="decimal"/>
      <w:lvlText w:val=""/>
      <w:lvlJc w:val="left"/>
    </w:lvl>
    <w:lvl w:ilvl="8" w:tplc="9BAEE7E6">
      <w:numFmt w:val="decimal"/>
      <w:lvlText w:val=""/>
      <w:lvlJc w:val="left"/>
    </w:lvl>
  </w:abstractNum>
  <w:num w:numId="1" w16cid:durableId="1904488532">
    <w:abstractNumId w:val="15"/>
  </w:num>
  <w:num w:numId="2" w16cid:durableId="1752197488">
    <w:abstractNumId w:val="10"/>
  </w:num>
  <w:num w:numId="3" w16cid:durableId="699621766">
    <w:abstractNumId w:val="5"/>
  </w:num>
  <w:num w:numId="4" w16cid:durableId="331835231">
    <w:abstractNumId w:val="6"/>
  </w:num>
  <w:num w:numId="5" w16cid:durableId="1227492401">
    <w:abstractNumId w:val="14"/>
  </w:num>
  <w:num w:numId="6" w16cid:durableId="1128738159">
    <w:abstractNumId w:val="23"/>
  </w:num>
  <w:num w:numId="7" w16cid:durableId="1410151676">
    <w:abstractNumId w:val="12"/>
  </w:num>
  <w:num w:numId="8" w16cid:durableId="131991882">
    <w:abstractNumId w:val="13"/>
  </w:num>
  <w:num w:numId="9" w16cid:durableId="1861309890">
    <w:abstractNumId w:val="11"/>
  </w:num>
  <w:num w:numId="10" w16cid:durableId="1572231680">
    <w:abstractNumId w:val="22"/>
  </w:num>
  <w:num w:numId="11" w16cid:durableId="1410154918">
    <w:abstractNumId w:val="3"/>
  </w:num>
  <w:num w:numId="12" w16cid:durableId="778795682">
    <w:abstractNumId w:val="2"/>
  </w:num>
  <w:num w:numId="13" w16cid:durableId="1775242361">
    <w:abstractNumId w:val="17"/>
  </w:num>
  <w:num w:numId="14" w16cid:durableId="1150908278">
    <w:abstractNumId w:val="21"/>
  </w:num>
  <w:num w:numId="15" w16cid:durableId="1821997844">
    <w:abstractNumId w:val="18"/>
  </w:num>
  <w:num w:numId="16" w16cid:durableId="1185749568">
    <w:abstractNumId w:val="4"/>
  </w:num>
  <w:num w:numId="17" w16cid:durableId="1798334721">
    <w:abstractNumId w:val="1"/>
  </w:num>
  <w:num w:numId="18" w16cid:durableId="89280538">
    <w:abstractNumId w:val="19"/>
  </w:num>
  <w:num w:numId="19" w16cid:durableId="1773478018">
    <w:abstractNumId w:val="8"/>
  </w:num>
  <w:num w:numId="20" w16cid:durableId="65342428">
    <w:abstractNumId w:val="7"/>
  </w:num>
  <w:num w:numId="21" w16cid:durableId="480077491">
    <w:abstractNumId w:val="24"/>
  </w:num>
  <w:num w:numId="22" w16cid:durableId="1351838097">
    <w:abstractNumId w:val="0"/>
  </w:num>
  <w:num w:numId="23" w16cid:durableId="936136000">
    <w:abstractNumId w:val="20"/>
  </w:num>
  <w:num w:numId="24" w16cid:durableId="336151185">
    <w:abstractNumId w:val="16"/>
  </w:num>
  <w:num w:numId="25" w16cid:durableId="20060104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6AC"/>
    <w:rsid w:val="000E75FB"/>
    <w:rsid w:val="001775C6"/>
    <w:rsid w:val="001C3F4A"/>
    <w:rsid w:val="00206395"/>
    <w:rsid w:val="002F22A2"/>
    <w:rsid w:val="00393E6C"/>
    <w:rsid w:val="00516A79"/>
    <w:rsid w:val="0058462F"/>
    <w:rsid w:val="005A36AC"/>
    <w:rsid w:val="005C3F94"/>
    <w:rsid w:val="006945A1"/>
    <w:rsid w:val="006D5A0F"/>
    <w:rsid w:val="00746ADB"/>
    <w:rsid w:val="00916818"/>
    <w:rsid w:val="00B54B52"/>
    <w:rsid w:val="00B76862"/>
    <w:rsid w:val="00D86D3D"/>
    <w:rsid w:val="00FF2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F2DCC42"/>
  <w15:docId w15:val="{E95012D0-AE75-43CF-8B8B-C5A3A901E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1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a3">
    <w:name w:val="header"/>
    <w:basedOn w:val="a"/>
    <w:link w:val="a4"/>
    <w:uiPriority w:val="99"/>
    <w:unhideWhenUsed/>
    <w:rsid w:val="006D5A0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D5A0F"/>
    <w:rPr>
      <w:rFonts w:eastAsiaTheme="minorHAnsi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D5A0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D5A0F"/>
    <w:rPr>
      <w:rFonts w:eastAsia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8</Pages>
  <Words>1188</Words>
  <Characters>6775</Characters>
  <Application>Microsoft Office Word</Application>
  <DocSecurity>0</DocSecurity>
  <Lines>56</Lines>
  <Paragraphs>15</Paragraphs>
  <ScaleCrop>false</ScaleCrop>
  <Company/>
  <LinksUpToDate>false</LinksUpToDate>
  <CharactersWithSpaces>7948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lee bufer</cp:lastModifiedBy>
  <cp:revision>11</cp:revision>
  <dcterms:created xsi:type="dcterms:W3CDTF">2026-05-30T12:31:00Z</dcterms:created>
  <dcterms:modified xsi:type="dcterms:W3CDTF">2026-05-31T05:49:00Z</dcterms:modified>
</cp:coreProperties>
</file>