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'1.0' encoding='UTF-8'?>
<Relationships xmlns="http://schemas.openxmlformats.org/package/2006/relationships"><Relationship Type="http://schemas.openxmlformats.org/officeDocument/2006/relationships/officeDocument" Target="word/document.xml" Id="Rf7423420ad3c409b" /></Relationships>
</file>

<file path=word/document.xml><?xml version="1.0" encoding="utf-8"?>
<w:document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>
  <w:body>
    <w:p>
      <w:r>
        <w:drawing>
          <wp:anchor distT="0" distB="0" distL="0" distR="0" simplePos="0" relativeHeight="25165824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1" name="CoverB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Bg.png"/>
                    <pic:cNvPicPr/>
                  </pic:nvPicPr>
                  <pic:blipFill>
                    <a:blip r:embed="R736cbe8928414beb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4800"/>
      </w:pPr>
      <w:r/>
    </w:p>
    <w:p>
      <w:pPr>
        <w:spacing w:after="200"/>
        <w:ind w:left="1200" w:right="1200"/>
        <w:jc w:val="center"/>
      </w:pPr>
      <w:r>
        <w:rPr>
          <w:rFonts w:ascii="Calibri" w:hAnsi="Calibri" w:eastAsia="Microsoft YaHei"/>
          <w:b/>
          <w:color w:val="FFFFFF"/>
          <w:spacing w:val="60"/>
          <w:sz w:val="72"/>
        </w:rPr>
        <w:t>OpenJarvis</w:t>
      </w:r>
    </w:p>
    <w:p>
      <w:pPr>
        <w:spacing w:after="400"/>
        <w:ind w:left="1200" w:right="1200"/>
        <w:jc w:val="center"/>
      </w:pPr>
      <w:r>
        <w:rPr>
          <w:rFonts w:ascii="Calibri" w:hAnsi="Calibri" w:eastAsia="Microsoft YaHei"/>
          <w:color w:val="4DB6AC"/>
          <w:spacing w:val="30"/>
          <w:sz w:val="44"/>
        </w:rPr>
        <w:t>语音与 UI 优化方案</w:t>
      </w:r>
    </w:p>
    <w:p>
      <w:pPr>
        <w:spacing w:after="3600"/>
        <w:ind w:left="1200" w:right="1200"/>
        <w:jc w:val="center"/>
      </w:pPr>
      <w:r>
        <w:rPr>
          <w:rFonts w:ascii="Calibri" w:hAnsi="Calibri" w:eastAsia="Microsoft YaHei"/>
          <w:color w:val="B0BEC5"/>
          <w:spacing w:val="10"/>
          <w:sz w:val="24"/>
        </w:rPr>
        <w:t>从功能实现到数字管家体验的进化</w:t>
      </w:r>
    </w:p>
    <w:p>
      <w:pPr>
        <w:ind w:left="1200" w:right="1200"/>
        <w:jc w:val="center"/>
      </w:pPr>
      <w:r>
        <w:rPr>
          <w:rFonts w:ascii="Calibri" w:hAnsi="Calibri" w:eastAsia="Microsoft YaHei"/>
          <w:color w:val="78909C"/>
          <w:sz w:val="20"/>
        </w:rPr>
        <w:t>2026-05-30 | 技术方案 v1.0</w:t>
      </w:r>
    </w:p>
    <w:p>
      <w:pPr>
        <w:sectPr>
          <w:type w:val="nextPage"/>
          <w:pgSz w:w="11906" w:h="16838"/>
          <w:pgMar w:top="0" w:right="0" w:bottom="0" w:left="0" w:header="0" w:footer="0"/>
          <w:titlePg/>
        </w:sectPr>
      </w:pPr>
    </w:p>
    <w:p>
      <w:pPr>
        <w:pStyle w:val="Heading1"/>
      </w:pPr>
      <w:r>
        <w:t>目录</w:t>
      </w:r>
      <w:bookmarkStart w:name="_Toc000" w:id="1"/>
      <w:bookmarkEnd w:id="1"/>
    </w:p>
    <w:p>
      <w:pPr>
        <w:spacing w:after="300"/>
      </w:pPr>
      <w:r>
        <w:rPr>
          <w:rFonts w:ascii="Calibri" w:hAnsi="Calibri" w:eastAsia="Microsoft YaHei"/>
          <w:color w:val="90A4AE"/>
          <w:sz w:val="18"/>
        </w:rPr>
        <w:t>右键目录，选择"更新域"刷新页码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</w:p>
    <w:p>
      <w:pPr>
        <w:pStyle w:val="TOC1"/>
      </w:pPr>
      <w:r>
        <w:t>一、概述</w:t>
      </w:r>
      <w:r>
        <w:tab/>
      </w:r>
      <w:r>
        <w:t>3</w:t>
      </w:r>
    </w:p>
    <w:p>
      <w:pPr>
        <w:pStyle w:val="TOC1"/>
      </w:pPr>
      <w:r>
        <w:t>二、语音交互优化方案</w:t>
      </w:r>
      <w:r>
        <w:tab/>
      </w:r>
      <w:r>
        <w:t>4</w:t>
      </w:r>
    </w:p>
    <w:p>
      <w:pPr>
        <w:pStyle w:val="TOC2"/>
      </w:pPr>
      <w:r>
        <w:t>2.1 VoiceOrb 语音状态可视化</w:t>
      </w:r>
      <w:r>
        <w:tab/>
      </w:r>
      <w:r>
        <w:t>4</w:t>
      </w:r>
    </w:p>
    <w:p>
      <w:pPr>
        <w:pStyle w:val="TOC2"/>
      </w:pPr>
      <w:r>
        <w:t>2.2 实时转录与回复文本</w:t>
      </w:r>
      <w:r>
        <w:tab/>
      </w:r>
      <w:r>
        <w:t>5</w:t>
      </w:r>
    </w:p>
    <w:p>
      <w:pPr>
        <w:pStyle w:val="TOC2"/>
      </w:pPr>
      <w:r>
        <w:t>2.3 Earcons 声音反馈</w:t>
      </w:r>
      <w:r>
        <w:tab/>
      </w:r>
      <w:r>
        <w:t>6</w:t>
      </w:r>
    </w:p>
    <w:p>
      <w:pPr>
        <w:pStyle w:val="TOC2"/>
      </w:pPr>
      <w:r>
        <w:t>2.4 场景驱动的自动模式切换</w:t>
      </w:r>
      <w:r>
        <w:tab/>
      </w:r>
      <w:r>
        <w:t>7</w:t>
      </w:r>
    </w:p>
    <w:p>
      <w:pPr>
        <w:pStyle w:val="TOC1"/>
      </w:pPr>
      <w:r>
        <w:t>三、UI/UX 优化方案</w:t>
      </w:r>
      <w:r>
        <w:tab/>
      </w:r>
      <w:r>
        <w:t>8</w:t>
      </w:r>
    </w:p>
    <w:p>
      <w:pPr>
        <w:pStyle w:val="TOC2"/>
      </w:pPr>
      <w:r>
        <w:t>3.1 玻璃态设计语言</w:t>
      </w:r>
      <w:r>
        <w:tab/>
      </w:r>
      <w:r>
        <w:t>8</w:t>
      </w:r>
    </w:p>
    <w:p>
      <w:pPr>
        <w:pStyle w:val="TOC2"/>
      </w:pPr>
      <w:r>
        <w:t>3.2 动画升级方案</w:t>
      </w:r>
      <w:r>
        <w:tab/>
      </w:r>
      <w:r>
        <w:t>9</w:t>
      </w:r>
    </w:p>
    <w:p>
      <w:pPr>
        <w:pStyle w:val="TOC2"/>
      </w:pPr>
      <w:r>
        <w:t>3.3 数字管家人格化设计</w:t>
      </w:r>
      <w:r>
        <w:tab/>
      </w:r>
      <w:r>
        <w:t>10</w:t>
      </w:r>
    </w:p>
    <w:p>
      <w:pPr>
        <w:pStyle w:val="TOC2"/>
      </w:pPr>
      <w:r>
        <w:t>3.4 上下文感知 UI 自适应</w:t>
      </w:r>
      <w:r>
        <w:tab/>
      </w:r>
      <w:r>
        <w:t>11</w:t>
      </w:r>
    </w:p>
    <w:p>
      <w:pPr>
        <w:pStyle w:val="TOC2"/>
      </w:pPr>
      <w:r>
        <w:t>3.5 主题模式</w:t>
      </w:r>
      <w:r>
        <w:tab/>
      </w:r>
      <w:r>
        <w:t>12</w:t>
      </w:r>
    </w:p>
    <w:p>
      <w:pPr>
        <w:pStyle w:val="TOC1"/>
      </w:pPr>
      <w:r>
        <w:t>四、VoiceChatPage 页面重设计</w:t>
      </w:r>
      <w:r>
        <w:tab/>
      </w:r>
      <w:r>
        <w:t>13</w:t>
      </w:r>
    </w:p>
    <w:p>
      <w:pPr>
        <w:pStyle w:val="TOC1"/>
      </w:pPr>
      <w:r>
        <w:t>五、组件架构设计</w:t>
      </w:r>
      <w:r>
        <w:tab/>
      </w:r>
      <w:r>
        <w:t>15</w:t>
      </w:r>
    </w:p>
    <w:p>
      <w:pPr>
        <w:pStyle w:val="TOC1"/>
      </w:pPr>
      <w:r>
        <w:t>六、实施路线图</w:t>
      </w:r>
      <w:r>
        <w:tab/>
      </w:r>
      <w:r>
        <w:t>17</w:t>
      </w:r>
    </w:p>
    <w:p>
      <w:pPr>
        <w:pStyle w:val="TOC1"/>
      </w:pPr>
      <w:r>
        <w:t>七、技术实现要点</w:t>
      </w:r>
      <w:r>
        <w:tab/>
      </w:r>
      <w:r>
        <w:t>19</w:t>
      </w:r>
    </w:p>
    <w:p>
      <w:r>
        <w:fldChar w:fldCharType="end"/>
      </w:r>
    </w:p>
    <w:p>
      <w:pPr>
        <w:sectPr>
          <w:type w:val="nextPage"/>
          <w:pgSz w:w="11906" w:h="16838"/>
          <w:pgMar w:top="1800" w:right="1440" w:bottom="1440" w:left="1440" w:header="720" w:footer="720"/>
        </w:sectPr>
      </w:pPr>
    </w:p>
    <w:p>
      <w:pPr>
        <w:pStyle w:val="Heading1"/>
      </w:pPr>
      <w:r>
        <w:t>一、概述</w:t>
      </w:r>
      <w:bookmarkStart w:name="_Toc001" w:id="2"/>
      <w:bookmarkEnd w:id="2"/>
    </w:p>
    <w:p>
      <w:r>
        <w:t>本文档基于 OpenJarvis 现有语音对话页面切换功能设计，结合 2026 年多模态语音交互（VUI）最佳实践及"个人数字管家"产品定位，提出系统性的优化方案。</w:t>
      </w:r>
    </w:p>
    <w:p>
      <w:r>
        <w:t>优化方案覆盖两大维度：语音交互体验升级（VoiceOrb 状态可视化、实时转录、Earcons 声音反馈、场景驱动自动切换）和 UI/UX 全面进化（玻璃态设计、动画升级、人格化表达、上下文感知自适应）。</w:t>
      </w:r>
    </w:p>
    <w:p>
      <w:pPr>
        <w:pStyle w:val="Heading2"/>
      </w:pPr>
      <w:r>
        <w:t>1.1 核心理念</w:t>
      </w:r>
    </w:p>
    <w:p>
      <w:r>
        <w:t>"Jarvis 不是 App，是 Presence" —— 数字管家的 UI 应该传达存在感，它一直在那里，随时待命，而不是一个需要"打开"的工具。</w:t>
      </w:r>
    </w:p>
    <w:p>
      <w:pPr>
        <w:pStyle w:val="Heading2"/>
      </w:pPr>
      <w:r>
        <w:t>1.2 优化目标</w:t>
      </w:r>
    </w:p>
    <w:tbl>
      <w:tblPr>
        <w:tblW w:w="5000" w:type="pct"/>
        <w:tblBorders>
          <w:top w:val="single" w:color="537D96" w:sz="12"/>
          <w:left w:val="nil"/>
          <w:bottom w:val="single" w:color="537D96" w:sz="12"/>
          <w:right w:val="nil"/>
          <w:insideH w:val="single" w:color="37474F" w:sz="4"/>
        </w:tblBorders>
      </w:tblPr>
      <w:tblGrid>
        <w:gridCol w:w="2500"/>
        <w:gridCol w:w="3500"/>
        <w:gridCol w:w="3000"/>
      </w:tblGrid>
      <w:tr>
        <w:trPr>
          <w:tblHeader/>
        </w:trPr>
        <w:tc>
          <w:tcPr>
            <w:tcW w:w="2500" w:type="dxa"/>
            <w:shd w:val="clear" w:fill="1A2634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维度</w:t>
            </w:r>
          </w:p>
        </w:tc>
        <w:tc>
          <w:tcPr>
            <w:tcW w:w="3500" w:type="dxa"/>
            <w:shd w:val="clear" w:fill="1A2634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当前状态</w:t>
            </w:r>
          </w:p>
        </w:tc>
        <w:tc>
          <w:tcPr>
            <w:tcW w:w="3000" w:type="dxa"/>
            <w:shd w:val="clear" w:fill="1A2634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优化目标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2A3F54"/>
                <w:sz w:val="20"/>
              </w:rPr>
              <w:t>状态反馈</w:t>
            </w:r>
          </w:p>
        </w:tc>
        <w:tc>
          <w:tcPr>
            <w:tcW w:w="35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2A3F54"/>
                <w:sz w:val="20"/>
              </w:rPr>
              <w:t>无实时视觉反馈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2A3F54"/>
                <w:sz w:val="20"/>
              </w:rPr>
              <w:t>VoiceOrb 五状态可视化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2A3F54"/>
                <w:sz w:val="20"/>
              </w:rPr>
              <w:t>声音反馈</w:t>
            </w:r>
          </w:p>
        </w:tc>
        <w:tc>
          <w:tcPr>
            <w:tcW w:w="35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2A3F54"/>
                <w:sz w:val="20"/>
              </w:rPr>
              <w:t>无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2A3F54"/>
                <w:sz w:val="20"/>
              </w:rPr>
              <w:t>Earcons 五场景音效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2A3F54"/>
                <w:sz w:val="20"/>
              </w:rPr>
              <w:t>模式切换</w:t>
            </w:r>
          </w:p>
        </w:tc>
        <w:tc>
          <w:tcPr>
            <w:tcW w:w="35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2A3F54"/>
                <w:sz w:val="20"/>
              </w:rPr>
              <w:t>仅手动切换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2A3F54"/>
                <w:sz w:val="20"/>
              </w:rPr>
              <w:t>场景驱动自动切换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2A3F54"/>
                <w:sz w:val="20"/>
              </w:rPr>
              <w:t>视觉风格</w:t>
            </w:r>
          </w:p>
        </w:tc>
        <w:tc>
          <w:tcPr>
            <w:tcW w:w="35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2A3F54"/>
                <w:sz w:val="20"/>
              </w:rPr>
              <w:t>纯色平面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2A3F54"/>
                <w:sz w:val="20"/>
              </w:rPr>
              <w:t>玻璃态全息投影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2A3F54"/>
                <w:sz w:val="20"/>
              </w:rPr>
              <w:t>人格表达</w:t>
            </w:r>
          </w:p>
        </w:tc>
        <w:tc>
          <w:tcPr>
            <w:tcW w:w="35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2A3F54"/>
                <w:sz w:val="20"/>
              </w:rPr>
              <w:t>中性工具文案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2A3F54"/>
                <w:sz w:val="20"/>
              </w:rPr>
              <w:t>温暖管家式对话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2A3F54"/>
                <w:sz w:val="20"/>
              </w:rPr>
              <w:t>上下文感知</w:t>
            </w:r>
          </w:p>
        </w:tc>
        <w:tc>
          <w:tcPr>
            <w:tcW w:w="35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2A3F54"/>
                <w:sz w:val="20"/>
              </w:rPr>
              <w:t>无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2A3F54"/>
                <w:sz w:val="20"/>
              </w:rPr>
              <w:t>根据场景自适应 UI</w:t>
            </w:r>
          </w:p>
        </w:tc>
      </w:tr>
    </w:tbl>
    <w:p>
      <w:pPr>
        <w:pStyle w:val="Heading1"/>
      </w:pPr>
      <w:r>
        <w:t>二、语音交互优化方案</w:t>
      </w:r>
      <w:bookmarkStart w:name="_Toc002" w:id="3"/>
      <w:bookmarkEnd w:id="3"/>
    </w:p>
    <w:p>
      <w:r>
        <w:t>当前方案在页面级别提供了文字/语音切换能力，但语音对话过程中缺乏实时状态可视化反馈。本章节从状态可视化、声音反馈、智能切换三个维度提出优化方案。</w:t>
      </w:r>
    </w:p>
    <w:p>
      <w:pPr>
        <w:pStyle w:val="Heading2"/>
      </w:pPr>
      <w:r>
        <w:t>2.1 VoiceOrb 语音状态可视化</w:t>
      </w:r>
    </w:p>
    <w:p>
      <w:r>
        <w:t>语音交互没有触觉反馈，用户需要清晰、即时的视觉确认来理解系统当前状态。VoiceOrb 是语音页面的核心视觉元素，通过多层动画叠加传达完整的对话状态链。</w:t>
      </w:r>
    </w:p>
    <w:p>
      <w:pPr>
        <w:pStyle w:val="Heading3"/>
      </w:pPr>
      <w:r>
        <w:t>2.1.1 状态设计</w:t>
      </w:r>
    </w:p>
    <w:tbl>
      <w:tblPr>
        <w:tblW w:w="5000" w:type="pct"/>
        <w:tblBorders>
          <w:top w:val="single" w:color="537D96" w:sz="12"/>
          <w:left w:val="nil"/>
          <w:bottom w:val="single" w:color="537D96" w:sz="12"/>
          <w:right w:val="nil"/>
          <w:insideH w:val="single" w:color="37474F" w:sz="4"/>
        </w:tblBorders>
      </w:tblPr>
      <w:tblGrid>
        <w:gridCol w:w="2000"/>
        <w:gridCol w:w="3500"/>
        <w:gridCol w:w="3500"/>
      </w:tblGrid>
      <w:tr>
        <w:trPr>
          <w:tblHeader/>
        </w:trPr>
        <w:tc>
          <w:tcPr>
            <w:tcW w:w="2000" w:type="dxa"/>
            <w:shd w:val="clear" w:fill="1A2634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状态</w:t>
            </w:r>
          </w:p>
        </w:tc>
        <w:tc>
          <w:tcPr>
            <w:tcW w:w="3500" w:type="dxa"/>
            <w:shd w:val="clear" w:fill="1A2634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视觉表现</w:t>
            </w:r>
          </w:p>
        </w:tc>
        <w:tc>
          <w:tcPr>
            <w:tcW w:w="3500" w:type="dxa"/>
            <w:shd w:val="clear" w:fill="1A2634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业务含义</w:t>
            </w:r>
          </w:p>
        </w:tc>
      </w:tr>
      <w:tr>
        <w:tc>
          <w:tcPr>
            <w:tcW w:w="20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2A3F54"/>
                <w:sz w:val="20"/>
              </w:rPr>
              <w:t>Idle</w:t>
            </w:r>
          </w:p>
        </w:tc>
        <w:tc>
          <w:tcPr>
            <w:tcW w:w="35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2A3F54"/>
                <w:sz w:val="20"/>
              </w:rPr>
              <w:t>Orb 缓慢呼吸（3s 周期）</w:t>
            </w:r>
          </w:p>
        </w:tc>
        <w:tc>
          <w:tcPr>
            <w:tcW w:w="35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2A3F54"/>
                <w:sz w:val="20"/>
              </w:rPr>
              <w:t>等待用户唤醒</w:t>
            </w:r>
          </w:p>
        </w:tc>
      </w:tr>
      <w:tr>
        <w:tc>
          <w:tcPr>
            <w:tcW w:w="20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2A3F54"/>
                <w:sz w:val="20"/>
              </w:rPr>
              <w:t>Listening</w:t>
            </w:r>
          </w:p>
        </w:tc>
        <w:tc>
          <w:tcPr>
            <w:tcW w:w="35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2A3F54"/>
                <w:sz w:val="20"/>
              </w:rPr>
              <w:t>Orb 放大 + 声波环起伏</w:t>
            </w:r>
          </w:p>
        </w:tc>
        <w:tc>
          <w:tcPr>
            <w:tcW w:w="35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2A3F54"/>
                <w:sz w:val="20"/>
              </w:rPr>
              <w:t>正在聆听用户说话</w:t>
            </w:r>
          </w:p>
        </w:tc>
      </w:tr>
      <w:tr>
        <w:tc>
          <w:tcPr>
            <w:tcW w:w="20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2A3F54"/>
                <w:sz w:val="20"/>
              </w:rPr>
              <w:t>Processing</w:t>
            </w:r>
          </w:p>
        </w:tc>
        <w:tc>
          <w:tcPr>
            <w:tcW w:w="35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2A3F54"/>
                <w:sz w:val="20"/>
              </w:rPr>
              <w:t>Orb 内部旋转光环</w:t>
            </w:r>
          </w:p>
        </w:tc>
        <w:tc>
          <w:tcPr>
            <w:tcW w:w="35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2A3F54"/>
                <w:sz w:val="20"/>
              </w:rPr>
              <w:t>AI 正在思考处理</w:t>
            </w:r>
          </w:p>
        </w:tc>
      </w:tr>
      <w:tr>
        <w:tc>
          <w:tcPr>
            <w:tcW w:w="20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2A3F54"/>
                <w:sz w:val="20"/>
              </w:rPr>
              <w:t>Speaking</w:t>
            </w:r>
          </w:p>
        </w:tc>
        <w:tc>
          <w:tcPr>
            <w:tcW w:w="35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2A3F54"/>
                <w:sz w:val="20"/>
              </w:rPr>
              <w:t>Orb 脉冲 + 文字逐字输出</w:t>
            </w:r>
          </w:p>
        </w:tc>
        <w:tc>
          <w:tcPr>
            <w:tcW w:w="35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2A3F54"/>
                <w:sz w:val="20"/>
              </w:rPr>
              <w:t>AI 正在语音回复</w:t>
            </w:r>
          </w:p>
        </w:tc>
      </w:tr>
      <w:tr>
        <w:tc>
          <w:tcPr>
            <w:tcW w:w="20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2A3F54"/>
                <w:sz w:val="20"/>
              </w:rPr>
              <w:t>Error</w:t>
            </w:r>
          </w:p>
        </w:tc>
        <w:tc>
          <w:tcPr>
            <w:tcW w:w="35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2A3F54"/>
                <w:sz w:val="20"/>
              </w:rPr>
              <w:t>Orb 边框琥珀色 + 微震动</w:t>
            </w:r>
          </w:p>
        </w:tc>
        <w:tc>
          <w:tcPr>
            <w:tcW w:w="35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2A3F54"/>
                <w:sz w:val="20"/>
              </w:rPr>
              <w:t>识别失败/服务异常</w:t>
            </w:r>
          </w:p>
        </w:tc>
      </w:tr>
    </w:tbl>
    <w:p>
      <w:pPr>
        <w:pStyle w:val="Heading3"/>
      </w:pPr>
      <w:r>
        <w:t>2.1.2 色彩映射</w:t>
      </w:r>
    </w:p>
    <w:tbl>
      <w:tblPr>
        <w:tblW w:w="5000" w:type="pct"/>
        <w:tblBorders>
          <w:top w:val="single" w:color="537D96" w:sz="12"/>
          <w:left w:val="nil"/>
          <w:bottom w:val="single" w:color="537D96" w:sz="12"/>
          <w:right w:val="nil"/>
          <w:insideH w:val="single" w:color="37474F" w:sz="4"/>
        </w:tblBorders>
      </w:tblPr>
      <w:tblGrid>
        <w:gridCol w:w="2500"/>
        <w:gridCol w:w="2500"/>
        <w:gridCol w:w="4000"/>
      </w:tblGrid>
      <w:tr>
        <w:trPr>
          <w:tblHeader/>
        </w:trPr>
        <w:tc>
          <w:tcPr>
            <w:tcW w:w="2500" w:type="dxa"/>
            <w:shd w:val="clear" w:fill="1A2634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状态</w:t>
            </w:r>
          </w:p>
        </w:tc>
        <w:tc>
          <w:tcPr>
            <w:tcW w:w="2500" w:type="dxa"/>
            <w:shd w:val="clear" w:fill="1A2634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色彩</w:t>
            </w:r>
          </w:p>
        </w:tc>
        <w:tc>
          <w:tcPr>
            <w:tcW w:w="4000" w:type="dxa"/>
            <w:shd w:val="clear" w:fill="1A2634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Hex 值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2A3F54"/>
                <w:sz w:val="20"/>
              </w:rPr>
              <w:t>Idle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2A3F54"/>
                <w:sz w:val="20"/>
              </w:rPr>
              <w:t>主题蓝灰</w:t>
            </w:r>
          </w:p>
        </w:tc>
        <w:tc>
          <w:tcPr>
            <w:tcW w:w="40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2A3F54"/>
                <w:sz w:val="20"/>
              </w:rPr>
              <w:t>#537D96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2A3F54"/>
                <w:sz w:val="20"/>
              </w:rPr>
              <w:t>Listening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2A3F54"/>
                <w:sz w:val="20"/>
              </w:rPr>
              <w:t>明亮蓝</w:t>
            </w:r>
          </w:p>
        </w:tc>
        <w:tc>
          <w:tcPr>
            <w:tcW w:w="40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2A3F54"/>
                <w:sz w:val="20"/>
              </w:rPr>
              <w:t>#64B5F6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2A3F54"/>
                <w:sz w:val="20"/>
              </w:rPr>
              <w:t>Processing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2A3F54"/>
                <w:sz w:val="20"/>
              </w:rPr>
              <w:t>中性灰</w:t>
            </w:r>
          </w:p>
        </w:tc>
        <w:tc>
          <w:tcPr>
            <w:tcW w:w="40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2A3F54"/>
                <w:sz w:val="20"/>
              </w:rPr>
              <w:t>#90A4AE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2A3F54"/>
                <w:sz w:val="20"/>
              </w:rPr>
              <w:t>Speaking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2A3F54"/>
                <w:sz w:val="20"/>
              </w:rPr>
              <w:t>柔和青</w:t>
            </w:r>
          </w:p>
        </w:tc>
        <w:tc>
          <w:tcPr>
            <w:tcW w:w="40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2A3F54"/>
                <w:sz w:val="20"/>
              </w:rPr>
              <w:t>#4DB6AC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2A3F54"/>
                <w:sz w:val="20"/>
              </w:rPr>
              <w:t>Error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2A3F54"/>
                <w:sz w:val="20"/>
              </w:rPr>
              <w:t>琥珀色</w:t>
            </w:r>
          </w:p>
        </w:tc>
        <w:tc>
          <w:tcPr>
            <w:tcW w:w="40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2A3F54"/>
                <w:sz w:val="20"/>
              </w:rPr>
              <w:t>#FFB74D</w:t>
            </w:r>
          </w:p>
        </w:tc>
      </w:tr>
    </w:tbl>
    <w:p>
      <w:pPr>
        <w:pStyle w:val="Heading3"/>
      </w:pPr>
      <w:r>
        <w:t>2.1.3 动画层次</w:t>
      </w:r>
    </w:p>
    <w:p>
      <w:r>
        <w:t>VoiceOrb 采用四层动画叠加机制，每层独立运行、互不干扰：</w:t>
      </w:r>
    </w:p>
    <w:p>
      <w:pPr>
        <w:spacing w:before="40" w:after="40"/>
        <w:ind w:left="480" w:hanging="240" w:firstLine="0"/>
      </w:pPr>
      <w:r>
        <w:rPr>
          <w:rFonts w:ascii="Calibri" w:hAnsi="Calibri" w:eastAsia="Microsoft YaHei"/>
          <w:color w:val="2A3F54"/>
          <w:sz w:val="21"/>
        </w:rPr>
        <w:t>• L1 — 呼吸层：Orb 主体 3s 周期缩放（scale 1→1.05→1），透明度同步波动</w:t>
      </w:r>
    </w:p>
    <w:p>
      <w:pPr>
        <w:spacing w:before="40" w:after="40"/>
        <w:ind w:left="480" w:hanging="240" w:firstLine="0"/>
      </w:pPr>
      <w:r>
        <w:rPr>
          <w:rFonts w:ascii="Calibri" w:hAnsi="Calibri" w:eastAsia="Microsoft YaHei"/>
          <w:color w:val="2A3F54"/>
          <w:sz w:val="21"/>
        </w:rPr>
        <w:t>• L2 — 声波层：聆听状态下 Orb 边缘出现 3-5 个声波环，振幅映射麦克风音量（0-100）</w:t>
      </w:r>
    </w:p>
    <w:p>
      <w:pPr>
        <w:spacing w:before="40" w:after="40"/>
        <w:ind w:left="480" w:hanging="240" w:firstLine="0"/>
      </w:pPr>
      <w:r>
        <w:rPr>
          <w:rFonts w:ascii="Calibri" w:hAnsi="Calibri" w:eastAsia="Microsoft YaHei"/>
          <w:color w:val="2A3F54"/>
          <w:sz w:val="21"/>
        </w:rPr>
        <w:t>• L3 — 旋转层：处理状态下内部出现半透光环（2s/圈），象征"思考中"</w:t>
      </w:r>
    </w:p>
    <w:p>
      <w:pPr>
        <w:spacing w:before="40" w:after="40"/>
        <w:ind w:left="480" w:hanging="240" w:firstLine="0"/>
      </w:pPr>
      <w:r>
        <w:rPr>
          <w:rFonts w:ascii="Calibri" w:hAnsi="Calibri" w:eastAsia="Microsoft YaHei"/>
          <w:color w:val="2A3F54"/>
          <w:sz w:val="21"/>
        </w:rPr>
        <w:t>• L4 — 微光层：始终运行的微弱闪烁效果（随机 4-6s 间隔），增加"生命力"</w:t>
      </w:r>
    </w:p>
    <w:p>
      <w:pPr>
        <w:pStyle w:val="Heading3"/>
      </w:pPr>
      <w:r>
        <w:t>2.1.4 组件接口</w:t>
      </w:r>
    </w:p>
    <w:p>
      <w:pPr>
        <w:shd w:val="clear" w:fill="0D1B2A"/>
        <w:spacing w:before="120" w:after="120" w:line="280" w:lineRule="auto"/>
        <w:ind w:left="200" w:right="200" w:firstLine="0"/>
      </w:pPr>
      <w:r>
        <w:rPr>
          <w:rFonts w:ascii="Consolas" w:hAnsi="Consolas" w:eastAsia="SimSun"/>
          <w:color w:val="64B5F6"/>
          <w:sz w:val="18"/>
        </w:rPr>
        <w:t xml:space="preserve">interface VoiceOrbProps {
  state: 'idle' | 'listening' | 'processing' | 'speaking' | 'error';
  volumeLevel?: number;      // 0-100，用于声波振幅
  transcript?: string;       // 当前识别文本
  ttsText?: string;          // AI 回复文本
  size?: number;             // Orb 直径（默认 120px）
}</w:t>
      </w:r>
    </w:p>
    <w:p>
      <w:pPr>
        <w:pStyle w:val="Heading2"/>
      </w:pPr>
      <w:r>
        <w:t>2.2 实时转录与回复文本</w:t>
      </w:r>
    </w:p>
    <w:p>
      <w:r>
        <w:t>语音是"线性 fleeting"的（用户无法"重读"），屏幕必须提供互补的信息密度。VoiceChatPage 需要同时展示用户语音转录文本和 AI 回复文本。</w:t>
      </w:r>
    </w:p>
    <w:p>
      <w:pPr>
        <w:pStyle w:val="Heading3"/>
      </w:pPr>
      <w:r>
        <w:t>2.2.1 文本展示区域</w:t>
      </w:r>
    </w:p>
    <w:p>
      <w:pPr>
        <w:spacing w:before="40" w:after="40"/>
        <w:ind w:left="480" w:hanging="240" w:firstLine="0"/>
      </w:pPr>
      <w:r>
        <w:rPr>
          <w:rFonts w:ascii="Calibri" w:hAnsi="Calibri" w:eastAsia="Microsoft YaHei"/>
          <w:color w:val="2A3F54"/>
          <w:sz w:val="21"/>
        </w:rPr>
        <w:t>• 用户转录区：位于 Orb 下方，显示 STT 实时识别文本，文字颜色使用半透明白（#FFFFFFB3）</w:t>
      </w:r>
    </w:p>
    <w:p>
      <w:pPr>
        <w:spacing w:before="40" w:after="40"/>
        <w:ind w:left="480" w:hanging="240" w:firstLine="0"/>
      </w:pPr>
      <w:r>
        <w:rPr>
          <w:rFonts w:ascii="Calibri" w:hAnsi="Calibri" w:eastAsia="Microsoft YaHei"/>
          <w:color w:val="2A3F54"/>
          <w:sz w:val="21"/>
        </w:rPr>
        <w:t>• AI 回复区：位于转录区下方，显示 TTS 当前朗读文本，文字逐字出现（打字机效果），颜色使用主题色 #537D96</w:t>
      </w:r>
    </w:p>
    <w:p>
      <w:pPr>
        <w:spacing w:before="40" w:after="40"/>
        <w:ind w:left="480" w:hanging="240" w:firstLine="0"/>
      </w:pPr>
      <w:r>
        <w:rPr>
          <w:rFonts w:ascii="Calibri" w:hAnsi="Calibri" w:eastAsia="Microsoft YaHei"/>
          <w:color w:val="2A3F54"/>
          <w:sz w:val="21"/>
        </w:rPr>
        <w:t>• 历史记录：可上滑查看完整对话历史，超过 10 条自动滚动</w:t>
      </w:r>
    </w:p>
    <w:p>
      <w:pPr>
        <w:pStyle w:val="Heading3"/>
      </w:pPr>
      <w:r>
        <w:t>2.2.2 打字机效果规范</w:t>
      </w:r>
    </w:p>
    <w:p>
      <w:pPr>
        <w:spacing w:before="40" w:after="40"/>
        <w:ind w:left="480" w:hanging="240" w:firstLine="0"/>
      </w:pPr>
      <w:r>
        <w:rPr>
          <w:rFonts w:ascii="Calibri" w:hAnsi="Calibri" w:eastAsia="Microsoft YaHei"/>
          <w:color w:val="2A3F54"/>
          <w:sz w:val="21"/>
        </w:rPr>
        <w:t>• 逐字延迟：30-50ms/字，模拟自然朗读节奏</w:t>
      </w:r>
    </w:p>
    <w:p>
      <w:pPr>
        <w:spacing w:before="40" w:after="40"/>
        <w:ind w:left="480" w:hanging="240" w:firstLine="0"/>
      </w:pPr>
      <w:r>
        <w:rPr>
          <w:rFonts w:ascii="Calibri" w:hAnsi="Calibri" w:eastAsia="Microsoft YaHei"/>
          <w:color w:val="2A3F54"/>
          <w:sz w:val="21"/>
        </w:rPr>
        <w:t>• 整句完成：整句显示后停留 500ms，然后淡出（opacity 1→0.3）表示"已读"</w:t>
      </w:r>
    </w:p>
    <w:p>
      <w:pPr>
        <w:spacing w:before="40" w:after="40"/>
        <w:ind w:left="480" w:hanging="240" w:firstLine="0"/>
      </w:pPr>
      <w:r>
        <w:rPr>
          <w:rFonts w:ascii="Calibri" w:hAnsi="Calibri" w:eastAsia="Microsoft YaHei"/>
          <w:color w:val="2A3F54"/>
          <w:sz w:val="21"/>
        </w:rPr>
        <w:t>• 代码块特殊处理：若回复包含代码，切换为整块显示而非逐字</w:t>
      </w:r>
    </w:p>
    <w:p>
      <w:pPr>
        <w:pStyle w:val="Heading2"/>
      </w:pPr>
      <w:r>
        <w:t>2.3 Earcons 声音反馈</w:t>
      </w:r>
    </w:p>
    <w:p>
      <w:r>
        <w:t>Earcons（标志性音效）是语音交互中确认系统状态的关键通道。与语音内容分离的简短音效，可以在不打断对话的情况下提供状态反馈。</w:t>
      </w:r>
    </w:p>
    <w:p>
      <w:pPr>
        <w:pStyle w:val="Heading3"/>
      </w:pPr>
      <w:r>
        <w:t>2.3.1 音效设计规范</w:t>
      </w:r>
    </w:p>
    <w:tbl>
      <w:tblPr>
        <w:tblW w:w="5000" w:type="pct"/>
        <w:tblBorders>
          <w:top w:val="single" w:color="537D96" w:sz="12"/>
          <w:left w:val="nil"/>
          <w:bottom w:val="single" w:color="537D96" w:sz="12"/>
          <w:right w:val="nil"/>
          <w:insideH w:val="single" w:color="37474F" w:sz="4"/>
        </w:tblBorders>
      </w:tblPr>
      <w:tblGrid>
        <w:gridCol w:w="2500"/>
        <w:gridCol w:w="1500"/>
        <w:gridCol w:w="5000"/>
      </w:tblGrid>
      <w:tr>
        <w:trPr>
          <w:tblHeader/>
        </w:trPr>
        <w:tc>
          <w:tcPr>
            <w:tcW w:w="2500" w:type="dxa"/>
            <w:shd w:val="clear" w:fill="1A2634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触发场景</w:t>
            </w:r>
          </w:p>
        </w:tc>
        <w:tc>
          <w:tcPr>
            <w:tcW w:w="1500" w:type="dxa"/>
            <w:shd w:val="clear" w:fill="1A2634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时长</w:t>
            </w:r>
          </w:p>
        </w:tc>
        <w:tc>
          <w:tcPr>
            <w:tcW w:w="5000" w:type="dxa"/>
            <w:shd w:val="clear" w:fill="1A2634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风格描述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2A3F54"/>
                <w:sz w:val="20"/>
              </w:rPr>
              <w:t>切换到语音页</w:t>
            </w:r>
          </w:p>
        </w:tc>
        <w:tc>
          <w:tcPr>
            <w:tcW w:w="15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2A3F54"/>
                <w:sz w:val="20"/>
              </w:rPr>
              <w:t>0.3s</w:t>
            </w:r>
          </w:p>
        </w:tc>
        <w:tc>
          <w:tcPr>
            <w:tcW w:w="50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2A3F54"/>
                <w:sz w:val="20"/>
              </w:rPr>
              <w:t>柔和"激活"音，科幻感电子音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2A3F54"/>
                <w:sz w:val="20"/>
              </w:rPr>
              <w:t>开始聆听</w:t>
            </w:r>
          </w:p>
        </w:tc>
        <w:tc>
          <w:tcPr>
            <w:tcW w:w="15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2A3F54"/>
                <w:sz w:val="20"/>
              </w:rPr>
              <w:t>0.15s</w:t>
            </w:r>
          </w:p>
        </w:tc>
        <w:tc>
          <w:tcPr>
            <w:tcW w:w="50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2A3F54"/>
                <w:sz w:val="20"/>
              </w:rPr>
              <w:t>高频"叮"，清脆明确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2A3F54"/>
                <w:sz w:val="20"/>
              </w:rPr>
              <w:t>识别成功</w:t>
            </w:r>
          </w:p>
        </w:tc>
        <w:tc>
          <w:tcPr>
            <w:tcW w:w="15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2A3F54"/>
                <w:sz w:val="20"/>
              </w:rPr>
              <w:t>0.1s</w:t>
            </w:r>
          </w:p>
        </w:tc>
        <w:tc>
          <w:tcPr>
            <w:tcW w:w="50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2A3F54"/>
                <w:sz w:val="20"/>
              </w:rPr>
              <w:t>极微弱确认音，几乎不可察觉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2A3F54"/>
                <w:sz w:val="20"/>
              </w:rPr>
              <w:t>开始说话</w:t>
            </w:r>
          </w:p>
        </w:tc>
        <w:tc>
          <w:tcPr>
            <w:tcW w:w="15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2A3F54"/>
                <w:sz w:val="20"/>
              </w:rPr>
              <w:t>0.2s</w:t>
            </w:r>
          </w:p>
        </w:tc>
        <w:tc>
          <w:tcPr>
            <w:tcW w:w="50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2A3F54"/>
                <w:sz w:val="20"/>
              </w:rPr>
              <w:t>低频"嗡"启动，温暖前奏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2A3F54"/>
                <w:sz w:val="20"/>
              </w:rPr>
              <w:t>错误</w:t>
            </w:r>
          </w:p>
        </w:tc>
        <w:tc>
          <w:tcPr>
            <w:tcW w:w="15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2A3F54"/>
                <w:sz w:val="20"/>
              </w:rPr>
              <w:t>0.3s</w:t>
            </w:r>
          </w:p>
        </w:tc>
        <w:tc>
          <w:tcPr>
            <w:tcW w:w="50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2A3F54"/>
                <w:sz w:val="20"/>
              </w:rPr>
              <w:t>柔和降调，不引起焦虑</w:t>
            </w:r>
          </w:p>
        </w:tc>
      </w:tr>
    </w:tbl>
    <w:p>
      <w:pPr>
        <w:pStyle w:val="Heading3"/>
      </w:pPr>
      <w:r>
        <w:t>2.3.2 技术实现</w:t>
      </w:r>
    </w:p>
    <w:p>
      <w:pPr>
        <w:spacing w:before="40" w:after="40"/>
        <w:ind w:left="480" w:hanging="240" w:firstLine="0"/>
      </w:pPr>
      <w:r>
        <w:rPr>
          <w:rFonts w:ascii="Calibri" w:hAnsi="Calibri" w:eastAsia="Microsoft YaHei"/>
          <w:color w:val="2A3F54"/>
          <w:sz w:val="21"/>
        </w:rPr>
        <w:t>• 使用 Web Audio API 合成音效（不依赖外部音频文件），减少打包体积</w:t>
      </w:r>
    </w:p>
    <w:p>
      <w:pPr>
        <w:spacing w:before="40" w:after="40"/>
        <w:ind w:left="480" w:hanging="240" w:firstLine="0"/>
      </w:pPr>
      <w:r>
        <w:rPr>
          <w:rFonts w:ascii="Calibri" w:hAnsi="Calibri" w:eastAsia="Microsoft YaHei"/>
          <w:color w:val="2A3F54"/>
          <w:sz w:val="21"/>
        </w:rPr>
        <w:t>• 音效可关闭：设置中提供"声音反馈"开关（默认开启）</w:t>
      </w:r>
    </w:p>
    <w:p>
      <w:pPr>
        <w:spacing w:before="40" w:after="40"/>
        <w:ind w:left="480" w:hanging="240" w:firstLine="0"/>
      </w:pPr>
      <w:r>
        <w:rPr>
          <w:rFonts w:ascii="Calibri" w:hAnsi="Calibri" w:eastAsia="Microsoft YaHei"/>
          <w:color w:val="2A3F54"/>
          <w:sz w:val="21"/>
        </w:rPr>
        <w:t>• 音量自适应：根据系统主音量自动调整，支持独立音量滑块</w:t>
      </w:r>
    </w:p>
    <w:p>
      <w:pPr>
        <w:pStyle w:val="Heading2"/>
      </w:pPr>
      <w:r>
        <w:t>2.4 场景驱动的自动模式切换</w:t>
      </w:r>
    </w:p>
    <w:p>
      <w:r>
        <w:t>手动标签切换适合传统工具，但不符合"数字管家"的定位。数字管家应该主动判断用户何时需要语音交互，并自动切换模式。</w:t>
      </w:r>
    </w:p>
    <w:p>
      <w:pPr>
        <w:pStyle w:val="Heading3"/>
      </w:pPr>
      <w:r>
        <w:t>2.4.1 自动切换触发场景</w:t>
      </w:r>
    </w:p>
    <w:tbl>
      <w:tblPr>
        <w:tblW w:w="5000" w:type="pct"/>
        <w:tblBorders>
          <w:top w:val="single" w:color="537D96" w:sz="12"/>
          <w:left w:val="nil"/>
          <w:bottom w:val="single" w:color="537D96" w:sz="12"/>
          <w:right w:val="nil"/>
          <w:insideH w:val="single" w:color="37474F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  <w:shd w:val="clear" w:fill="1A2634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触发场景</w:t>
            </w:r>
          </w:p>
        </w:tc>
        <w:tc>
          <w:tcPr>
            <w:tcW w:w="3000" w:type="dxa"/>
            <w:shd w:val="clear" w:fill="1A2634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检测方式</w:t>
            </w:r>
          </w:p>
        </w:tc>
        <w:tc>
          <w:tcPr>
            <w:tcW w:w="3000" w:type="dxa"/>
            <w:shd w:val="clear" w:fill="1A2634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切换行为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2A3F54"/>
                <w:sz w:val="20"/>
              </w:rPr>
              <w:t>编码中收到消息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2A3F54"/>
                <w:sz w:val="20"/>
              </w:rPr>
              <w:t>上下文系统检测 IDE 活跃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2A3F54"/>
                <w:sz w:val="20"/>
              </w:rPr>
              <w:t>提示"语音播报？"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2A3F54"/>
                <w:sz w:val="20"/>
              </w:rPr>
              <w:t>用户说触发词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2A3F54"/>
                <w:sz w:val="20"/>
              </w:rPr>
              <w:t>STT 识别 "好的/说吧"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2A3F54"/>
                <w:sz w:val="20"/>
              </w:rPr>
              <w:t>自动切换语音模式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2A3F54"/>
                <w:sz w:val="20"/>
              </w:rPr>
              <w:t>语音结束后空闲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2A3F54"/>
                <w:sz w:val="20"/>
              </w:rPr>
              <w:t>30s 无交互检测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2A3F54"/>
                <w:sz w:val="20"/>
              </w:rPr>
              <w:t>自动切回文字模式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2A3F54"/>
                <w:sz w:val="20"/>
              </w:rPr>
              <w:t>双手占用场景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2A3F54"/>
                <w:sz w:val="20"/>
              </w:rPr>
              <w:t>鼠标 5min 无移动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2A3F54"/>
                <w:sz w:val="20"/>
              </w:rPr>
              <w:t>建议切换语音模式</w:t>
            </w:r>
          </w:p>
        </w:tc>
      </w:tr>
    </w:tbl>
    <w:p>
      <w:pPr>
        <w:pStyle w:val="Heading3"/>
      </w:pPr>
      <w:r>
        <w:t>2.4.2 状态机设计</w:t>
      </w:r>
    </w:p>
    <w:p>
      <w:r>
        <w:t>自动切换的核心是一个有限状态机，避免频繁切换造成干扰：</w:t>
      </w:r>
    </w:p>
    <w:p>
      <w:pPr>
        <w:spacing w:before="40" w:after="40"/>
        <w:ind w:left="480" w:hanging="240" w:firstLine="0"/>
      </w:pPr>
      <w:r>
        <w:rPr>
          <w:rFonts w:ascii="Calibri" w:hAnsi="Calibri" w:eastAsia="Microsoft YaHei"/>
          <w:color w:val="2A3F54"/>
          <w:sz w:val="21"/>
        </w:rPr>
        <w:t>• MANUAL：用户手动切换，锁定当前模式 30s 内不自动切换</w:t>
      </w:r>
    </w:p>
    <w:p>
      <w:pPr>
        <w:spacing w:before="40" w:after="40"/>
        <w:ind w:left="480" w:hanging="240" w:firstLine="0"/>
      </w:pPr>
      <w:r>
        <w:rPr>
          <w:rFonts w:ascii="Calibri" w:hAnsi="Calibri" w:eastAsia="Microsoft YaHei"/>
          <w:color w:val="2A3F54"/>
          <w:sz w:val="21"/>
        </w:rPr>
        <w:t>• AUTO_VOICE：系统判断需要语音，自动切换到语音模式（需用户确认一次后永久授权）</w:t>
      </w:r>
    </w:p>
    <w:p>
      <w:pPr>
        <w:spacing w:before="40" w:after="40"/>
        <w:ind w:left="480" w:hanging="240" w:firstLine="0"/>
      </w:pPr>
      <w:r>
        <w:rPr>
          <w:rFonts w:ascii="Calibri" w:hAnsi="Calibri" w:eastAsia="Microsoft YaHei"/>
          <w:color w:val="2A3F54"/>
          <w:sz w:val="21"/>
        </w:rPr>
        <w:t>• AUTO_TEXT：语音对话结束后 30s 无交互，自动切回文字模式</w:t>
      </w:r>
    </w:p>
    <w:p>
      <w:pPr>
        <w:spacing w:before="40" w:after="40"/>
        <w:ind w:left="480" w:hanging="240" w:firstLine="0"/>
      </w:pPr>
      <w:r>
        <w:rPr>
          <w:rFonts w:ascii="Calibri" w:hAnsi="Calibri" w:eastAsia="Microsoft YaHei"/>
          <w:color w:val="2A3F54"/>
          <w:sz w:val="21"/>
        </w:rPr>
        <w:t>• SMART_SUGGEST：系统提示"是否切换到语音对话？"，由用户决定是否切换</w:t>
      </w:r>
    </w:p>
    <w:p>
      <w:pPr>
        <w:pStyle w:val="Heading3"/>
      </w:pPr>
      <w:r>
        <w:t>2.4.3 Store 扩展</w:t>
      </w:r>
    </w:p>
    <w:p>
      <w:pPr>
        <w:shd w:val="clear" w:fill="0D1B2A"/>
        <w:spacing w:before="120" w:after="120" w:line="280" w:lineRule="auto"/>
        <w:ind w:left="200" w:right="200" w:firstLine="0"/>
      </w:pPr>
      <w:r>
        <w:rPr>
          <w:rFonts w:ascii="Consolas" w:hAnsi="Consolas" w:eastAsia="SimSun"/>
          <w:color w:val="64B5F6"/>
          <w:sz w:val="18"/>
        </w:rPr>
        <w:t xml:space="preserve">interface PageModeSlice {
  currentPage: 'chat' | 'voice';
  switchReason: 'manual' | 'auto_trigger' | 'auto_idle' | 'smart_suggest';
  setPageMode: (mode, reason?) =&gt; void;
  autoSwitchConfig: {
    enableAutoSwitch: boolean;
    voiceTriggerWords: string[];  // ['好的', '说吧', '嗯']
    idleTimeoutMs: number;         // 30000
    smartSuggestThreshold: number; // 0.7 置信度阈值
  };
}</w:t>
      </w:r>
    </w:p>
    <w:p>
      <w:pPr>
        <w:pStyle w:val="Heading1"/>
      </w:pPr>
      <w:r>
        <w:t>三、UI/UX 优化方案</w:t>
      </w:r>
      <w:bookmarkStart w:name="_Toc003" w:id="4"/>
      <w:bookmarkEnd w:id="4"/>
    </w:p>
    <w:p>
      <w:r>
        <w:t>数字管家的 UI 应该传达"存在感"和"高级感"，而非工具化的冰冷界面。本章从设计语言、动画、人格化、自适应四个维度提出系统性优化方案。</w:t>
      </w:r>
    </w:p>
    <w:p>
      <w:pPr>
        <w:pStyle w:val="Heading2"/>
      </w:pPr>
      <w:r>
        <w:t>3.1 玻璃态设计语言</w:t>
      </w:r>
    </w:p>
    <w:p>
      <w:r>
        <w:t>从纯色平面进化为玻璃态（Glassmorphism）——半透明面板叠加在深邃渐变背景上，营造"全息投影"的科幻质感，同时保持内容的可读性。</w:t>
      </w:r>
    </w:p>
    <w:p>
      <w:pPr>
        <w:pStyle w:val="Heading3"/>
      </w:pPr>
      <w:r>
        <w:t>3.1.1 核心 Token</w:t>
      </w:r>
    </w:p>
    <w:tbl>
      <w:tblPr>
        <w:tblW w:w="5000" w:type="pct"/>
        <w:tblBorders>
          <w:top w:val="single" w:color="537D96" w:sz="12"/>
          <w:left w:val="nil"/>
          <w:bottom w:val="single" w:color="537D96" w:sz="12"/>
          <w:right w:val="nil"/>
          <w:insideH w:val="single" w:color="37474F" w:sz="4"/>
        </w:tblBorders>
      </w:tblPr>
      <w:tblGrid>
        <w:gridCol w:w="2500"/>
        <w:gridCol w:w="3500"/>
        <w:gridCol w:w="3000"/>
      </w:tblGrid>
      <w:tr>
        <w:trPr>
          <w:tblHeader/>
        </w:trPr>
        <w:tc>
          <w:tcPr>
            <w:tcW w:w="2500" w:type="dxa"/>
            <w:shd w:val="clear" w:fill="1A2634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Token</w:t>
            </w:r>
          </w:p>
        </w:tc>
        <w:tc>
          <w:tcPr>
            <w:tcW w:w="3500" w:type="dxa"/>
            <w:shd w:val="clear" w:fill="1A2634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值</w:t>
            </w:r>
          </w:p>
        </w:tc>
        <w:tc>
          <w:tcPr>
            <w:tcW w:w="3000" w:type="dxa"/>
            <w:shd w:val="clear" w:fill="1A2634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用途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2A3F54"/>
                <w:sz w:val="20"/>
              </w:rPr>
              <w:t>--glass-bg</w:t>
            </w:r>
          </w:p>
        </w:tc>
        <w:tc>
          <w:tcPr>
            <w:tcW w:w="35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2A3F54"/>
                <w:sz w:val="20"/>
              </w:rPr>
              <w:t>rgba(83,125,150,0.08)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2A3F54"/>
                <w:sz w:val="20"/>
              </w:rPr>
              <w:t>玻璃面板背景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2A3F54"/>
                <w:sz w:val="20"/>
              </w:rPr>
              <w:t>--glass-border</w:t>
            </w:r>
          </w:p>
        </w:tc>
        <w:tc>
          <w:tcPr>
            <w:tcW w:w="35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2A3F54"/>
                <w:sz w:val="20"/>
              </w:rPr>
              <w:t>rgba(83,125,150,0.15)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2A3F54"/>
                <w:sz w:val="20"/>
              </w:rPr>
              <w:t>玻璃边框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2A3F54"/>
                <w:sz w:val="20"/>
              </w:rPr>
              <w:t>--glass-blur</w:t>
            </w:r>
          </w:p>
        </w:tc>
        <w:tc>
          <w:tcPr>
            <w:tcW w:w="35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2A3F54"/>
                <w:sz w:val="20"/>
              </w:rPr>
              <w:t>blur(20px)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2A3F54"/>
                <w:sz w:val="20"/>
              </w:rPr>
              <w:t>背景模糊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2A3F54"/>
                <w:sz w:val="20"/>
              </w:rPr>
              <w:t>--orb-shadow</w:t>
            </w:r>
          </w:p>
        </w:tc>
        <w:tc>
          <w:tcPr>
            <w:tcW w:w="35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2A3F54"/>
                <w:sz w:val="20"/>
              </w:rPr>
              <w:t>0 0 40px rgba(83,125,150,0.3)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2A3F54"/>
                <w:sz w:val="20"/>
              </w:rPr>
              <w:t>Orb 光晕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2A3F54"/>
                <w:sz w:val="20"/>
              </w:rPr>
              <w:t>--radius-lg</w:t>
            </w:r>
          </w:p>
        </w:tc>
        <w:tc>
          <w:tcPr>
            <w:tcW w:w="35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2A3F54"/>
                <w:sz w:val="20"/>
              </w:rPr>
              <w:t>16px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2A3F54"/>
                <w:sz w:val="20"/>
              </w:rPr>
              <w:t>大圆角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2A3F54"/>
                <w:sz w:val="20"/>
              </w:rPr>
              <w:t>--radius-full</w:t>
            </w:r>
          </w:p>
        </w:tc>
        <w:tc>
          <w:tcPr>
            <w:tcW w:w="35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2A3F54"/>
                <w:sz w:val="20"/>
              </w:rPr>
              <w:t>50%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2A3F54"/>
                <w:sz w:val="20"/>
              </w:rPr>
              <w:t>正圆</w:t>
            </w:r>
          </w:p>
        </w:tc>
      </w:tr>
    </w:tbl>
    <w:p>
      <w:pPr>
        <w:pStyle w:val="Heading3"/>
      </w:pPr>
      <w:r>
        <w:t>3.1.2 CSS 参考实现</w:t>
      </w:r>
    </w:p>
    <w:p>
      <w:pPr>
        <w:shd w:val="clear" w:fill="0D1B2A"/>
        <w:spacing w:before="120" w:after="120" w:line="280" w:lineRule="auto"/>
        <w:ind w:left="200" w:right="200" w:firstLine="0"/>
      </w:pPr>
      <w:r>
        <w:rPr>
          <w:rFonts w:ascii="Consolas" w:hAnsi="Consolas" w:eastAsia="SimSun"/>
          <w:color w:val="64B5F6"/>
          <w:sz w:val="18"/>
        </w:rPr>
        <w:t xml:space="preserve">.glass-panel {
  background: rgba(83, 125, 150, 0.08);
  backdrop-filter: blur(20px);
  border: 1px solid rgba(83, 125, 150, 0.15);
  border-radius: 16px;
  box-shadow:
    0 4px 24px rgba(0, 0, 0, 0.1),
    inset 0 1px 0 rgba(255, 255, 255, 0.05);
}
.voice-orb {
  width: 120px; height: 120px;
  border-radius: 50%;
  background: radial-gradient(circle at 30% 30%,
    rgba(83, 125, 150, 0.8),
    rgba(83, 125, 150, 0.2)
  );
  box-shadow:
    0 0 40px rgba(83, 125, 150, 0.3),
    0 0 80px rgba(83, 125, 150, 0.1),
    inset 0 0 20px rgba(255, 255, 255, 0.1);
}</w:t>
      </w:r>
    </w:p>
    <w:p>
      <w:pPr>
        <w:pStyle w:val="Heading2"/>
      </w:pPr>
      <w:r>
        <w:t>3.2 动画升级方案</w:t>
      </w:r>
    </w:p>
    <w:p>
      <w:r>
        <w:t>动画遵循"克制的高级感"原则：流畅但不浮夸，精致但不刺眼。所有动画使用 GPU 加速属性（transform/opacity）。</w:t>
      </w:r>
    </w:p>
    <w:p>
      <w:pPr>
        <w:pStyle w:val="Heading3"/>
      </w:pPr>
      <w:r>
        <w:t>3.2.1 页面转场</w:t>
      </w:r>
    </w:p>
    <w:p>
      <w:pPr>
        <w:spacing w:before="40" w:after="40"/>
        <w:ind w:left="480" w:hanging="240" w:firstLine="0"/>
      </w:pPr>
      <w:r>
        <w:rPr>
          <w:rFonts w:ascii="Calibri" w:hAnsi="Calibri" w:eastAsia="Microsoft YaHei"/>
          <w:color w:val="2A3F54"/>
          <w:sz w:val="21"/>
        </w:rPr>
        <w:t>• 当前方案：scale(0.95→1) + opacity，整块缩放</w:t>
      </w:r>
    </w:p>
    <w:p>
      <w:pPr>
        <w:spacing w:before="40" w:after="40"/>
        <w:ind w:left="480" w:hanging="240" w:firstLine="0"/>
      </w:pPr>
      <w:r>
        <w:rPr>
          <w:rFonts w:ascii="Calibri" w:hAnsi="Calibri" w:eastAsia="Microsoft YaHei"/>
          <w:color w:val="2A3F54"/>
          <w:sz w:val="21"/>
        </w:rPr>
        <w:t>• 优化方案：深度切换——旧页面向 Z 轴后退（translateZ -100px）+ 新页面前进（translateZ 0），配合 opacity 淡入淡出</w:t>
      </w:r>
    </w:p>
    <w:p>
      <w:pPr>
        <w:spacing w:before="40" w:after="40"/>
        <w:ind w:left="480" w:hanging="240" w:firstLine="0"/>
      </w:pPr>
      <w:r>
        <w:rPr>
          <w:rFonts w:ascii="Calibri" w:hAnsi="Calibri" w:eastAsia="Microsoft YaHei"/>
          <w:color w:val="2A3F54"/>
          <w:sz w:val="21"/>
        </w:rPr>
        <w:t>• 动画时长：400ms，缓动函数：cubic-bezier(0.4, 0, 0.2, 1)</w:t>
      </w:r>
    </w:p>
    <w:p>
      <w:pPr>
        <w:pStyle w:val="Heading3"/>
      </w:pPr>
      <w:r>
        <w:t>3.2.2 标签切换动画</w:t>
      </w:r>
    </w:p>
    <w:p>
      <w:pPr>
        <w:spacing w:before="40" w:after="40"/>
        <w:ind w:left="480" w:hanging="240" w:firstLine="0"/>
      </w:pPr>
      <w:r>
        <w:rPr>
          <w:rFonts w:ascii="Calibri" w:hAnsi="Calibri" w:eastAsia="Microsoft YaHei"/>
          <w:color w:val="2A3F54"/>
          <w:sz w:val="21"/>
        </w:rPr>
        <w:t>• 当前方案：clip-path 扫描效果</w:t>
      </w:r>
    </w:p>
    <w:p>
      <w:pPr>
        <w:spacing w:before="40" w:after="40"/>
        <w:ind w:left="480" w:hanging="240" w:firstLine="0"/>
      </w:pPr>
      <w:r>
        <w:rPr>
          <w:rFonts w:ascii="Calibri" w:hAnsi="Calibri" w:eastAsia="Microsoft YaHei"/>
          <w:color w:val="2A3F54"/>
          <w:sz w:val="21"/>
        </w:rPr>
        <w:t>• 优化方案：液态流动——激活态背景像墨水在水中扩散（使用 Framer Motion layoutId 共享布局动画）</w:t>
      </w:r>
    </w:p>
    <w:p>
      <w:pPr>
        <w:pStyle w:val="Heading3"/>
      </w:pPr>
      <w:r>
        <w:t>3.2.3 Orb 动画时序</w:t>
      </w:r>
    </w:p>
    <w:tbl>
      <w:tblPr>
        <w:tblW w:w="5000" w:type="pct"/>
        <w:tblBorders>
          <w:top w:val="single" w:color="537D96" w:sz="12"/>
          <w:left w:val="nil"/>
          <w:bottom w:val="single" w:color="537D96" w:sz="12"/>
          <w:right w:val="nil"/>
          <w:insideH w:val="single" w:color="37474F" w:sz="4"/>
        </w:tblBorders>
      </w:tblPr>
      <w:tblGrid>
        <w:gridCol w:w="3000"/>
        <w:gridCol w:w="2000"/>
        <w:gridCol w:w="4000"/>
      </w:tblGrid>
      <w:tr>
        <w:trPr>
          <w:tblHeader/>
        </w:trPr>
        <w:tc>
          <w:tcPr>
            <w:tcW w:w="3000" w:type="dxa"/>
            <w:shd w:val="clear" w:fill="1A2634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动画</w:t>
            </w:r>
          </w:p>
        </w:tc>
        <w:tc>
          <w:tcPr>
            <w:tcW w:w="2000" w:type="dxa"/>
            <w:shd w:val="clear" w:fill="1A2634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时长</w:t>
            </w:r>
          </w:p>
        </w:tc>
        <w:tc>
          <w:tcPr>
            <w:tcW w:w="4000" w:type="dxa"/>
            <w:shd w:val="clear" w:fill="1A2634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缓动函数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2A3F54"/>
                <w:sz w:val="20"/>
              </w:rPr>
              <w:t>页面转场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2A3F54"/>
                <w:sz w:val="20"/>
              </w:rPr>
              <w:t>400ms</w:t>
            </w:r>
          </w:p>
        </w:tc>
        <w:tc>
          <w:tcPr>
            <w:tcW w:w="40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2A3F54"/>
                <w:sz w:val="20"/>
              </w:rPr>
              <w:t>cubic-bezier(0.4, 0, 0.2, 1)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2A3F54"/>
                <w:sz w:val="20"/>
              </w:rPr>
              <w:t>标签切换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2A3F54"/>
                <w:sz w:val="20"/>
              </w:rPr>
              <w:t>300ms</w:t>
            </w:r>
          </w:p>
        </w:tc>
        <w:tc>
          <w:tcPr>
            <w:tcW w:w="40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2A3F54"/>
                <w:sz w:val="20"/>
              </w:rPr>
              <w:t>spring(stiffness: 300, damping: 30)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2A3F54"/>
                <w:sz w:val="20"/>
              </w:rPr>
              <w:t>Orb 呼吸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2A3F54"/>
                <w:sz w:val="20"/>
              </w:rPr>
              <w:t>3000ms</w:t>
            </w:r>
          </w:p>
        </w:tc>
        <w:tc>
          <w:tcPr>
            <w:tcW w:w="40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2A3F54"/>
                <w:sz w:val="20"/>
              </w:rPr>
              <w:t>ease-in-out, infinite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2A3F54"/>
                <w:sz w:val="20"/>
              </w:rPr>
              <w:t>打字机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2A3F54"/>
                <w:sz w:val="20"/>
              </w:rPr>
              <w:t>30-50ms/字</w:t>
            </w:r>
          </w:p>
        </w:tc>
        <w:tc>
          <w:tcPr>
            <w:tcW w:w="40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2A3F54"/>
                <w:sz w:val="20"/>
              </w:rPr>
              <w:t>linear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2A3F54"/>
                <w:sz w:val="20"/>
              </w:rPr>
              <w:t>声波环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2A3F54"/>
                <w:sz w:val="20"/>
              </w:rPr>
              <w:t>实时</w:t>
            </w:r>
          </w:p>
        </w:tc>
        <w:tc>
          <w:tcPr>
            <w:tcW w:w="40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2A3F54"/>
                <w:sz w:val="20"/>
              </w:rPr>
              <w:t>音量映射 amplitude</w:t>
            </w:r>
          </w:p>
        </w:tc>
      </w:tr>
    </w:tbl>
    <w:p>
      <w:pPr>
        <w:pStyle w:val="Heading2"/>
      </w:pPr>
      <w:r>
        <w:t>3.3 数字管家人格化设计</w:t>
      </w:r>
    </w:p>
    <w:p>
      <w:r>
        <w:t>数字管家应该有"个性"和"情绪表达"，文案风格温暖、专业、略带个性。</w:t>
      </w:r>
    </w:p>
    <w:p>
      <w:pPr>
        <w:pStyle w:val="Heading3"/>
      </w:pPr>
      <w:r>
        <w:t>3.3.1 文案人格规范</w:t>
      </w:r>
    </w:p>
    <w:tbl>
      <w:tblPr>
        <w:tblW w:w="5000" w:type="pct"/>
        <w:tblBorders>
          <w:top w:val="single" w:color="537D96" w:sz="12"/>
          <w:left w:val="nil"/>
          <w:bottom w:val="single" w:color="537D96" w:sz="12"/>
          <w:right w:val="nil"/>
          <w:insideH w:val="single" w:color="37474F" w:sz="4"/>
        </w:tblBorders>
      </w:tblPr>
      <w:tblGrid>
        <w:gridCol w:w="2500"/>
        <w:gridCol w:w="3500"/>
        <w:gridCol w:w="3000"/>
      </w:tblGrid>
      <w:tr>
        <w:trPr>
          <w:tblHeader/>
        </w:trPr>
        <w:tc>
          <w:tcPr>
            <w:tcW w:w="2500" w:type="dxa"/>
            <w:shd w:val="clear" w:fill="1A2634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维度</w:t>
            </w:r>
          </w:p>
        </w:tc>
        <w:tc>
          <w:tcPr>
            <w:tcW w:w="3500" w:type="dxa"/>
            <w:shd w:val="clear" w:fill="1A2634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正确做法</w:t>
            </w:r>
          </w:p>
        </w:tc>
        <w:tc>
          <w:tcPr>
            <w:tcW w:w="3000" w:type="dxa"/>
            <w:shd w:val="clear" w:fill="1A2634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错误做法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2A3F54"/>
                <w:sz w:val="20"/>
              </w:rPr>
              <w:t>人称</w:t>
            </w:r>
          </w:p>
        </w:tc>
        <w:tc>
          <w:tcPr>
            <w:tcW w:w="35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2A3F54"/>
                <w:sz w:val="20"/>
              </w:rPr>
              <w:t>使用"我"（我在听）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2A3F54"/>
                <w:sz w:val="20"/>
              </w:rPr>
              <w:t>"系统正在监听"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2A3F54"/>
                <w:sz w:val="20"/>
              </w:rPr>
              <w:t>错误表达</w:t>
            </w:r>
          </w:p>
        </w:tc>
        <w:tc>
          <w:tcPr>
            <w:tcW w:w="35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2A3F54"/>
                <w:sz w:val="20"/>
              </w:rPr>
              <w:t>"抱歉，我没听清"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2A3F54"/>
                <w:sz w:val="20"/>
              </w:rPr>
              <w:t>"语音识别失败"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2A3F54"/>
                <w:sz w:val="20"/>
              </w:rPr>
              <w:t>等待文案</w:t>
            </w:r>
          </w:p>
        </w:tc>
        <w:tc>
          <w:tcPr>
            <w:tcW w:w="35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2A3F54"/>
                <w:sz w:val="20"/>
              </w:rPr>
              <w:t>"让我想想..."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2A3F54"/>
                <w:sz w:val="20"/>
              </w:rPr>
              <w:t>"处理中..."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2A3F54"/>
                <w:sz w:val="20"/>
              </w:rPr>
              <w:t>成功反馈</w:t>
            </w:r>
          </w:p>
        </w:tc>
        <w:tc>
          <w:tcPr>
            <w:tcW w:w="35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2A3F54"/>
                <w:sz w:val="20"/>
              </w:rPr>
              <w:t>"搞定了！"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2A3F54"/>
                <w:sz w:val="20"/>
              </w:rPr>
              <w:t>"操作成功"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2A3F54"/>
                <w:sz w:val="20"/>
              </w:rPr>
              <w:t>语气</w:t>
            </w:r>
          </w:p>
        </w:tc>
        <w:tc>
          <w:tcPr>
            <w:tcW w:w="35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2A3F54"/>
                <w:sz w:val="20"/>
              </w:rPr>
              <w:t>温暖、专业、略带活泼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2A3F54"/>
                <w:sz w:val="20"/>
              </w:rPr>
              <w:t>机械、中性、冰冷</w:t>
            </w:r>
          </w:p>
        </w:tc>
      </w:tr>
    </w:tbl>
    <w:p>
      <w:pPr>
        <w:pStyle w:val="Heading3"/>
      </w:pPr>
      <w:r>
        <w:t>3.3.2 状态文案示例</w:t>
      </w:r>
    </w:p>
    <w:tbl>
      <w:tblPr>
        <w:tblW w:w="5000" w:type="pct"/>
        <w:tblBorders>
          <w:top w:val="single" w:color="537D96" w:sz="12"/>
          <w:left w:val="nil"/>
          <w:bottom w:val="single" w:color="537D96" w:sz="12"/>
          <w:right w:val="nil"/>
          <w:insideH w:val="single" w:color="37474F" w:sz="4"/>
        </w:tblBorders>
      </w:tblPr>
      <w:tblGrid>
        <w:gridCol w:w="2000"/>
        <w:gridCol w:w="3500"/>
        <w:gridCol w:w="3500"/>
      </w:tblGrid>
      <w:tr>
        <w:trPr>
          <w:tblHeader/>
        </w:trPr>
        <w:tc>
          <w:tcPr>
            <w:tcW w:w="2000" w:type="dxa"/>
            <w:shd w:val="clear" w:fill="1A2634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状态</w:t>
            </w:r>
          </w:p>
        </w:tc>
        <w:tc>
          <w:tcPr>
            <w:tcW w:w="3500" w:type="dxa"/>
            <w:shd w:val="clear" w:fill="1A2634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中文文案</w:t>
            </w:r>
          </w:p>
        </w:tc>
        <w:tc>
          <w:tcPr>
            <w:tcW w:w="3500" w:type="dxa"/>
            <w:shd w:val="clear" w:fill="1A2634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英文文案</w:t>
            </w:r>
          </w:p>
        </w:tc>
      </w:tr>
      <w:tr>
        <w:tc>
          <w:tcPr>
            <w:tcW w:w="20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2A3F54"/>
                <w:sz w:val="20"/>
              </w:rPr>
              <w:t>Idle</w:t>
            </w:r>
          </w:p>
        </w:tc>
        <w:tc>
          <w:tcPr>
            <w:tcW w:w="35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2A3F54"/>
                <w:sz w:val="20"/>
              </w:rPr>
              <w:t>（无声文案）</w:t>
            </w:r>
          </w:p>
        </w:tc>
        <w:tc>
          <w:tcPr>
            <w:tcW w:w="35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2A3F54"/>
                <w:sz w:val="20"/>
              </w:rPr>
              <w:t>(silent)</w:t>
            </w:r>
          </w:p>
        </w:tc>
      </w:tr>
      <w:tr>
        <w:tc>
          <w:tcPr>
            <w:tcW w:w="20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2A3F54"/>
                <w:sz w:val="20"/>
              </w:rPr>
              <w:t>Listening</w:t>
            </w:r>
          </w:p>
        </w:tc>
        <w:tc>
          <w:tcPr>
            <w:tcW w:w="35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2A3F54"/>
                <w:sz w:val="20"/>
              </w:rPr>
              <w:t>我在听...</w:t>
            </w:r>
          </w:p>
        </w:tc>
        <w:tc>
          <w:tcPr>
            <w:tcW w:w="35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2A3F54"/>
                <w:sz w:val="20"/>
              </w:rPr>
              <w:t>I'm listening...</w:t>
            </w:r>
          </w:p>
        </w:tc>
      </w:tr>
      <w:tr>
        <w:tc>
          <w:tcPr>
            <w:tcW w:w="20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2A3F54"/>
                <w:sz w:val="20"/>
              </w:rPr>
              <w:t>Processing</w:t>
            </w:r>
          </w:p>
        </w:tc>
        <w:tc>
          <w:tcPr>
            <w:tcW w:w="35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2A3F54"/>
                <w:sz w:val="20"/>
              </w:rPr>
              <w:t>让我想想...</w:t>
            </w:r>
          </w:p>
        </w:tc>
        <w:tc>
          <w:tcPr>
            <w:tcW w:w="35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2A3F54"/>
                <w:sz w:val="20"/>
              </w:rPr>
              <w:t>Let me think...</w:t>
            </w:r>
          </w:p>
        </w:tc>
      </w:tr>
      <w:tr>
        <w:tc>
          <w:tcPr>
            <w:tcW w:w="20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2A3F54"/>
                <w:sz w:val="20"/>
              </w:rPr>
              <w:t>Speaking</w:t>
            </w:r>
          </w:p>
        </w:tc>
        <w:tc>
          <w:tcPr>
            <w:tcW w:w="35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2A3F54"/>
                <w:sz w:val="20"/>
              </w:rPr>
              <w:t>（无声，文字输出）</w:t>
            </w:r>
          </w:p>
        </w:tc>
        <w:tc>
          <w:tcPr>
            <w:tcW w:w="35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2A3F54"/>
                <w:sz w:val="20"/>
              </w:rPr>
              <w:t>(typing)</w:t>
            </w:r>
          </w:p>
        </w:tc>
      </w:tr>
      <w:tr>
        <w:tc>
          <w:tcPr>
            <w:tcW w:w="20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2A3F54"/>
                <w:sz w:val="20"/>
              </w:rPr>
              <w:t>Error</w:t>
            </w:r>
          </w:p>
        </w:tc>
        <w:tc>
          <w:tcPr>
            <w:tcW w:w="35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2A3F54"/>
                <w:sz w:val="20"/>
              </w:rPr>
              <w:t>能再说一遍吗？</w:t>
            </w:r>
          </w:p>
        </w:tc>
        <w:tc>
          <w:tcPr>
            <w:tcW w:w="35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2A3F54"/>
                <w:sz w:val="20"/>
              </w:rPr>
              <w:t>Could you say that again?</w:t>
            </w:r>
          </w:p>
        </w:tc>
      </w:tr>
    </w:tbl>
    <w:p>
      <w:pPr>
        <w:pStyle w:val="Heading2"/>
      </w:pPr>
      <w:r>
        <w:t>3.4 上下文感知 UI 自适应</w:t>
      </w:r>
    </w:p>
    <w:p>
      <w:r>
        <w:t>结合全感知上下文系统，语音 UI 根据用户当前行为自适应调整布局和内容。</w:t>
      </w:r>
    </w:p>
    <w:p>
      <w:pPr>
        <w:pStyle w:val="Heading3"/>
      </w:pPr>
      <w:r>
        <w:t>3.4.1 编码场景</w:t>
      </w:r>
    </w:p>
    <w:p>
      <w:pPr>
        <w:spacing w:before="40" w:after="40"/>
        <w:ind w:left="480" w:hanging="240" w:firstLine="0"/>
      </w:pPr>
      <w:r>
        <w:rPr>
          <w:rFonts w:ascii="Calibri" w:hAnsi="Calibri" w:eastAsia="Microsoft YaHei"/>
          <w:color w:val="2A3F54"/>
          <w:sz w:val="21"/>
        </w:rPr>
        <w:t>• Orb 缩小至右下角（直径 60px），不遮挡代码编辑区</w:t>
      </w:r>
    </w:p>
    <w:p>
      <w:pPr>
        <w:spacing w:before="40" w:after="40"/>
        <w:ind w:left="480" w:hanging="240" w:firstLine="0"/>
      </w:pPr>
      <w:r>
        <w:rPr>
          <w:rFonts w:ascii="Calibri" w:hAnsi="Calibri" w:eastAsia="Microsoft YaHei"/>
          <w:color w:val="2A3F54"/>
          <w:sz w:val="21"/>
        </w:rPr>
        <w:t>• 语音模式优先（编码时双手不便打字）</w:t>
      </w:r>
    </w:p>
    <w:p>
      <w:pPr>
        <w:spacing w:before="40" w:after="40"/>
        <w:ind w:left="480" w:hanging="240" w:firstLine="0"/>
      </w:pPr>
      <w:r>
        <w:rPr>
          <w:rFonts w:ascii="Calibri" w:hAnsi="Calibri" w:eastAsia="Microsoft YaHei"/>
          <w:color w:val="2A3F54"/>
          <w:sz w:val="21"/>
        </w:rPr>
        <w:t>• 回复更简洁："已保存"而非"文件已成功保存到 /path/to/file"</w:t>
      </w:r>
    </w:p>
    <w:p>
      <w:pPr>
        <w:pStyle w:val="Heading3"/>
      </w:pPr>
      <w:r>
        <w:t>3.4.2 浏览/阅读场景</w:t>
      </w:r>
    </w:p>
    <w:p>
      <w:pPr>
        <w:spacing w:before="40" w:after="40"/>
        <w:ind w:left="480" w:hanging="240" w:firstLine="0"/>
      </w:pPr>
      <w:r>
        <w:rPr>
          <w:rFonts w:ascii="Calibri" w:hAnsi="Calibri" w:eastAsia="Microsoft YaHei"/>
          <w:color w:val="2A3F54"/>
          <w:sz w:val="21"/>
        </w:rPr>
        <w:t>• 全尺寸 Orb（直径 140px），视觉焦点</w:t>
      </w:r>
    </w:p>
    <w:p>
      <w:pPr>
        <w:spacing w:before="40" w:after="40"/>
        <w:ind w:left="480" w:hanging="240" w:firstLine="0"/>
      </w:pPr>
      <w:r>
        <w:rPr>
          <w:rFonts w:ascii="Calibri" w:hAnsi="Calibri" w:eastAsia="Microsoft YaHei"/>
          <w:color w:val="2A3F54"/>
          <w:sz w:val="21"/>
        </w:rPr>
        <w:t>• 回复更详细，可包含引用链接和扩展阅读</w:t>
      </w:r>
    </w:p>
    <w:p>
      <w:pPr>
        <w:pStyle w:val="Heading3"/>
      </w:pPr>
      <w:r>
        <w:t>3.4.3 会议场景</w:t>
      </w:r>
    </w:p>
    <w:p>
      <w:pPr>
        <w:spacing w:before="40" w:after="40"/>
        <w:ind w:left="480" w:hanging="240" w:firstLine="0"/>
      </w:pPr>
      <w:r>
        <w:rPr>
          <w:rFonts w:ascii="Calibri" w:hAnsi="Calibri" w:eastAsia="Microsoft YaHei"/>
          <w:color w:val="2A3F54"/>
          <w:sz w:val="21"/>
        </w:rPr>
        <w:t>• 自动静音检测：检测到 Zoom/Teams 活跃时，语音提示改为文字通知</w:t>
      </w:r>
    </w:p>
    <w:p>
      <w:pPr>
        <w:spacing w:before="40" w:after="40"/>
        <w:ind w:left="480" w:hanging="240" w:firstLine="0"/>
      </w:pPr>
      <w:r>
        <w:rPr>
          <w:rFonts w:ascii="Calibri" w:hAnsi="Calibri" w:eastAsia="Microsoft YaHei"/>
          <w:color w:val="2A3F54"/>
          <w:sz w:val="21"/>
        </w:rPr>
        <w:t>• 会议纪要模式：自动记录会议要点，会后生成摘要</w:t>
      </w:r>
    </w:p>
    <w:p>
      <w:pPr>
        <w:pStyle w:val="Heading2"/>
      </w:pPr>
      <w:r>
        <w:t>3.5 主题模式</w:t>
      </w:r>
    </w:p>
    <w:p>
      <w:r>
        <w:t>支持三种主题模式，适应不同使用场景和时间：</w:t>
      </w:r>
    </w:p>
    <w:tbl>
      <w:tblPr>
        <w:tblW w:w="5000" w:type="pct"/>
        <w:tblBorders>
          <w:top w:val="single" w:color="537D96" w:sz="12"/>
          <w:left w:val="nil"/>
          <w:bottom w:val="single" w:color="537D96" w:sz="12"/>
          <w:right w:val="nil"/>
          <w:insideH w:val="single" w:color="37474F" w:sz="4"/>
        </w:tblBorders>
      </w:tblPr>
      <w:tblGrid>
        <w:gridCol w:w="2000"/>
        <w:gridCol w:w="3000"/>
        <w:gridCol w:w="4000"/>
      </w:tblGrid>
      <w:tr>
        <w:trPr>
          <w:tblHeader/>
        </w:trPr>
        <w:tc>
          <w:tcPr>
            <w:tcW w:w="2000" w:type="dxa"/>
            <w:shd w:val="clear" w:fill="1A2634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模式</w:t>
            </w:r>
          </w:p>
        </w:tc>
        <w:tc>
          <w:tcPr>
            <w:tcW w:w="3000" w:type="dxa"/>
            <w:shd w:val="clear" w:fill="1A2634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场景</w:t>
            </w:r>
          </w:p>
        </w:tc>
        <w:tc>
          <w:tcPr>
            <w:tcW w:w="4000" w:type="dxa"/>
            <w:shd w:val="clear" w:fill="1A2634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视觉特征</w:t>
            </w:r>
          </w:p>
        </w:tc>
      </w:tr>
      <w:tr>
        <w:tc>
          <w:tcPr>
            <w:tcW w:w="20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2A3F54"/>
                <w:sz w:val="20"/>
              </w:rPr>
              <w:t>深空模式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2A3F54"/>
                <w:sz w:val="20"/>
              </w:rPr>
              <w:t>夜间/低光</w:t>
            </w:r>
          </w:p>
        </w:tc>
        <w:tc>
          <w:tcPr>
            <w:tcW w:w="40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2A3F54"/>
                <w:sz w:val="20"/>
              </w:rPr>
              <w:t>#0A0E17 背景，微弱星点，Orb 高亮</w:t>
            </w:r>
          </w:p>
        </w:tc>
      </w:tr>
      <w:tr>
        <w:tc>
          <w:tcPr>
            <w:tcW w:w="20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2A3F54"/>
                <w:sz w:val="20"/>
              </w:rPr>
              <w:t>极光模式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2A3F54"/>
                <w:sz w:val="20"/>
              </w:rPr>
              <w:t>白天/明亮</w:t>
            </w:r>
          </w:p>
        </w:tc>
        <w:tc>
          <w:tcPr>
            <w:tcW w:w="40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2A3F54"/>
                <w:sz w:val="20"/>
              </w:rPr>
              <w:t>#0D1B2A 背景，柔和光晕</w:t>
            </w:r>
          </w:p>
        </w:tc>
      </w:tr>
      <w:tr>
        <w:tc>
          <w:tcPr>
            <w:tcW w:w="20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2A3F54"/>
                <w:sz w:val="20"/>
              </w:rPr>
              <w:t>专注模式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2A3F54"/>
                <w:sz w:val="20"/>
              </w:rPr>
              <w:t>工作场景</w:t>
            </w:r>
          </w:p>
        </w:tc>
        <w:tc>
          <w:tcPr>
            <w:tcW w:w="40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2A3F54"/>
                <w:sz w:val="20"/>
              </w:rPr>
              <w:t>纯黑背景，Orb 为唯一视觉焦点</w:t>
            </w:r>
          </w:p>
        </w:tc>
      </w:tr>
    </w:tbl>
    <w:p>
      <w:pPr>
        <w:pStyle w:val="Heading1"/>
      </w:pPr>
      <w:r>
        <w:t>四、VoiceChatPage 页面重设计</w:t>
      </w:r>
      <w:bookmarkStart w:name="_Toc004" w:id="5"/>
      <w:bookmarkEnd w:id="5"/>
    </w:p>
    <w:p>
      <w:r>
        <w:t>基于以上优化方案，VoiceChatPage 进行全面的页面重设计。</w:t>
      </w:r>
    </w:p>
    <w:p>
      <w:pPr>
        <w:pStyle w:val="Heading2"/>
      </w:pPr>
      <w:r>
        <w:t>4.1 页面布局</w:t>
      </w:r>
    </w:p>
    <w:p>
      <w:r>
        <w:t>优化后的 VoiceChatPage 采用垂直流式布局，从上到下依次为：</w:t>
      </w:r>
    </w:p>
    <w:p>
      <w:pPr>
        <w:spacing w:before="40" w:after="40"/>
        <w:ind w:left="480" w:hanging="240" w:firstLine="0"/>
      </w:pPr>
      <w:r>
        <w:rPr>
          <w:rFonts w:ascii="Calibri" w:hAnsi="Calibri" w:eastAsia="Microsoft YaHei"/>
          <w:color w:val="2A3F54"/>
          <w:sz w:val="21"/>
        </w:rPr>
        <w:t>• 顶部：PageModeTabs（文字/语音切换标签）</w:t>
      </w:r>
    </w:p>
    <w:p>
      <w:pPr>
        <w:spacing w:before="40" w:after="40"/>
        <w:ind w:left="480" w:hanging="240" w:firstLine="0"/>
      </w:pPr>
      <w:r>
        <w:rPr>
          <w:rFonts w:ascii="Calibri" w:hAnsi="Calibri" w:eastAsia="Microsoft YaHei"/>
          <w:color w:val="2A3F54"/>
          <w:sz w:val="21"/>
        </w:rPr>
        <w:t>• 中央：VoiceOrb（状态可视化核心）+ 声波环</w:t>
      </w:r>
    </w:p>
    <w:p>
      <w:pPr>
        <w:spacing w:before="40" w:after="40"/>
        <w:ind w:left="480" w:hanging="240" w:firstLine="0"/>
      </w:pPr>
      <w:r>
        <w:rPr>
          <w:rFonts w:ascii="Calibri" w:hAnsi="Calibri" w:eastAsia="Microsoft YaHei"/>
          <w:color w:val="2A3F54"/>
          <w:sz w:val="21"/>
        </w:rPr>
        <w:t>• 转录区：用户语音实时转录文本</w:t>
      </w:r>
    </w:p>
    <w:p>
      <w:pPr>
        <w:spacing w:before="40" w:after="40"/>
        <w:ind w:left="480" w:hanging="240" w:firstLine="0"/>
      </w:pPr>
      <w:r>
        <w:rPr>
          <w:rFonts w:ascii="Calibri" w:hAnsi="Calibri" w:eastAsia="Microsoft YaHei"/>
          <w:color w:val="2A3F54"/>
          <w:sz w:val="21"/>
        </w:rPr>
        <w:t>• 回复区：AI 回复逐字显示</w:t>
      </w:r>
    </w:p>
    <w:p>
      <w:pPr>
        <w:spacing w:before="40" w:after="40"/>
        <w:ind w:left="480" w:hanging="240" w:firstLine="0"/>
      </w:pPr>
      <w:r>
        <w:rPr>
          <w:rFonts w:ascii="Calibri" w:hAnsi="Calibri" w:eastAsia="Microsoft YaHei"/>
          <w:color w:val="2A3F54"/>
          <w:sz w:val="21"/>
        </w:rPr>
        <w:t>• 底部：快捷操作栏（历史/静音/设置）</w:t>
      </w:r>
    </w:p>
    <w:p>
      <w:pPr>
        <w:pStyle w:val="Heading2"/>
      </w:pPr>
      <w:r>
        <w:t>4.2 新增组件清单</w:t>
      </w:r>
    </w:p>
    <w:tbl>
      <w:tblPr>
        <w:tblW w:w="5000" w:type="pct"/>
        <w:tblBorders>
          <w:top w:val="single" w:color="537D96" w:sz="12"/>
          <w:left w:val="nil"/>
          <w:bottom w:val="single" w:color="537D96" w:sz="12"/>
          <w:right w:val="nil"/>
          <w:insideH w:val="single" w:color="37474F" w:sz="4"/>
        </w:tblBorders>
      </w:tblPr>
      <w:tblGrid>
        <w:gridCol w:w="3500"/>
        <w:gridCol w:w="2500"/>
        <w:gridCol w:w="3000"/>
      </w:tblGrid>
      <w:tr>
        <w:trPr>
          <w:tblHeader/>
        </w:trPr>
        <w:tc>
          <w:tcPr>
            <w:tcW w:w="3500" w:type="dxa"/>
            <w:shd w:val="clear" w:fill="1A2634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组件</w:t>
            </w:r>
          </w:p>
        </w:tc>
        <w:tc>
          <w:tcPr>
            <w:tcW w:w="2500" w:type="dxa"/>
            <w:shd w:val="clear" w:fill="1A2634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位置</w:t>
            </w:r>
          </w:p>
        </w:tc>
        <w:tc>
          <w:tcPr>
            <w:tcW w:w="3000" w:type="dxa"/>
            <w:shd w:val="clear" w:fill="1A2634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职责</w:t>
            </w:r>
          </w:p>
        </w:tc>
      </w:tr>
      <w:tr>
        <w:tc>
          <w:tcPr>
            <w:tcW w:w="35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2A3F54"/>
                <w:sz w:val="20"/>
              </w:rPr>
              <w:t>VoiceOrb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2A3F54"/>
                <w:sz w:val="20"/>
              </w:rPr>
              <w:t>components/voice/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2A3F54"/>
                <w:sz w:val="20"/>
              </w:rPr>
              <w:t>语音状态可视化核心</w:t>
            </w:r>
          </w:p>
        </w:tc>
      </w:tr>
      <w:tr>
        <w:tc>
          <w:tcPr>
            <w:tcW w:w="35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2A3F54"/>
                <w:sz w:val="20"/>
              </w:rPr>
              <w:t>TranscriptPanel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2A3F54"/>
                <w:sz w:val="20"/>
              </w:rPr>
              <w:t>components/voice/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2A3F54"/>
                <w:sz w:val="20"/>
              </w:rPr>
              <w:t>转录+回复文本展示</w:t>
            </w:r>
          </w:p>
        </w:tc>
      </w:tr>
      <w:tr>
        <w:tc>
          <w:tcPr>
            <w:tcW w:w="35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2A3F54"/>
                <w:sz w:val="20"/>
              </w:rPr>
              <w:t>QuickActionBar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2A3F54"/>
                <w:sz w:val="20"/>
              </w:rPr>
              <w:t>components/voice/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2A3F54"/>
                <w:sz w:val="20"/>
              </w:rPr>
              <w:t>历史/静音/设置快捷操作</w:t>
            </w:r>
          </w:p>
        </w:tc>
      </w:tr>
      <w:tr>
        <w:tc>
          <w:tcPr>
            <w:tcW w:w="35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2A3F54"/>
                <w:sz w:val="20"/>
              </w:rPr>
              <w:t>ContextBanner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2A3F54"/>
                <w:sz w:val="20"/>
              </w:rPr>
              <w:t>components/voice/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2A3F54"/>
                <w:sz w:val="20"/>
              </w:rPr>
              <w:t>上下文感知提示横幅</w:t>
            </w:r>
          </w:p>
        </w:tc>
      </w:tr>
      <w:tr>
        <w:tc>
          <w:tcPr>
            <w:tcW w:w="35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2A3F54"/>
                <w:sz w:val="20"/>
              </w:rPr>
              <w:t>useTypewriter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2A3F54"/>
                <w:sz w:val="20"/>
              </w:rPr>
              <w:t>hooks/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2A3F54"/>
                <w:sz w:val="20"/>
              </w:rPr>
              <w:t>打字机效果 Hook</w:t>
            </w:r>
          </w:p>
        </w:tc>
      </w:tr>
      <w:tr>
        <w:tc>
          <w:tcPr>
            <w:tcW w:w="35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2A3F54"/>
                <w:sz w:val="20"/>
              </w:rPr>
              <w:t>EarconsSynthesizer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2A3F54"/>
                <w:sz w:val="20"/>
              </w:rPr>
              <w:t>lib/audio/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2A3F54"/>
                <w:sz w:val="20"/>
              </w:rPr>
              <w:t>音效合成器</w:t>
            </w:r>
          </w:p>
        </w:tc>
      </w:tr>
    </w:tbl>
    <w:p>
      <w:pPr>
        <w:pStyle w:val="Heading2"/>
      </w:pPr>
      <w:r>
        <w:t>4.3 组件关系图</w:t>
      </w:r>
    </w:p>
    <w:p>
      <w:pPr>
        <w:shd w:val="clear" w:fill="0D1B2A"/>
        <w:spacing w:before="120" w:after="120" w:line="280" w:lineRule="auto"/>
        <w:ind w:left="200" w:right="200" w:firstLine="0"/>
      </w:pPr>
      <w:r>
        <w:rPr>
          <w:rFonts w:ascii="Consolas" w:hAnsi="Consolas" w:eastAsia="SimSun"/>
          <w:color w:val="64B5F6"/>
          <w:sz w:val="18"/>
        </w:rPr>
        <w:t xml:space="preserve">VoiceChatPage
├── PageModeTabs（顶部切换）
├── VoiceOrb（中央状态球）
│   ├── OrbCore（呼吸+微光）
│   ├── SoundwaveRing（声波环）
│   └── ProcessRing（旋转处理环）
├── TranscriptPanel（转录面板）
│   ├── UserTranscript（用户文本）
│   └── AIResponse（AI 回复+打字机）
├── QuickActionBar（快捷操作）
│   ├── HistoryButton
│   ├── MuteToggle
│   └── VoiceSettingsButton
└── ContextBanner（上下文提示横幅）</w:t>
      </w:r>
    </w:p>
    <w:p>
      <w:pPr>
        <w:pStyle w:val="Heading1"/>
      </w:pPr>
      <w:r>
        <w:t>五、组件架构设计</w:t>
      </w:r>
      <w:bookmarkStart w:name="_Toc005" w:id="6"/>
      <w:bookmarkEnd w:id="6"/>
    </w:p>
    <w:p>
      <w:r>
        <w:t>本章节详细描述新增组件的 Props 接口、状态管理和关键实现逻辑。</w:t>
      </w:r>
    </w:p>
    <w:p>
      <w:pPr>
        <w:pStyle w:val="Heading2"/>
      </w:pPr>
      <w:r>
        <w:t>5.1 VoiceOrb 组件</w:t>
      </w:r>
    </w:p>
    <w:p>
      <w:pPr>
        <w:shd w:val="clear" w:fill="0D1B2A"/>
        <w:spacing w:before="120" w:after="120" w:line="280" w:lineRule="auto"/>
        <w:ind w:left="200" w:right="200" w:firstLine="0"/>
      </w:pPr>
      <w:r>
        <w:rPr>
          <w:rFonts w:ascii="Consolas" w:hAnsi="Consolas" w:eastAsia="SimSun"/>
          <w:color w:val="64B5F6"/>
          <w:sz w:val="18"/>
        </w:rPr>
        <w:t xml:space="preserve">// components/voice/VoiceOrb.tsx
interface VoiceOrbProps {
  state: VoiceState;
  volumeLevel?: number;
  size?: number;
}
interface VoiceOrbRef {
  pulse: () =&gt; void;      // 手动触发脉冲
  shake: () =&gt; void;      // 错误震动
}
// 使用 forwardRef + useImperativeHandle 暴露动画控制
// Framer Motion variants 定义各状态动画
const orbVariants = {
  idle: { scale: [1, 1.03, 1], opacity: [0.8, 1, 0.8] },
  listening: { scale: [1, 1.08, 1], opacity: [0.9, 1, 0.9] },
  processing: { rotate: [0, 360], transition: { duration: 2, repeat: Infinity } },
  speaking: { scale: [1, 1.05, 1], opacity: [1, 0.9, 1] },
  error: { x: [0, -4, 4, -4, 0], borderColor: '#FFB74D' },
};</w:t>
      </w:r>
    </w:p>
    <w:p>
      <w:pPr>
        <w:pStyle w:val="Heading2"/>
      </w:pPr>
      <w:r>
        <w:t>5.2 打字机效果 Hook</w:t>
      </w:r>
    </w:p>
    <w:p>
      <w:pPr>
        <w:shd w:val="clear" w:fill="0D1B2A"/>
        <w:spacing w:before="120" w:after="120" w:line="280" w:lineRule="auto"/>
        <w:ind w:left="200" w:right="200" w:firstLine="0"/>
      </w:pPr>
      <w:r>
        <w:rPr>
          <w:rFonts w:ascii="Consolas" w:hAnsi="Consolas" w:eastAsia="SimSun"/>
          <w:color w:val="64B5F6"/>
          <w:sz w:val="18"/>
        </w:rPr>
        <w:t xml:space="preserve">// hooks/useTypewriter.ts
function useTypewriter(
  text: string,
  options: { speed?: number; onComplete?: () =&gt; void }
) {
  const [displayed, setDisplayed] = useState('');
  const [isComplete, setIsComplete] = useState(false);
  useEffect(() =&gt; {
    if (!text) return;
    let i = 0;
    const timer = setInterval(() =&gt; {
      if (i &lt; text.length) {
        setDisplayed(text.slice(0, ++i));
      } else {
        setIsComplete(true);
        options.onComplete?.();
        clearInterval(timer);
      }
    }, options.speed ?? 40);
    return () =&gt; clearInterval(timer);
  }, [text]);
  return { displayed, isComplete };
}</w:t>
      </w:r>
    </w:p>
    <w:p>
      <w:pPr>
        <w:pStyle w:val="Heading2"/>
      </w:pPr>
      <w:r>
        <w:t>5.3 Earcons 合成器</w:t>
      </w:r>
    </w:p>
    <w:p>
      <w:pPr>
        <w:shd w:val="clear" w:fill="0D1B2A"/>
        <w:spacing w:before="120" w:after="120" w:line="280" w:lineRule="auto"/>
        <w:ind w:left="200" w:right="200" w:firstLine="0"/>
      </w:pPr>
      <w:r>
        <w:rPr>
          <w:rFonts w:ascii="Consolas" w:hAnsi="Consolas" w:eastAsia="SimSun"/>
          <w:color w:val="64B5F6"/>
          <w:sz w:val="18"/>
        </w:rPr>
        <w:t xml:space="preserve">// lib/audio/earcons-synthesizer.ts
export class EarconsSynthesizer {
  private ctx: AudioContext;
  playTone(freq: number, duration: number, type: OscillatorType = 'sine') {
    const osc = this.ctx.createOscillator();
    const gain = this.ctx.createGain();
    osc.type = type;
    osc.frequency.setValueAtTime(freq, this.ctx.currentTime);
    gain.gain.setValueAtTime(0.3, this.ctx.currentTime);
    gain.gain.exponentialRampToValueAtTime(0.01, this.ctx.currentTime + duration);
    osc.connect(gain).connect(this.ctx.destination);
    osc.start(); osc.stop(this.ctx.currentTime + duration);
  }
  activate()   { this.playTone(523, 0.3); }  // C5
  listen()     { this.playTone(880, 0.15); }  // A5
  confirm()    { this.playTone(1100, 0.1); }  // C6
  speakStart() { this.playTone(220, 0.2, 'triangle'); }
  error()      { this.playTone(200, 0.3); this.playTone(150, 0.3); }
}</w:t>
      </w:r>
    </w:p>
    <w:p>
      <w:pPr>
        <w:pStyle w:val="Heading1"/>
      </w:pPr>
      <w:r>
        <w:t>六、实施路线图</w:t>
      </w:r>
      <w:bookmarkStart w:name="_Toc006" w:id="7"/>
      <w:bookmarkEnd w:id="7"/>
    </w:p>
    <w:p>
      <w:r>
        <w:t>按照优先级分四期实施，每期 1-2 周：</w:t>
      </w:r>
    </w:p>
    <w:tbl>
      <w:tblPr>
        <w:tblW w:w="5000" w:type="pct"/>
        <w:tblBorders>
          <w:top w:val="single" w:color="537D96" w:sz="12"/>
          <w:left w:val="nil"/>
          <w:bottom w:val="single" w:color="537D96" w:sz="12"/>
          <w:right w:val="nil"/>
          <w:insideH w:val="single" w:color="37474F" w:sz="4"/>
        </w:tblBorders>
      </w:tblPr>
      <w:tblGrid>
        <w:gridCol w:w="1500"/>
        <w:gridCol w:w="2000"/>
        <w:gridCol w:w="5500"/>
      </w:tblGrid>
      <w:tr>
        <w:trPr>
          <w:tblHeader/>
        </w:trPr>
        <w:tc>
          <w:tcPr>
            <w:tcW w:w="1500" w:type="dxa"/>
            <w:shd w:val="clear" w:fill="1A2634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期数</w:t>
            </w:r>
          </w:p>
        </w:tc>
        <w:tc>
          <w:tcPr>
            <w:tcW w:w="2000" w:type="dxa"/>
            <w:shd w:val="clear" w:fill="1A2634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工期</w:t>
            </w:r>
          </w:p>
        </w:tc>
        <w:tc>
          <w:tcPr>
            <w:tcW w:w="5500" w:type="dxa"/>
            <w:shd w:val="clear" w:fill="1A2634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w="15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2A3F54"/>
                <w:sz w:val="20"/>
              </w:rPr>
              <w:t>第一期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2A3F54"/>
                <w:sz w:val="20"/>
              </w:rPr>
              <w:t>1-2 周</w:t>
            </w:r>
          </w:p>
        </w:tc>
        <w:tc>
          <w:tcPr>
            <w:tcW w:w="55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2A3F54"/>
                <w:sz w:val="20"/>
              </w:rPr>
              <w:t>VoiceOrb 组件 + 五状态动画 + 实时转录文本展示</w:t>
            </w:r>
          </w:p>
        </w:tc>
      </w:tr>
      <w:tr>
        <w:tc>
          <w:tcPr>
            <w:tcW w:w="15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2A3F54"/>
                <w:sz w:val="20"/>
              </w:rPr>
              <w:t>第二期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2A3F54"/>
                <w:sz w:val="20"/>
              </w:rPr>
              <w:t>1 周</w:t>
            </w:r>
          </w:p>
        </w:tc>
        <w:tc>
          <w:tcPr>
            <w:tcW w:w="55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2A3F54"/>
                <w:sz w:val="20"/>
              </w:rPr>
              <w:t>Earcons 音效合成器 + 打字机效果 Hook</w:t>
            </w:r>
          </w:p>
        </w:tc>
      </w:tr>
      <w:tr>
        <w:tc>
          <w:tcPr>
            <w:tcW w:w="15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2A3F54"/>
                <w:sz w:val="20"/>
              </w:rPr>
              <w:t>第三期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2A3F54"/>
                <w:sz w:val="20"/>
              </w:rPr>
              <w:t>1-2 周</w:t>
            </w:r>
          </w:p>
        </w:tc>
        <w:tc>
          <w:tcPr>
            <w:tcW w:w="55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2A3F54"/>
                <w:sz w:val="20"/>
              </w:rPr>
              <w:t>玻璃态 UI 升级 + 页面转场动画 + 人格化文案</w:t>
            </w:r>
          </w:p>
        </w:tc>
      </w:tr>
      <w:tr>
        <w:tc>
          <w:tcPr>
            <w:tcW w:w="15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2A3F54"/>
                <w:sz w:val="20"/>
              </w:rPr>
              <w:t>第四期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2A3F54"/>
                <w:sz w:val="20"/>
              </w:rPr>
              <w:t>1 周</w:t>
            </w:r>
          </w:p>
        </w:tc>
        <w:tc>
          <w:tcPr>
            <w:tcW w:w="55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2A3F54"/>
                <w:sz w:val="20"/>
              </w:rPr>
              <w:t>场景驱动自动切换 + 上下文感知自适应 + 主题模式</w:t>
            </w:r>
          </w:p>
        </w:tc>
      </w:tr>
    </w:tbl>
    <w:p>
      <w:pPr>
        <w:pStyle w:val="Heading1"/>
      </w:pPr>
      <w:r>
        <w:t>七、技术实现要点</w:t>
      </w:r>
      <w:bookmarkStart w:name="_Toc007" w:id="8"/>
      <w:bookmarkEnd w:id="8"/>
    </w:p>
    <w:p>
      <w:pPr>
        <w:pStyle w:val="Heading2"/>
      </w:pPr>
      <w:r>
        <w:t>7.1 性能优化</w:t>
      </w:r>
    </w:p>
    <w:p>
      <w:pPr>
        <w:spacing w:before="40" w:after="40"/>
        <w:ind w:left="480" w:hanging="240" w:firstLine="0"/>
      </w:pPr>
      <w:r>
        <w:rPr>
          <w:rFonts w:ascii="Calibri" w:hAnsi="Calibri" w:eastAsia="Microsoft YaHei"/>
          <w:color w:val="2A3F54"/>
          <w:sz w:val="21"/>
        </w:rPr>
        <w:t>• 所有动画使用 transform 和 opacity（GPU 加速），避免触发 layout/paint</w:t>
      </w:r>
    </w:p>
    <w:p>
      <w:pPr>
        <w:spacing w:before="40" w:after="40"/>
        <w:ind w:left="480" w:hanging="240" w:firstLine="0"/>
      </w:pPr>
      <w:r>
        <w:rPr>
          <w:rFonts w:ascii="Calibri" w:hAnsi="Calibri" w:eastAsia="Microsoft YaHei"/>
          <w:color w:val="2A3F54"/>
          <w:sz w:val="21"/>
        </w:rPr>
        <w:t>• VoiceOrb 使用 requestAnimationFrame 更新声波环，而非 setState</w:t>
      </w:r>
    </w:p>
    <w:p>
      <w:pPr>
        <w:spacing w:before="40" w:after="40"/>
        <w:ind w:left="480" w:hanging="240" w:firstLine="0"/>
      </w:pPr>
      <w:r>
        <w:rPr>
          <w:rFonts w:ascii="Calibri" w:hAnsi="Calibri" w:eastAsia="Microsoft YaHei"/>
          <w:color w:val="2A3F54"/>
          <w:sz w:val="21"/>
        </w:rPr>
        <w:t>• 打字机效果使用 requestAnimationFrame + 时间差计算，避免 setInterval 累积误差</w:t>
      </w:r>
    </w:p>
    <w:p>
      <w:pPr>
        <w:spacing w:before="40" w:after="40"/>
        <w:ind w:left="480" w:hanging="240" w:firstLine="0"/>
      </w:pPr>
      <w:r>
        <w:rPr>
          <w:rFonts w:ascii="Calibri" w:hAnsi="Calibri" w:eastAsia="Microsoft YaHei"/>
          <w:color w:val="2A3F54"/>
          <w:sz w:val="21"/>
        </w:rPr>
        <w:t>• 页面切换时使用 React.memo + useMemo 避免不必要的重渲染</w:t>
      </w:r>
    </w:p>
    <w:p>
      <w:pPr>
        <w:pStyle w:val="Heading2"/>
      </w:pPr>
      <w:r>
        <w:t>7.2 无障碍支持</w:t>
      </w:r>
    </w:p>
    <w:p>
      <w:pPr>
        <w:spacing w:before="40" w:after="40"/>
        <w:ind w:left="480" w:hanging="240" w:firstLine="0"/>
      </w:pPr>
      <w:r>
        <w:rPr>
          <w:rFonts w:ascii="Calibri" w:hAnsi="Calibri" w:eastAsia="Microsoft YaHei"/>
          <w:color w:val="2A3F54"/>
          <w:sz w:val="21"/>
        </w:rPr>
        <w:t>• 所有状态变化通过 aria-live="polite" 通知屏幕阅读器</w:t>
      </w:r>
    </w:p>
    <w:p>
      <w:pPr>
        <w:spacing w:before="40" w:after="40"/>
        <w:ind w:left="480" w:hanging="240" w:firstLine="0"/>
      </w:pPr>
      <w:r>
        <w:rPr>
          <w:rFonts w:ascii="Calibri" w:hAnsi="Calibri" w:eastAsia="Microsoft YaHei"/>
          <w:color w:val="2A3F54"/>
          <w:sz w:val="21"/>
        </w:rPr>
        <w:t>• VoiceOrb 提供 aria-label 描述当前状态</w:t>
      </w:r>
    </w:p>
    <w:p>
      <w:pPr>
        <w:spacing w:before="40" w:after="40"/>
        <w:ind w:left="480" w:hanging="240" w:firstLine="0"/>
      </w:pPr>
      <w:r>
        <w:rPr>
          <w:rFonts w:ascii="Calibri" w:hAnsi="Calibri" w:eastAsia="Microsoft YaHei"/>
          <w:color w:val="2A3F54"/>
          <w:sz w:val="21"/>
        </w:rPr>
        <w:t>• 快捷键支持：Ctrl+Shift+V 切换语音模式</w:t>
      </w:r>
    </w:p>
    <w:p>
      <w:pPr>
        <w:spacing w:before="40" w:after="40"/>
        <w:ind w:left="480" w:hanging="240" w:firstLine="0"/>
      </w:pPr>
      <w:r>
        <w:rPr>
          <w:rFonts w:ascii="Calibri" w:hAnsi="Calibri" w:eastAsia="Microsoft YaHei"/>
          <w:color w:val="2A3F54"/>
          <w:sz w:val="21"/>
        </w:rPr>
        <w:t>• 减少动画模式：遵循 prefers-reduced-motion 媒体查询</w:t>
      </w:r>
    </w:p>
    <w:p>
      <w:pPr>
        <w:pStyle w:val="Heading2"/>
      </w:pPr>
      <w:r>
        <w:t>7.3 依赖清单</w:t>
      </w:r>
    </w:p>
    <w:tbl>
      <w:tblPr>
        <w:tblW w:w="5000" w:type="pct"/>
        <w:tblBorders>
          <w:top w:val="single" w:color="537D96" w:sz="12"/>
          <w:left w:val="nil"/>
          <w:bottom w:val="single" w:color="537D96" w:sz="12"/>
          <w:right w:val="nil"/>
          <w:insideH w:val="single" w:color="37474F" w:sz="4"/>
        </w:tblBorders>
      </w:tblPr>
      <w:tblGrid>
        <w:gridCol w:w="3000"/>
        <w:gridCol w:w="2000"/>
        <w:gridCol w:w="4000"/>
      </w:tblGrid>
      <w:tr>
        <w:trPr>
          <w:tblHeader/>
        </w:trPr>
        <w:tc>
          <w:tcPr>
            <w:tcW w:w="3000" w:type="dxa"/>
            <w:shd w:val="clear" w:fill="1A2634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依赖</w:t>
            </w:r>
          </w:p>
        </w:tc>
        <w:tc>
          <w:tcPr>
            <w:tcW w:w="2000" w:type="dxa"/>
            <w:shd w:val="clear" w:fill="1A2634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版本</w:t>
            </w:r>
          </w:p>
        </w:tc>
        <w:tc>
          <w:tcPr>
            <w:tcW w:w="4000" w:type="dxa"/>
            <w:shd w:val="clear" w:fill="1A2634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用途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2A3F54"/>
                <w:sz w:val="20"/>
              </w:rPr>
              <w:t>framer-motion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2A3F54"/>
                <w:sz w:val="20"/>
              </w:rPr>
              <w:t>^11.x</w:t>
            </w:r>
          </w:p>
        </w:tc>
        <w:tc>
          <w:tcPr>
            <w:tcW w:w="40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2A3F54"/>
                <w:sz w:val="20"/>
              </w:rPr>
              <w:t>动画（layoutId 共享布局）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2A3F54"/>
                <w:sz w:val="20"/>
              </w:rPr>
              <w:t>zustand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2A3F54"/>
                <w:sz w:val="20"/>
              </w:rPr>
              <w:t>^4.x</w:t>
            </w:r>
          </w:p>
        </w:tc>
        <w:tc>
          <w:tcPr>
            <w:tcW w:w="40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2A3F54"/>
                <w:sz w:val="20"/>
              </w:rPr>
              <w:t>状态管理（已使用）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2A3F54"/>
                <w:sz w:val="20"/>
              </w:rPr>
              <w:t>keytar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2A3F54"/>
                <w:sz w:val="20"/>
              </w:rPr>
              <w:t>^7.x</w:t>
            </w:r>
          </w:p>
        </w:tc>
        <w:tc>
          <w:tcPr>
            <w:tcW w:w="40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2A3F54"/>
                <w:sz w:val="20"/>
              </w:rPr>
              <w:t>系统密钥环访问</w:t>
            </w:r>
          </w:p>
        </w:tc>
      </w:tr>
    </w:tbl>
    <w:p>
      <w:pPr>
        <w:sectPr>
          <w:headerReference w:type="default" r:id="R58d14877269e452f"/>
          <w:footerReference w:type="default" r:id="R754f1036e788401a"/>
          <w:pgSz w:w="11906" w:h="16838"/>
          <w:pgMar w:top="1800" w:right="1440" w:bottom="1440" w:left="1440" w:header="720" w:footer="720"/>
        </w:sectPr>
      </w:pPr>
    </w:p>
    <w:p>
      <w:r>
        <w:drawing>
          <wp:anchor distT="0" distB="0" distL="0" distR="0" simplePos="0" relativeHeight="25165824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2" name="BackB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ckBg.png"/>
                    <pic:cNvPicPr/>
                  </pic:nvPicPr>
                  <pic:blipFill>
                    <a:blip r:embed="R28a8c32f2e5a4d7d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7000"/>
        <w:jc w:val="center"/>
      </w:pPr>
      <w:r>
        <w:rPr>
          <w:rFonts w:ascii="Calibri" w:hAnsi="Calibri" w:eastAsia="Microsoft YaHei"/>
          <w:b/>
          <w:color w:val="537D96"/>
          <w:sz w:val="48"/>
        </w:rPr>
        <w:t>OpenJarvis</w:t>
      </w:r>
    </w:p>
    <w:p>
      <w:pPr>
        <w:spacing w:before="200"/>
        <w:jc w:val="center"/>
      </w:pPr>
      <w:r>
        <w:rPr>
          <w:rFonts w:ascii="Calibri" w:hAnsi="Calibri" w:eastAsia="Microsoft YaHei"/>
          <w:color w:val="78909C"/>
          <w:sz w:val="22"/>
        </w:rPr>
        <w:t>你的个人数字管家</w:t>
      </w:r>
    </w:p>
    <w:p>
      <w:pPr>
        <w:spacing w:before="600"/>
        <w:jc w:val="center"/>
      </w:pPr>
      <w:r>
        <w:rPr>
          <w:rFonts w:ascii="Calibri" w:hAnsi="Calibri" w:eastAsia="Microsoft YaHei"/>
          <w:color w:val="90A4AE"/>
          <w:sz w:val="18"/>
        </w:rPr>
        <w:t>openjarvis.ai | 2026</w:t>
      </w:r>
    </w:p>
    <w:sectPr>
      <w:pgSz w:w="11906" w:h="16838"/>
      <w:pgMar w:top="0" w:right="0" w:bottom="0" w:left="0" w:header="0" w:footer="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rFonts w:ascii="Calibri" w:hAnsi="Calibri" w:eastAsia="Microsoft YaHei"/>
        <w:color w:val="90A4AE"/>
        <w:sz w:val="18"/>
      </w:rPr>
      <w:t xml:space="preserve">第 </w:t>
    </w:r>
    <w:r>
      <w:rPr>
        <w:rFonts w:ascii="Calibri" w:hAnsi="Calibri" w:eastAsia="Microsoft YaHei"/>
        <w:color w:val="90A4AE"/>
        <w:sz w:val="18"/>
      </w:rPr>
      <w:fldChar w:fldCharType="begin"/>
    </w:r>
    <w:r>
      <w:rPr>
        <w:rFonts w:ascii="Calibri" w:hAnsi="Calibri" w:eastAsia="Microsoft YaHei"/>
        <w:color w:val="90A4AE"/>
        <w:sz w:val="18"/>
      </w:rPr>
      <w:instrText xml:space="preserve"> PAGE </w:instrText>
    </w:r>
    <w:r>
      <w:rPr>
        <w:rFonts w:ascii="Calibri" w:hAnsi="Calibri" w:eastAsia="Microsoft YaHei"/>
        <w:color w:val="90A4AE"/>
        <w:sz w:val="18"/>
      </w:rPr>
      <w:fldChar w:fldCharType="separate"/>
    </w:r>
    <w:r>
      <w:rPr>
        <w:rFonts w:ascii="Calibri" w:hAnsi="Calibri" w:eastAsia="Microsoft YaHei"/>
        <w:color w:val="90A4AE"/>
        <w:sz w:val="18"/>
      </w:rPr>
      <w:t>1</w:t>
    </w:r>
    <w:r>
      <w:rPr>
        <w:rFonts w:ascii="Calibri" w:hAnsi="Calibri" w:eastAsia="Microsoft YaHei"/>
        <w:color w:val="90A4AE"/>
        <w:sz w:val="18"/>
      </w:rPr>
      <w:fldChar w:fldCharType="end"/>
    </w:r>
    <w:r>
      <w:rPr>
        <w:rFonts w:ascii="Calibri" w:hAnsi="Calibri" w:eastAsia="Microsoft YaHei"/>
        <w:color w:val="90A4AE"/>
        <w:sz w:val="18"/>
      </w:rPr>
      <w:t xml:space="preserve"> 页 / 共 </w:t>
    </w:r>
    <w:r>
      <w:rPr>
        <w:rFonts w:ascii="Calibri" w:hAnsi="Calibri" w:eastAsia="Microsoft YaHei"/>
        <w:color w:val="90A4AE"/>
        <w:sz w:val="18"/>
      </w:rPr>
      <w:fldChar w:fldCharType="begin"/>
    </w:r>
    <w:r>
      <w:rPr>
        <w:rFonts w:ascii="Calibri" w:hAnsi="Calibri" w:eastAsia="Microsoft YaHei"/>
        <w:color w:val="90A4AE"/>
        <w:sz w:val="18"/>
      </w:rPr>
      <w:instrText xml:space="preserve"> NUMPAGES </w:instrText>
    </w:r>
    <w:r>
      <w:rPr>
        <w:rFonts w:ascii="Calibri" w:hAnsi="Calibri" w:eastAsia="Microsoft YaHei"/>
        <w:color w:val="90A4AE"/>
        <w:sz w:val="18"/>
      </w:rPr>
      <w:fldChar w:fldCharType="separate"/>
    </w:r>
    <w:r>
      <w:rPr>
        <w:rFonts w:ascii="Calibri" w:hAnsi="Calibri" w:eastAsia="Microsoft YaHei"/>
        <w:color w:val="90A4AE"/>
        <w:sz w:val="18"/>
      </w:rPr>
      <w:t>1</w:t>
    </w:r>
    <w:r>
      <w:rPr>
        <w:rFonts w:ascii="Calibri" w:hAnsi="Calibri" w:eastAsia="Microsoft YaHei"/>
        <w:color w:val="90A4AE"/>
        <w:sz w:val="18"/>
      </w:rPr>
      <w:fldChar w:fldCharType="end"/>
    </w:r>
    <w:r>
      <w:rPr>
        <w:rFonts w:ascii="Calibri" w:hAnsi="Calibri" w:eastAsia="Microsoft YaHei"/>
        <w:color w:val="90A4AE"/>
        <w:sz w:val="18"/>
      </w:rPr>
      <w:t xml:space="preserve"> 页</w:t>
    </w:r>
  </w:p>
</w:ftr>
</file>

<file path=word/header1.xml><?xml version="1.0" encoding="utf-8"?>
<w:hdr xmlns:w="http://schemas.openxmlformats.org/wordprocessingml/2006/main">
  <w:p>
    <w:pPr>
      <w:jc w:val="right"/>
    </w:pPr>
    <w:r>
      <w:rPr>
        <w:rFonts w:ascii="Calibri" w:hAnsi="Calibri" w:eastAsia="Microsoft YaHei"/>
        <w:color w:val="90A4AE"/>
        <w:sz w:val="18"/>
      </w:rPr>
      <w:t>OpenJarvis 语音与 UI 优化方案</w:t>
    </w:r>
  </w:p>
</w:hdr>
</file>

<file path=word/settings.xml><?xml version="1.0" encoding="utf-8"?>
<w:settings xmlns:w="http://schemas.openxmlformats.org/wordprocessingml/2006/main">
  <w:displayBackgroundShape/>
  <w:updateFields w:val="true"/>
</w:settings>
</file>

<file path=word/styles.xml><?xml version="1.0" encoding="utf-8"?>
<w:styles xmlns:w="http://schemas.openxmlformats.org/wordprocessingml/2006/main">
  <w:style w:type="paragraph" w:styleId="Normal" w:default="true">
    <w:name w:val="Normal"/>
    <w:pPr>
      <w:spacing w:after="160" w:line="360" w:lineRule="auto"/>
      <w:ind w:firstLine="480"/>
    </w:pPr>
    <w:rPr>
      <w:rFonts w:ascii="Calibri" w:hAnsi="Calibri" w:eastAsia="Microsoft YaHei"/>
      <w:color w:val="2A3F54"/>
      <w:sz w:val="21"/>
    </w:rPr>
  </w:style>
  <w:style w:type="paragraph" w:styleId="Heading1">
    <w:name w:val="heading 1"/>
    <w:basedOn w:val="Normal"/>
    <w:pPr>
      <w:keepNext/>
      <w:keepLines/>
      <w:spacing w:before="600" w:after="240"/>
      <w:ind w:firstLine="0"/>
      <w:outlineLvl w:val="0"/>
    </w:pPr>
    <w:rPr>
      <w:rFonts w:ascii="Calibri" w:hAnsi="Calibri" w:eastAsia="Microsoft YaHei"/>
      <w:b/>
      <w:color w:val="537D96"/>
      <w:sz w:val="36"/>
    </w:rPr>
  </w:style>
  <w:style w:type="paragraph" w:styleId="Heading2">
    <w:name w:val="heading 2"/>
    <w:basedOn w:val="Normal"/>
    <w:pPr>
      <w:keepNext/>
      <w:keepLines/>
      <w:spacing w:before="400" w:after="160"/>
      <w:ind w:firstLine="0"/>
      <w:outlineLvl w:val="1"/>
    </w:pPr>
    <w:rPr>
      <w:rFonts w:ascii="Calibri" w:hAnsi="Calibri" w:eastAsia="Microsoft YaHei"/>
      <w:b/>
      <w:color w:val="2A3F54"/>
      <w:sz w:val="28"/>
    </w:rPr>
  </w:style>
  <w:style w:type="paragraph" w:styleId="Heading3">
    <w:name w:val="heading 3"/>
    <w:basedOn w:val="Normal"/>
    <w:pPr>
      <w:keepNext/>
      <w:keepLines/>
      <w:spacing w:before="280" w:after="120"/>
      <w:ind w:firstLine="0"/>
      <w:outlineLvl w:val="2"/>
    </w:pPr>
    <w:rPr>
      <w:rFonts w:ascii="Calibri" w:hAnsi="Calibri" w:eastAsia="Microsoft YaHei"/>
      <w:b/>
      <w:color w:val="78909C"/>
      <w:sz w:val="24"/>
    </w:rPr>
  </w:style>
  <w:style w:type="paragraph" w:styleId="Caption">
    <w:name w:val="Caption"/>
    <w:basedOn w:val="Normal"/>
    <w:pPr>
      <w:spacing w:before="60" w:after="320"/>
      <w:ind w:firstLine="0"/>
      <w:jc w:val="center"/>
    </w:pPr>
    <w:rPr>
      <w:rFonts w:ascii="Calibri" w:hAnsi="Calibri" w:eastAsia="Microsoft YaHei"/>
      <w:color w:val="90A4AE"/>
      <w:sz w:val="20"/>
    </w:rPr>
  </w:style>
  <w:style w:type="paragraph" w:styleId="TOC1">
    <w:name w:val="toc 1"/>
    <w:basedOn w:val="Normal"/>
    <w:pPr>
      <w:tabs>
        <w:tab w:val="right" w:leader="dot" w:pos="9350"/>
      </w:tabs>
      <w:spacing w:before="200" w:after="60"/>
      <w:ind w:left="0" w:firstLine="0"/>
    </w:pPr>
    <w:rPr>
      <w:rFonts w:ascii="Calibri" w:hAnsi="Calibri" w:eastAsia="Microsoft YaHei"/>
      <w:b/>
      <w:color w:val="2A3F54"/>
    </w:rPr>
  </w:style>
  <w:style w:type="paragraph" w:styleId="TOC2">
    <w:name w:val="toc 2"/>
    <w:basedOn w:val="Normal"/>
    <w:pPr>
      <w:tabs>
        <w:tab w:val="right" w:leader="dot" w:pos="9350"/>
      </w:tabs>
      <w:spacing w:before="60" w:after="60"/>
      <w:ind w:left="360" w:firstLine="0"/>
    </w:pPr>
    <w:rPr>
      <w:rFonts w:ascii="Calibri" w:hAnsi="Calibri" w:eastAsia="Microsoft YaHei"/>
      <w:color w:val="78909C"/>
    </w:rPr>
  </w:style>
  <w:style w:type="paragraph" w:styleId="TOC3">
    <w:name w:val="toc 3"/>
    <w:basedOn w:val="Normal"/>
    <w:pPr>
      <w:tabs>
        <w:tab w:val="right" w:leader="dot" w:pos="9350"/>
      </w:tabs>
      <w:spacing w:before="40" w:after="60"/>
      <w:ind w:left="720" w:firstLine="0"/>
    </w:pPr>
    <w:rPr>
      <w:rFonts w:ascii="Calibri" w:hAnsi="Calibri" w:eastAsia="Microsoft YaHei"/>
      <w:color w:val="78909C"/>
    </w:rPr>
  </w:style>
</w:styles>
</file>

<file path=word/_rels/document.xml.rels><?xml version='1.0' encoding='UTF-8'?>
<Relationships xmlns="http://schemas.openxmlformats.org/package/2006/relationships"><Relationship Type="http://schemas.openxmlformats.org/officeDocument/2006/relationships/styles" Target="styles.xml" Id="R44d927e5bc2f4de5" /><Relationship Type="http://schemas.openxmlformats.org/officeDocument/2006/relationships/image" Target="media/image.png" Id="R736cbe8928414beb" /><Relationship Type="http://schemas.openxmlformats.org/officeDocument/2006/relationships/image" Target="media/image2.png" Id="R28a8c32f2e5a4d7d" /><Relationship Type="http://schemas.openxmlformats.org/officeDocument/2006/relationships/header" Target="header1.xml" Id="R58d14877269e452f" /><Relationship Type="http://schemas.openxmlformats.org/officeDocument/2006/relationships/footer" Target="footer1.xml" Id="R754f1036e788401a" /><Relationship Type="http://schemas.openxmlformats.org/officeDocument/2006/relationships/settings" Target="settings.xml" Id="R8bb6efc3b32d42b1" /></Relationships>
</file>