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项目计划书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FYP 完整项目计划书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已完成</w:t>
      </w:r>
      <w:r>
        <w:rPr>
          <w:color w:val="61616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进行中</w:t>
      </w:r>
      <w:r>
        <w:rPr>
          <w:color w:val="61616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待完成（基准日</w:t>
      </w:r>
      <w:r>
        <w:rPr>
          <w:color w:val="616161"/>
          <w:sz w:val="22"/>
        </w:rPr>
        <w:t xml:space="preserve"> 2026-09-23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）</w:t>
      </w:r>
    </w:p>
    <w:p>
      <w:pPr>
        <w:spacing w:before="32" w:after="32"/>
        <w:jc w:val="center"/>
      </w:pPr>
      <w:r>
        <w:rPr>
          <w:color w:val="616161"/>
          <w:sz w:val="16"/>
        </w:rPr>
        <w:t xml:space="preserve">HKBU Final Year Project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交付日</w:t>
      </w:r>
      <w:r>
        <w:rPr>
          <w:color w:val="616161"/>
          <w:sz w:val="16"/>
        </w:rPr>
        <w:t xml:space="preserve"> 2026-10-27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5"/>
        <w:jc w:val="left"/>
      </w:pPr>
      <w:r/>
      <w:r>
        <w:rPr>
          <w:rFonts w:ascii="微软雅黑" w:hAnsi="微软雅黑" w:eastAsia="微软雅黑" w:hint="eastAsia"/>
          <w:color w:val="212121"/>
          <w:sz w:val="18"/>
        </w:rPr>
        <w:t>目录</w:t>
      </w:r>
    </w:p>
    <w:p>
      <w:hyperlink w:anchor="_Toc_exec_summary">
        <w:r>
          <w:rPr>
            <w:rFonts w:hint="eastAsia"/>
            <w:color w:val="000000"/>
            <w:u w:val="none"/>
          </w:rPr>
          <w:t xml:space="preserve">执行摘要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一、一页纸总览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二、范围定义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三、交付物清单与完成定义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四、任务拆解与当前进度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五、排期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六、任务依赖与关键路径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七、风险登记册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八、追赶预案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九、每周节奏与检查点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十、已确认决策与待确认事项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十一、立即行动项</w:t>
        </w:r>
      </w:hyperlink>
    </w:p>
    <w:p>
      <w:bookmarkStart w:id="13" w:name="_Toc_exec_summary"/>
      <w:pPr>
        <w:pStyle w:val="Heading2"/>
        <w:spacing w:before="440" w:after="165"/>
        <w:jc w:val="left"/>
        <w:pBdr>
          <w:bottom w:val="single" w:sz="6" w:space="2" w:color="E0E0E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  <w:bookmarkEnd w:id="13"/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C62828"/>
            </w:tcBorders>
          </w:tcPr>
          <w:p>
            <w:r/>
            <w:r>
              <w:rPr>
                <w:color w:val="666666"/>
                <w:sz w:val="18"/>
              </w:rPr>
              <w:t>交付日</w:t>
            </w:r>
          </w:p>
          <w:p>
            <w:r>
              <w:rPr>
                <w:b/>
                <w:color w:val="C62828"/>
                <w:sz w:val="36"/>
              </w:rPr>
              <w:t>10-27</w:t>
            </w:r>
            <w:r>
              <w:rPr>
                <w:color w:val="666666"/>
                <w:sz w:val="18"/>
              </w:rPr>
              <w:t xml:space="preserve"> </w:t>
            </w:r>
          </w:p>
          <w:p>
            <w:r>
              <w:rPr>
                <w:color w:val="666666"/>
                <w:sz w:val="18"/>
              </w:rPr>
              <w:t>5 周硬期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里程碑</w:t>
            </w:r>
          </w:p>
          <w:p>
            <w:r>
              <w:rPr>
                <w:b/>
                <w:color w:val="111827"/>
                <w:sz w:val="36"/>
              </w:rPr>
              <w:t>5</w:t>
            </w:r>
            <w:r>
              <w:rPr>
                <w:color w:val="666666"/>
                <w:sz w:val="18"/>
              </w:rPr>
              <w:t xml:space="preserve"> 个</w:t>
            </w:r>
          </w:p>
          <w:p>
            <w:r>
              <w:rPr>
                <w:color w:val="666666"/>
                <w:sz w:val="18"/>
              </w:rPr>
              <w:t>M1 → M5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2E7D32"/>
            </w:tcBorders>
          </w:tcPr>
          <w:p>
            <w:r/>
            <w:r>
              <w:rPr>
                <w:color w:val="666666"/>
                <w:sz w:val="18"/>
              </w:rPr>
              <w:t>阶段进度</w:t>
            </w:r>
          </w:p>
          <w:p>
            <w:r>
              <w:rPr>
                <w:b/>
                <w:color w:val="2E7D32"/>
                <w:sz w:val="36"/>
              </w:rPr>
              <w:t>3/8</w:t>
            </w:r>
            <w:r>
              <w:rPr>
                <w:color w:val="666666"/>
                <w:sz w:val="18"/>
              </w:rPr>
              <w:t xml:space="preserve"> 已完成</w:t>
            </w:r>
          </w:p>
          <w:p>
            <w:r>
              <w:rPr>
                <w:color w:val="666666"/>
                <w:sz w:val="18"/>
              </w:rPr>
              <w:t>阶段 0 / 1 / 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01579B"/>
            </w:tcBorders>
          </w:tcPr>
          <w:p>
            <w:r/>
            <w:r>
              <w:rPr>
                <w:color w:val="666666"/>
                <w:sz w:val="18"/>
              </w:rPr>
              <w:t>GPU 预算</w:t>
            </w:r>
          </w:p>
          <w:p>
            <w:r>
              <w:rPr>
                <w:b/>
                <w:color w:val="01579B"/>
                <w:sz w:val="36"/>
              </w:rPr>
              <w:t>7.5</w:t>
            </w:r>
            <w:r>
              <w:rPr>
                <w:color w:val="666666"/>
                <w:sz w:val="18"/>
              </w:rPr>
              <w:t xml:space="preserve"> h</w:t>
            </w:r>
          </w:p>
          <w:p>
            <w:r>
              <w:rPr>
                <w:color w:val="666666"/>
                <w:sz w:val="18"/>
              </w:rPr>
              <w:t>3 个夜间窗口</w:t>
            </w:r>
          </w:p>
        </w:tc>
      </w:tr>
    </w:tbl>
    <w:p>
      <w:pPr>
        <w:jc w:val="left"/>
      </w:pPr>
    </w:p>
    <w:p>
      <w:pPr>
        <w:spacing w:after="135"/>
        <w:jc w:val="left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本项目交付日为</w:t>
      </w:r>
      <w:r>
        <w:rPr>
          <w:color w:val="212121"/>
          <w:sz w:val="18"/>
        </w:rPr>
        <w:t xml:space="preserve"> </w:t>
      </w:r>
      <w:r>
        <w:rPr>
          <w:b w:val="0"/>
          <w:color w:val="C62828"/>
          <w:sz w:val="18"/>
        </w:rPr>
        <w:t>2026-10-27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，共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周。工作分为板</w:t>
      </w:r>
      <w:r>
        <w:rPr>
          <w:color w:val="212121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（源分离模型分析）与板</w:t>
      </w:r>
      <w:r>
        <w:rPr>
          <w:color w:val="212121"/>
          <w:sz w:val="18"/>
        </w:rPr>
        <w:t xml:space="preserve"> 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（深度降噪）两个板块，通过级联实验缝合，设置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个里程碑与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个执行阶段。</w:t>
      </w:r>
    </w:p>
    <w:p>
      <w:pPr>
        <w:spacing w:after="135"/>
        <w:jc w:val="left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截至基准日，阶段</w:t>
      </w:r>
      <w:r>
        <w:rPr>
          <w:color w:val="212121"/>
          <w:sz w:val="18"/>
        </w:rPr>
        <w:t xml:space="preserve"> 0 / 1 /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已完成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模型画像</w:t>
      </w:r>
      <w:r>
        <w:rPr>
          <w:color w:val="212121"/>
          <w:sz w:val="18"/>
        </w:rPr>
        <w:t xml:space="preserve"> 22/22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张架构原理图机检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项待处理；阶段</w:t>
      </w:r>
      <w:r>
        <w:rPr>
          <w:color w:val="212121"/>
          <w:sz w:val="18"/>
        </w:rPr>
        <w:t xml:space="preserve"> 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（频谱面板与精度表重绘）为下一个开工项。全项目仅需</w:t>
      </w:r>
      <w:r>
        <w:rPr>
          <w:color w:val="212121"/>
          <w:sz w:val="18"/>
        </w:rPr>
        <w:t xml:space="preserve"> </w:t>
      </w:r>
      <w:r>
        <w:rPr>
          <w:b w:val="0"/>
          <w:color w:val="C62828"/>
          <w:sz w:val="18"/>
        </w:rPr>
        <w:t>7.5 h</w:t>
      </w:r>
      <w:r>
        <w:rPr>
          <w:color w:val="212121"/>
          <w:sz w:val="18"/>
        </w:rPr>
        <w:t xml:space="preserve"> GPU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，集中在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个夜间窗口，其余工作全部为</w:t>
      </w:r>
      <w:r>
        <w:rPr>
          <w:color w:val="212121"/>
          <w:sz w:val="18"/>
        </w:rPr>
        <w:t xml:space="preserve"> CPU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出图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写作，可在白天推进。</w:t>
      </w:r>
    </w:p>
    <w:p>
      <w:bookmarkStart w:id="14" w:name="_Toc_section_1"/>
      <w:bookmarkStart w:id="1" w:name="section-1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文档说明</w:t>
      </w:r>
      <w:bookmarkEnd w:id="14"/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本计划书覆盖项目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全部周期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，按「已完成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进行中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待完成」三段式说明：每个阶段做什么、由谁负责、依赖什么、怎么验收、预计什么时候完成。当前状态基准日为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2026-09-23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，交付日为 </w:t>
      </w:r>
      <w:r>
        <w:rPr>
          <w:b/>
          <w:color w:val="212121"/>
          <w:sz w:val="18"/>
        </w:rPr>
        <w:t>2026-10-27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原则：所有指标本机实测；任何跨模型比较先声明口径；坏消息优先暴露。</w:t>
      </w:r>
    </w:p>
    <w:p>
      <w:bookmarkStart w:id="15" w:name="_Toc_section_2"/>
      <w:bookmarkStart w:id="2" w:name="section-2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一、一页纸总览</w:t>
      </w:r>
      <w:bookmarkEnd w:id="15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（一）已确认的项目前提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取值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硬性交付期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挂机窗口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可通宵（每晚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6~10 h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连续可用）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人力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助手执行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既有事实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计算资源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RTX 4070 Laptop 8 GiB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盘可用约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62 GB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本机实测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网络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GitHub / HuggingFace / Edinburgh DataShare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已验证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（二）两个板块与五个里程碑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日期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2026-09-29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模型画像表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张架构原理图定稿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频谱面板系列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混响实验完成，板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全部交付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降噪双口径评测表定稿（含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in-domain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级联实验结论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个离线看板，板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全部交付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论文图表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答辩材料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全链路复现性检查，提交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（三）只在三个夜里挂 GPU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实验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GPU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10-01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去混响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1.5 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10-08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降噪评测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h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10-14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级联实验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h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总计约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7.5 h GPU，分散在三个夜里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这是本项目唯一的串行硬约束，其余工作全是</w:t>
      </w:r>
      <w:r>
        <w:rPr>
          <w:color w:val="212121"/>
          <w:sz w:val="18"/>
        </w:rPr>
        <w:t xml:space="preserve"> CPU/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出图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写作，可在白天推进。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（四）总体进度一览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名称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基建与准入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模型本体画像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架构原理图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频谱面板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精度表重绘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待开展（下一个开工项）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10-01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降噪评测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10-08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级联实验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10-14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看板与数据摘要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论文与答辩收尾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7864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0" cy="5943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 FYP </w:t>
      </w:r>
      <w:r>
        <w:rPr>
          <w:rFonts w:ascii="微软雅黑" w:eastAsia="微软雅黑" w:hAnsi="微软雅黑" w:cs="微软雅黑" w:hint="eastAsia"/>
          <w:lang w:eastAsia="zh-CN"/>
        </w:rPr>
        <w:t>五周排期甘特图（含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个里程碑与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个夜间</w:t>
      </w:r>
      <w:r>
        <w:t xml:space="preserve"> GPU </w:t>
      </w:r>
      <w:r>
        <w:rPr>
          <w:rFonts w:ascii="微软雅黑" w:eastAsia="微软雅黑" w:hAnsi="微软雅黑" w:cs="微软雅黑" w:hint="eastAsia"/>
          <w:lang w:eastAsia="zh-CN"/>
        </w:rPr>
        <w:t>窗口）</w:t>
      </w:r>
    </w:p>
    <w:p>
      <w:bookmarkStart w:id="16" w:name="_Toc_section_3"/>
      <w:bookmarkStart w:id="3" w:name="section-3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二、范围定义</w:t>
      </w:r>
      <w:bookmarkEnd w:id="16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（一）在范围内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板 1 源分离模型分析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：模型容量画像（参数</w:t>
      </w:r>
      <w:r>
        <w:rPr>
          <w:color w:val="212121"/>
          <w:sz w:val="18"/>
        </w:rPr>
        <w:t xml:space="preserve"> / FLOPs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显存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时延）、架构原理图、信号级频谱面板、混响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去混响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去回声实验。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板 2 降噪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facebookresearch/denoiser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与 </w:t>
      </w:r>
      <w:r>
        <w:rPr>
          <w:rFonts w:ascii="Consolas" w:hAnsi="Consolas"/>
          <w:color w:val="212121"/>
          <w:sz w:val="16"/>
        </w:rPr>
        <w:t>Mel-RoFormer-Denoise-Aufr33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Valentini + DNS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上的评测；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降噪 → 分离级联实验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交付形态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：论文可用图表</w:t>
      </w:r>
      <w:r>
        <w:rPr>
          <w:color w:val="212121"/>
          <w:sz w:val="18"/>
        </w:rPr>
        <w:t xml:space="preserve"> + 3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个离线</w:t>
      </w:r>
      <w:r>
        <w:rPr>
          <w:color w:val="212121"/>
          <w:sz w:val="18"/>
        </w:rPr>
        <w:t xml:space="preserve"> HTML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看板</w:t>
      </w:r>
      <w:r>
        <w:rPr>
          <w:color w:val="212121"/>
          <w:sz w:val="18"/>
        </w:rPr>
        <w:t xml:space="preserve"> + 4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份数据摘要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答辩材料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可复现脚本。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（二）明确不在范围内（防止范围蔓延）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不做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降噪模型微调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已拍板不做（会破坏与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pretrained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的可比性）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补跑 BSRNN-SIMO 的 36 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已拍板暂不补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保留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14/50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，报告显式标注截断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RPCA+DRNN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论文未公开代码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Pac-HuBERT-SEP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未开源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逐格对齐参考论文数值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需原版模型与官方权重，成本高收益低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lyrics-game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子项目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与主线无代码耦合，且已移出项目目录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240" w:before="240"/>
              <w:jc w:val="left"/>
            </w:pPr>
            <w:r>
              <w:rPr>
                <w:color w:val="212121"/>
                <w:sz w:val="18"/>
              </w:rPr>
              <w:t xml:space="preserve">  ⚠️ </w:t>
            </w:r>
            <w:r>
              <w:rPr>
                <w:b/>
                <w:color w:val="212121"/>
                <w:sz w:val="18"/>
              </w:rPr>
              <w:t>范围变更须走流程</w:t>
            </w:r>
            <w:r>
              <w:rPr>
                <w:color w:val="212121"/>
                <w:sz w:val="18"/>
              </w:rPr>
              <w:t>：任何新增实验，先问三个问题</w:t>
            </w:r>
            <w:r>
              <w:rPr>
                <w:color w:val="212121"/>
                <w:sz w:val="18"/>
              </w:rPr>
              <w:t xml:space="preserve">——① </w:t>
            </w:r>
            <w:r>
              <w:rPr>
                <w:color w:val="212121"/>
                <w:sz w:val="18"/>
              </w:rPr>
              <w:t>是否影响</w:t>
            </w:r>
            <w:r>
              <w:rPr>
                <w:color w:val="212121"/>
                <w:sz w:val="18"/>
              </w:rPr>
              <w:t xml:space="preserve"> M1~M5 </w:t>
            </w:r>
            <w:r>
              <w:rPr>
                <w:color w:val="212121"/>
                <w:sz w:val="18"/>
              </w:rPr>
              <w:t>中任一里程碑？</w:t>
            </w:r>
            <w:r>
              <w:rPr>
                <w:color w:val="212121"/>
                <w:sz w:val="18"/>
              </w:rPr>
              <w:t xml:space="preserve">② </w:t>
            </w:r>
            <w:r>
              <w:rPr>
                <w:color w:val="212121"/>
                <w:sz w:val="18"/>
              </w:rPr>
              <w:t>砍掉什么来换？</w:t>
            </w:r>
            <w:r>
              <w:rPr>
                <w:color w:val="212121"/>
                <w:sz w:val="18"/>
              </w:rPr>
              <w:t xml:space="preserve">③ </w:t>
            </w:r>
            <w:r>
              <w:rPr>
                <w:color w:val="212121"/>
                <w:sz w:val="18"/>
              </w:rPr>
              <w:t>谁批准？三个都答不上就不做。</w:t>
            </w:r>
          </w:p>
        </w:tc>
      </w:tr>
    </w:tbl>
    <w:p>
      <w:bookmarkStart w:id="17" w:name="_Toc_section_4"/>
      <w:bookmarkStart w:id="4" w:name="section-4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三、交付物清单与完成定义</w:t>
      </w:r>
      <w:bookmarkEnd w:id="17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（一）板 1 交付物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交付物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落点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完成定义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模型画像表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_shared/data/model_analysis/model_profile.csv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行零缺失；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FLOPs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交叉验证偏差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&lt;5%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，超标逐条标注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已交付</w:t>
            </w:r>
            <w:r>
              <w:rPr>
                <w:color w:val="212121"/>
                <w:sz w:val="16"/>
              </w:rPr>
              <w:t xml:space="preserve"> （偏差项已说明）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架构原理图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_shared/figures/model_arch/*.png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每张图的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shape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可在图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溯源；参数量占比之和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100%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已交付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（机检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项待处理）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频谱面板系列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separation/figures/spectrograms/*.png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面板统一色标；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BSS-Eval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四分量之和与估计的残差约等于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混响实验图组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separation/figures/reverb/*.png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本体图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面板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T60→ΔSDR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退化曲线齐全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精度表（参考表样式）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separation/docs/MEDIAN_TABLE*.md</w:t>
            </w:r>
            <w:r>
              <w:rPr>
                <w:color w:val="212121"/>
                <w:sz w:val="16"/>
              </w:rPr>
              <w:t xml:space="preserve"> 重绘版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主副表分明；脚注写明口径与参考表差异原因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部分完成（阶段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补齐）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（二）板 2 交付物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交付物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落点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完成定义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降噪评测表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denoiser/data/denoise/denoise_eval.csv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双口径分开报；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in-domain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对照必须在表内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降噪图组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denoiser/figures/denoise/*.png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频谱前后对比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指标条形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dry/wet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曲线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矩阵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cascade/data/cascade/cascade_eval.csv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链路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SNR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全格填满；每格标注可复现命令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级联图组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cascade/figures/cascade/*.png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SNR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分箱的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图；含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变差也是结论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的显式说明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（三）收尾交付物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交付物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落点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完成定义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个离线看板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各板块 </w:t>
            </w:r>
            <w:r>
              <w:rPr>
                <w:rFonts w:ascii="Consolas" w:hAnsi="Consolas"/>
                <w:color w:val="212121"/>
                <w:sz w:val="16"/>
              </w:rPr>
              <w:t>html/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双击即可开，图片内嵌，无任何外部依赖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份数据摘要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各板块 </w:t>
            </w:r>
            <w:r>
              <w:rPr>
                <w:rFonts w:ascii="Consolas" w:hAnsi="Consolas"/>
                <w:color w:val="212121"/>
                <w:sz w:val="16"/>
              </w:rPr>
              <w:t>docs/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数字可与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逐一对齐，可被论文直接引用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论文图表包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论文正文插图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全部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300 dpi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，图注含口径三要素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答辩材料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04_reports/slides/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分钟讲完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模型怎么运行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两板块怎么缝合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复现性检查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项目根 </w:t>
            </w:r>
            <w:r>
              <w:rPr>
                <w:rFonts w:ascii="Consolas" w:hAnsi="Consolas"/>
                <w:color w:val="212121"/>
                <w:sz w:val="16"/>
              </w:rPr>
              <w:t>README.md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一键脚本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他人按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README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能复跑任一图表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待开展（阶段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</w:tbl>
    <w:p>
      <w:bookmarkStart w:id="18" w:name="_Toc_section_5"/>
      <w:bookmarkStart w:id="5" w:name="section-5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四、任务拆解与当前进度</w:t>
      </w:r>
      <w:bookmarkEnd w:id="18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（一）阶段 0 · 基建与准入（已完成）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Valentini testset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数据目录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824 noisy + 824 clean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配对齐全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Valentini 28spk trainset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文件数与官方清单一致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接入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denoiser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并装进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venv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第三方仓库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导入成功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SAC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功能性探测通过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Mel-RoFormer-Denoise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配置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权重目录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逐键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load missing=0 / unexpected=0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下载去混响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去回声权重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T0.6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确认框架支持目标配置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能加载降噪配置文件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T0.7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建目录骨架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空目录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路径符合落点规则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0 总闸门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个新模型各自跑通一次</w:t>
      </w:r>
      <w:r>
        <w:rPr>
          <w:color w:val="212121"/>
          <w:sz w:val="18"/>
        </w:rPr>
        <w:t xml:space="preserve"> 10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前向并落盘，且结果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里</w:t>
      </w:r>
      <w:r>
        <w:rPr>
          <w:color w:val="212121"/>
          <w:sz w:val="18"/>
        </w:rPr>
        <w:t xml:space="preserve"> status =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实测 7/7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mel_roformer_denoise +9.88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aggr +9.67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dereverb +3.59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dereverb_echo +3.60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dns48 +2.15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dns64 +1.69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master64 +0.15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（输入</w:t>
      </w:r>
      <w:r>
        <w:rPr>
          <w:color w:val="212121"/>
          <w:sz w:val="18"/>
        </w:rPr>
        <w:t xml:space="preserve"> +15.48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240" w:before="240"/>
              <w:jc w:val="left"/>
            </w:pPr>
            <w:r>
              <w:rPr>
                <w:color w:val="212121"/>
                <w:sz w:val="18"/>
              </w:rPr>
              <w:t xml:space="preserve">  🔴 </w:t>
            </w:r>
            <w:r>
              <w:rPr>
                <w:color w:val="212121"/>
                <w:sz w:val="18"/>
              </w:rPr>
              <w:t>判成功</w:t>
            </w:r>
            <w:r>
              <w:rPr>
                <w:b/>
                <w:color w:val="212121"/>
                <w:sz w:val="18"/>
              </w:rPr>
              <w:t>只看结果 JSON 的 status</w:t>
            </w:r>
            <w:r>
              <w:rPr>
                <w:color w:val="212121"/>
                <w:sz w:val="18"/>
              </w:rPr>
              <w:t>，不看目录是否存在、不看返回码。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（二）阶段 1 · 模型本体画像（已完成）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T1.1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写画像测量脚本（复用统一基准的加载链路）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脚本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不重写加载链路（防口径分裂）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T1.2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静态量：参数量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权重体积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输出轨数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采样率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模型全覆盖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T1.3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FLOPs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：实测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thop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交叉验证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偏差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&lt;5%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，超标的标注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部分完成（偏差项已说明）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T1.4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峰值显存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单次前向时延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显存取 </w:t>
            </w:r>
            <w:r>
              <w:rPr>
                <w:rFonts w:ascii="Consolas" w:hAnsi="Consolas"/>
                <w:color w:val="212121"/>
                <w:sz w:val="16"/>
              </w:rPr>
              <w:t>max_memory_allocated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T1.5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出图：参数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–FLOPs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双轴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Pareto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气泡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 PNG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分组呈现（四轨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单目标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解析组）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实测 22/22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。画像要点：</w:t>
      </w:r>
      <w:r>
        <w:rPr>
          <w:color w:val="212121"/>
          <w:sz w:val="18"/>
        </w:rPr>
        <w:t xml:space="preserve">MDX-Net 334.5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最大、</w:t>
      </w:r>
      <w:r>
        <w:rPr>
          <w:color w:val="212121"/>
          <w:sz w:val="18"/>
        </w:rPr>
        <w:t xml:space="preserve">dns48 18.87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最小、</w:t>
      </w:r>
      <w:r>
        <w:rPr>
          <w:color w:val="212121"/>
          <w:sz w:val="18"/>
        </w:rPr>
        <w:t xml:space="preserve">BS-RoFormer-L12 FLOPs 43.5 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而时延仅</w:t>
      </w:r>
      <w:r>
        <w:rPr>
          <w:color w:val="212121"/>
          <w:sz w:val="18"/>
        </w:rPr>
        <w:t xml:space="preserve"> 4.52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RPCA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零参数却</w:t>
      </w:r>
      <w:r>
        <w:rPr>
          <w:color w:val="212121"/>
          <w:sz w:val="18"/>
        </w:rPr>
        <w:t xml:space="preserve"> 82.53 s/10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、最慢深度模型</w:t>
      </w:r>
      <w:r>
        <w:rPr>
          <w:color w:val="212121"/>
          <w:sz w:val="18"/>
        </w:rPr>
        <w:t xml:space="preserve"> BSRNN 4-stem 5.73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口径写死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44.1 kHz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立体声、输入</w:t>
      </w:r>
      <w:r>
        <w:rPr>
          <w:color w:val="212121"/>
          <w:sz w:val="18"/>
        </w:rPr>
        <w:t xml:space="preserve"> 10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FLOPs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</w:t>
      </w:r>
      <w:r>
        <w:rPr>
          <w:color w:val="212121"/>
          <w:sz w:val="18"/>
        </w:rPr>
        <w:t xml:space="preserve"> 2×MACs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RTF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标注机器负载。</w:t>
      </w:r>
      <w:r>
        <w:drawing>
          <wp:inline xmlns:a="http://schemas.openxmlformats.org/drawingml/2006/main" xmlns:pic="http://schemas.openxmlformats.org/drawingml/2006/picture">
            <wp:extent cx="12428806" cy="7906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8806" cy="79060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模型画像：参数量与</w:t>
      </w:r>
      <w:r>
        <w:t xml:space="preserve"> FLOPs </w:t>
      </w:r>
      <w:r>
        <w:rPr>
          <w:rFonts w:ascii="微软雅黑" w:eastAsia="微软雅黑" w:hAnsi="微软雅黑" w:cs="微软雅黑" w:hint="eastAsia"/>
          <w:lang w:eastAsia="zh-CN"/>
        </w:rPr>
        <w:t>双轴对比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（三）阶段 2 · 架构原理图 ×14（已完成）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T2.1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抓真实层级与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shape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 ×22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含类名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输入输出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shape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参数量完整树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T2.2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渲染架构图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渲染器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数据驱动，非手绘想象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T2.3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张图逐张自查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14 PNG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shape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可溯源；占比和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= 100%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完成（机检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项待处理）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T2.4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补变换层直观图（复用既有频谱图）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引用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不重复造图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完成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硬不变量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个含模块的条目，其</w:t>
      </w:r>
      <w:r>
        <w:rPr>
          <w:color w:val="212121"/>
          <w:sz w:val="18"/>
        </w:rPr>
        <w:t xml:space="preserve"> traced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参数量与画像表参数量之比恒为</w:t>
      </w:r>
      <w:r>
        <w:rPr>
          <w:color w:val="212121"/>
          <w:sz w:val="18"/>
        </w:rPr>
        <w:t xml:space="preserve"> 1.0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即</w:t>
      </w:r>
      <w:r>
        <w:rPr>
          <w:color w:val="212121"/>
          <w:sz w:val="18"/>
        </w:rPr>
        <w:t xml:space="preserve"> D2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「参数量占比之和</w:t>
      </w:r>
      <w:r>
        <w:rPr>
          <w:color w:val="212121"/>
          <w:sz w:val="18"/>
        </w:rPr>
        <w:t xml:space="preserve"> = 100%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」的证据。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2 实证结论（可直接进论文）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RoFormer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系参数量大头在掩码估计头而非</w:t>
      </w:r>
      <w:r>
        <w:rPr>
          <w:color w:val="212121"/>
          <w:sz w:val="18"/>
        </w:rPr>
        <w:t xml:space="preserve"> Transformer——BS-RoFormer L12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mask_estimators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51.3%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Mel-RoFormer denoise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88.3%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cross-transformer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75.1%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Conv-TasNet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tdcn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98.4%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。另发现</w:t>
      </w:r>
      <w:r>
        <w:rPr>
          <w:color w:val="212121"/>
          <w:sz w:val="18"/>
        </w:rPr>
        <w:t xml:space="preserve"> MDX-Net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本机实现是</w:t>
      </w:r>
      <w:r>
        <w:rPr>
          <w:color w:val="212121"/>
          <w:sz w:val="18"/>
        </w:rPr>
        <w:t xml:space="preserve"> HDemucs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而非论文里的</w:t>
      </w:r>
      <w:r>
        <w:rPr>
          <w:color w:val="212121"/>
          <w:sz w:val="18"/>
        </w:rPr>
        <w:t xml:space="preserve"> TFC-TDF U-Net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，需在论文中说明。</w:t>
      </w:r>
      <w:r>
        <w:drawing>
          <wp:inline xmlns:a="http://schemas.openxmlformats.org/drawingml/2006/main" xmlns:pic="http://schemas.openxmlformats.org/drawingml/2006/picture">
            <wp:extent cx="14264640" cy="868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0" cy="8686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架构原理图示例：</w:t>
      </w:r>
      <w:r>
        <w:t>BSRNN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band-split RNN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（四）阶段 3 · 频谱面板 + 精度表重绘（待开展，零推理）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依赖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写频谱面板脚本（读既有产物，不重推理）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脚本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直接复用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564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组合音频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T3.2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面板：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Mixture / Target / Estimate / Interference / Artifacts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多模型并排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PNG ×3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BSS-Eval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四分量之和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≈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估计（残差校验）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T3.3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机制图：掩码可视化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频带边界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T3.1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能看出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模型怎么切的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T3.4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按参考表样式重绘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Average 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脚注口径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MD + PNG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主表用本机实测；脚注说明与参考表差异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（五）阶段 4 · 混响 / 去混响 / 去回声（待开展，夜挂 1.5 h GPU）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混响实验脚本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选取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脚本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清单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用本机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60248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RIR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四段生成：干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加混响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去混响输出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残差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音频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档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84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组合推理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结果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独立结果文件，不污染主表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本体图（波形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能量衰减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EDT / T30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这才配叫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Reverberation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T60 → 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退化曲线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分模型曲线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回声实验：人工延迟回声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去回声前后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对应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Target Echo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面板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T4.7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板 1 总校验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：口径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脚注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可溯源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检查清单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每条数字能指到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（六）阶段 5 · 降噪评测（待开展，夜挂 2 h GPU）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统一评测入口（服务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两数据集）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一个入口，不分叉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主口径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（统一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16 kHz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PESQ-WB / STOI / SI-SDR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CSV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跨模型唯一公平比较处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副口径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（原生率）：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SI-SDR / LSD / Mel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距离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CSV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PESQ / STOI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在此不适用，须标注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in-domain 对照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master64 vs dns48 / dns64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必进表</w:t>
            </w:r>
            <w:r>
              <w:rPr>
                <w:color w:val="212121"/>
                <w:sz w:val="16"/>
              </w:rPr>
              <w:t xml:space="preserve"> ，否则结论站不住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dry/wet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曲线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降噪强度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指标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T5.6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频谱前后对比图组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工具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数据集）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（七）阶段 6 · 级联实验（待开展，夜挂 4 h GPU）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T6.1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造测试集：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MUSDB test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4 SNR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DNS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噪声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noisy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音频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GT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，可算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ΔSDR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T6.2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：链路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个分离模型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结果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640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T6.3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矩阵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SNR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分箱图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CSV + PNG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每格标可复现命令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T6.4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诚实性检查：结果变差也照报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结论段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明确写出域外泛化结论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（八）阶段 7 · 看板与摘要（待开展）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T7.1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看板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：模型分析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HTML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离线可开、图内嵌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T7.2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看板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+ 3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：降噪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级联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HTML ×2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T7.3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份数据摘要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MD ×4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数字与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CSV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对齐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（九）阶段 8 · 论文与答辩收尾（待开展）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图表入论文（板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论文插图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300 dpi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口径三要素图注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图表入论文（板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论文插图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口径与差异说明章节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论文章节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挡掉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为什么和参考表不一样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的提问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答辩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Slides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slides/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分钟讲完两板块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全链路复现性检查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README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一键脚本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README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能复跑任一图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T8.6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最终校对与提交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M5</w:t>
            </w:r>
          </w:p>
        </w:tc>
      </w:tr>
    </w:tbl>
    <w:p>
      <w:bookmarkStart w:id="19" w:name="_Toc_section_6"/>
      <w:bookmarkStart w:id="6" w:name="section-6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五、排期</w:t>
      </w:r>
      <w:bookmarkEnd w:id="19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（一）周历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星期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主任务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夜间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启动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T0.1 / T0.3 / T0.4 / T0.5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下载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下载（无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接入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SAC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探测；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T1.1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写脚本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下载续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总闸门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T1.2–T1.4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T1.5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出图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T2.1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起步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T2.1–T2.2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完成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T2.3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逐张验收（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T3.1–T3.2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频谱面板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M1 评审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T3.4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精度表重绘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T4.1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混响脚本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选取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T4.2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四段生成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混响 1.5 h GPU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T4.4 RIR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本体图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T4.5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退化曲线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T4.6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回声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T4.7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总校验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补漏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M2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M2 验收（板 1 交付）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T5.1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起步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T5.2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主口径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16 kHz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T5.2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降噪评测 2 h GPU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10-09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T5.3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副口径原生率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T5.4 in-domain 对照（必做）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T5.5 dry/wet + T5.6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频谱图组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M3 评审</w:t>
            </w:r>
            <w:r>
              <w:rPr>
                <w:color w:val="212121"/>
                <w:sz w:val="16"/>
              </w:rPr>
              <w:t xml:space="preserve"> （降噪表定稿）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T6.1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造带噪测试集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T6.2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级联 4 h GPU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T6.3 ΔSDR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矩阵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T6.3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分箱图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T6.4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诚实性检查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补漏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T7.1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看板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T7.2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看板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2+3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M4 验收（板 2 交付）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T7.3 + T8.1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图表入论文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T8.1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T8.2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图表入论文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T8.3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口径差异章节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T8.4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答辩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Slides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T8.5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复现性检查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校对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10-27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M5 提交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缓冲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：周末本身即缓冲带。若某阶段延后不超过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天，用周末吸收；延后超过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天，启动追赶预案。</w:t>
      </w:r>
    </w:p>
    <w:p>
      <w:bookmarkStart w:id="20" w:name="_Toc_section_7"/>
      <w:bookmarkStart w:id="7" w:name="section-7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六、任务依赖与关键路径</w:t>
      </w:r>
      <w:r>
        <w:drawing>
          <wp:inline xmlns:a="http://schemas.openxmlformats.org/drawingml/2006/main" xmlns:pic="http://schemas.openxmlformats.org/drawingml/2006/picture">
            <wp:extent cx="11430000" cy="5760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57607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阶段依赖关系图（含关键路径）</w:t>
      </w:r>
      <w:bookmarkEnd w:id="20"/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关键路径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：阶段</w:t>
      </w:r>
      <w:r>
        <w:rPr>
          <w:color w:val="212121"/>
          <w:sz w:val="18"/>
        </w:rPr>
        <w:t xml:space="preserve"> 0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5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6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7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8 → M5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可并行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：板</w:t>
      </w:r>
      <w:r>
        <w:rPr>
          <w:color w:val="212121"/>
          <w:sz w:val="18"/>
        </w:rPr>
        <w:t xml:space="preserve"> 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（阶段</w:t>
      </w:r>
      <w:r>
        <w:rPr>
          <w:color w:val="212121"/>
          <w:sz w:val="18"/>
        </w:rPr>
        <w:t xml:space="preserve"> 1–4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）与板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的阶段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之间无硬依赖；若下载受阻，板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可先全速推进。本地既有资产（</w:t>
      </w:r>
      <w:r>
        <w:rPr>
          <w:color w:val="212121"/>
          <w:sz w:val="18"/>
        </w:rPr>
        <w:t xml:space="preserve">564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组合音频、</w:t>
      </w:r>
      <w:r>
        <w:rPr>
          <w:color w:val="212121"/>
          <w:sz w:val="18"/>
        </w:rPr>
        <w:t xml:space="preserve">DNS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子集、</w:t>
      </w:r>
      <w:r>
        <w:rPr>
          <w:color w:val="212121"/>
          <w:sz w:val="18"/>
        </w:rPr>
        <w:t xml:space="preserve">RIR 60248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条）为阶段</w:t>
      </w:r>
      <w:r>
        <w:rPr>
          <w:color w:val="212121"/>
          <w:sz w:val="18"/>
        </w:rPr>
        <w:t xml:space="preserve"> 3 / 4 /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的并行输入。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既有基线证据（板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已完成部分的核心结论，供后续阶段引用）：</w:t>
      </w:r>
      <w:r>
        <w:drawing>
          <wp:inline xmlns:a="http://schemas.openxmlformats.org/drawingml/2006/main" xmlns:pic="http://schemas.openxmlformats.org/drawingml/2006/picture">
            <wp:extent cx="8345424" cy="4462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45424" cy="4462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既有基线证据：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模型四轨均值</w:t>
      </w:r>
      <w:r>
        <w:t xml:space="preserve"> SDR </w:t>
      </w:r>
      <w:r>
        <w:rPr>
          <w:rFonts w:ascii="微软雅黑" w:eastAsia="微软雅黑" w:hAnsi="微软雅黑" w:cs="微软雅黑" w:hint="eastAsia"/>
          <w:lang w:eastAsia="zh-CN"/>
        </w:rPr>
        <w:t>排名（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均衡片段中位数）</w:t>
      </w:r>
      <w:r>
        <w:drawing>
          <wp:inline xmlns:a="http://schemas.openxmlformats.org/drawingml/2006/main" xmlns:pic="http://schemas.openxmlformats.org/drawingml/2006/picture">
            <wp:extent cx="8553156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53156" cy="5303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既有基线证据：速度</w:t>
      </w:r>
      <w:r>
        <w:t>–</w:t>
      </w:r>
      <w:r>
        <w:rPr>
          <w:rFonts w:ascii="微软雅黑" w:eastAsia="微软雅黑" w:hAnsi="微软雅黑" w:cs="微软雅黑" w:hint="eastAsia"/>
          <w:lang w:eastAsia="zh-CN"/>
        </w:rPr>
        <w:t>精度权衡（</w:t>
      </w:r>
      <w:r>
        <w:t xml:space="preserve">test </w:t>
      </w:r>
      <w:r>
        <w:rPr>
          <w:rFonts w:ascii="微软雅黑" w:eastAsia="微软雅黑" w:hAnsi="微软雅黑" w:cs="微软雅黑" w:hint="eastAsia"/>
          <w:lang w:eastAsia="zh-CN"/>
        </w:rPr>
        <w:t>集全量扫描）</w:t>
      </w:r>
    </w:p>
    <w:p>
      <w:bookmarkStart w:id="21" w:name="_Toc_section_8"/>
      <w:bookmarkStart w:id="8" w:name="section-8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七、风险登记册</w:t>
      </w:r>
      <w:bookmarkEnd w:id="21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pPr>
              <w:spacing w:after="240" w:before="240"/>
              <w:jc w:val="left"/>
            </w:pPr>
            <w:r>
              <w:rPr>
                <w:color w:val="212121"/>
                <w:sz w:val="18"/>
              </w:rPr>
              <w:t>区分「风险」（未发生，用预案）与「问题」（已发生，用行动项）。标</w:t>
            </w:r>
            <w:r>
              <w:rPr>
                <w:color w:val="212121"/>
                <w:sz w:val="18"/>
              </w:rPr>
              <w:t>已确认</w:t>
            </w:r>
            <w:r>
              <w:rPr>
                <w:color w:val="212121"/>
                <w:sz w:val="18"/>
              </w:rPr>
              <w:t>者为已发生的问题。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风险描述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概率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应对策略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负责人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状态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技术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采样率不可比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16 k / 44.1 k / 48 k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三套并存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：固定双口径（主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16 k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副原生率），绝不混表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已建立纪律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技术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in-domain 污染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master64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训练集含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Valentini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：强制并列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dns48 / dns64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对照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验证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R3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合规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两个降噪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去混响模型是社区模型，非同行评议论文；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denoiser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CC-BY-NC 4.0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非商用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：报告显式标注来源、性质与许可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待写入报告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R4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依赖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需联网下载约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 GB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，是唯一串行前置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资产全在本地可先推进；下载走断点续传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已解除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环境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SAC 拦截新装 dll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：先功能性探测；历史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被拦截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记录不采信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已建立方法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R6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技术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训练框架本地版本旧，可能不含所需配置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T0.6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先行确认，缺则升级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已解除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R7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口径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FLOPs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歧义（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MACs vs FLOPs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、序列长）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：写死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 s + 2×MACs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，图表脚注标明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已建立纪律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R8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计量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RTF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受机器负载影响，通宵跑与白天跑数值不可比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：报区间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标注机器状态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持续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R9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资源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磁盘：新增约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17 GB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：产物存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FLAC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；必要时落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已缓解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R10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口径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单目标 vs 四轨模型 SDR 不可横比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：保持分组纪律，图表都分组标注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已建立纪律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R11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数据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DPRNN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是自训权重、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11.025 kHz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、四轨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为负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低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接受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：只作负面证据，引用必注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ckpt step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已处置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R12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结论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级联实验可能得到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变差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的结果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接受</w:t>
            </w:r>
            <w:r>
              <w:rPr>
                <w:color w:val="212121"/>
                <w:sz w:val="16"/>
              </w:rPr>
              <w:t xml:space="preserve"> ：照实报，这是有价值的域外泛化结论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R13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流程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长任务被会话结束杀掉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：一律走系统计划任务，不用后台任务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已建立方法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R14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流程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单模型塞进同一进程会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OOM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：每组合独立子进程（这是显存隔离，不是浪费）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已建立方法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R15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进度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月底为硬期，无自然延期空间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缓解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：里程碑前置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天设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预检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；周末作缓冲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持续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R16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沟通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导师的中间检查点未确认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待确认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中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行动</w:t>
            </w:r>
            <w:r>
              <w:rPr>
                <w:color w:val="212121"/>
                <w:sz w:val="16"/>
              </w:rPr>
              <w:t xml:space="preserve"> ：本周内向导师确认中期汇报与提交形式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待办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R17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质量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跑通但指标静默错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是高频陷阱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高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规避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：判成功读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不看目录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返回码；多输出模型按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ckpt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读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targets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；收录音频必对长度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助手</w:t>
            </w:r>
          </w:p>
        </w:tc>
        <w:tc>
          <w:tcPr>
            <w:tcW w:type="dxa" w:w="10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已建立守卫</w:t>
            </w:r>
          </w:p>
        </w:tc>
      </w:tr>
    </w:tbl>
    <w:p>
      <w:bookmarkStart w:id="22" w:name="_Toc_section_9"/>
      <w:bookmarkStart w:id="9" w:name="section-9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9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八、追赶预案</w:t>
      </w:r>
      <w:bookmarkEnd w:id="22"/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进度落后超过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天时启用，按顺序砍：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砍</w:t>
      </w:r>
      <w:r>
        <w:rPr>
          <w:color w:val="212121"/>
          <w:sz w:val="18"/>
        </w:rPr>
        <w:t xml:space="preserve"> T3.3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（掩码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频带机制图）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属加分项，非必需。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砍</w:t>
      </w:r>
      <w:r>
        <w:rPr>
          <w:color w:val="212121"/>
          <w:sz w:val="18"/>
        </w:rPr>
        <w:t xml:space="preserve"> T4.6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（回声实验）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保留去混响，放弃</w:t>
      </w:r>
      <w:r>
        <w:rPr>
          <w:color w:val="212121"/>
          <w:sz w:val="18"/>
        </w:rPr>
        <w:t xml:space="preserve"> Target Echo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面板。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级联实验</w:t>
      </w:r>
      <w:r>
        <w:rPr>
          <w:color w:val="212121"/>
          <w:sz w:val="18"/>
        </w:rPr>
        <w:t xml:space="preserve"> SNR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档从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档降到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档（</w:t>
      </w:r>
      <w:r>
        <w:rPr>
          <w:color w:val="212121"/>
          <w:sz w:val="18"/>
        </w:rPr>
        <w:t>−5 / 0 / 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），组合数降</w:t>
      </w:r>
      <w:r>
        <w:rPr>
          <w:color w:val="212121"/>
          <w:sz w:val="18"/>
        </w:rPr>
        <w:t xml:space="preserve"> 25%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砍</w:t>
      </w:r>
      <w:r>
        <w:rPr>
          <w:color w:val="212121"/>
          <w:sz w:val="18"/>
        </w:rPr>
        <w:t xml:space="preserve"> T5.6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（降噪频谱图组）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保留指标表。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绝不砍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R2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in-domain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对照、</w:t>
      </w:r>
      <w:r>
        <w:rPr>
          <w:color w:val="212121"/>
          <w:sz w:val="18"/>
        </w:rPr>
        <w:t xml:space="preserve">R10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的分组纪律、</w:t>
      </w:r>
      <w:r>
        <w:rPr>
          <w:color w:val="212121"/>
          <w:sz w:val="18"/>
        </w:rPr>
        <w:t xml:space="preserve">T8.3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口径差异章节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这三项是答辩护身符。</w:t>
      </w:r>
    </w:p>
    <w:p>
      <w:bookmarkStart w:id="23" w:name="_Toc_section_10"/>
      <w:bookmarkStart w:id="10" w:name="section-10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1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九、每周节奏与检查点</w:t>
      </w:r>
      <w:bookmarkEnd w:id="23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（一）周报模板（每周二填写，5 分钟）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栏目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本周进展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计划：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…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实际：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…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偏差：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里程碑状态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M?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状态：达成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部分达成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未达成（原因）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下周计划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风险与阻塞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新增风险：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…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已升级为问题：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需要的支持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…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（二）里程碑验收会议议程（每次 20 分钟）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对照完成定义逐条过（</w:t>
      </w:r>
      <w:r>
        <w:rPr>
          <w:color w:val="212121"/>
          <w:sz w:val="18"/>
        </w:rPr>
        <w:t>5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演示实物（打开文件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图，不口头描述）（</w:t>
      </w:r>
      <w:r>
        <w:rPr>
          <w:color w:val="212121"/>
          <w:sz w:val="18"/>
        </w:rPr>
        <w:t>8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偏差与风险（</w:t>
      </w:r>
      <w:r>
        <w:rPr>
          <w:color w:val="212121"/>
          <w:sz w:val="18"/>
        </w:rPr>
        <w:t>5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下一里程碑启动确认（</w:t>
      </w:r>
      <w:r>
        <w:rPr>
          <w:color w:val="212121"/>
          <w:sz w:val="18"/>
        </w:rPr>
        <w:t>2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bookmarkStart w:id="24" w:name="_Toc_section_11"/>
      <w:bookmarkStart w:id="11" w:name="section-11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1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十、已确认决策与待确认事项</w:t>
      </w:r>
      <w:bookmarkEnd w:id="24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（一）已确认的决策（不再重议）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决策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降噪板块范围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评测 + 级联实验</w:t>
            </w:r>
            <w:r>
              <w:rPr>
                <w:color w:val="212121"/>
                <w:sz w:val="16"/>
              </w:rPr>
              <w:t xml:space="preserve"> （不做微调）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去混响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纳入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个模型）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BSRNN-SIMO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补跑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暂不补跑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保留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14/50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，报告中显式标注截断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项目目录结构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顶层收敛为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个模块；报告按板块分；每模型独立文件夹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（二）待确认事项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事项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影响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责任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导师的中间检查点与提交形式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R16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若要求中期汇报或特定格式，会直接改变最后两周排期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模型目录中约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4.6 GB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冗余压缩包是否清理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释放磁盘；清理前需确认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你</w:t>
            </w:r>
          </w:p>
        </w:tc>
      </w:tr>
    </w:tbl>
    <w:p>
      <w:bookmarkStart w:id="25" w:name="_Toc_section_12"/>
      <w:bookmarkStart w:id="12" w:name="section-12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1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十一、立即行动项</w:t>
      </w:r>
      <w:bookmarkEnd w:id="2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为什么现在做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预计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本周内向导师确认中间检查点与提交形式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越晚知道越被动，会改变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W4/W5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排期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15 min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开工阶段 3：写频谱面板脚本</w:t>
            </w:r>
            <w:r>
              <w:rPr>
                <w:color w:val="212121"/>
                <w:sz w:val="16"/>
              </w:rPr>
              <w:t xml:space="preserve"> （读既有产物，零推理）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不依赖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与网络，可白天推进，直接服务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M1/M2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 h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准备阶段 4 的 RIR 选取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（本机已有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60248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10-01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夜挂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GPU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做好前置，避免当晚才发现问题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 h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确认冗余压缩包处置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释放约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4.6 GB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，避免后续磁盘紧张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 min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after="240" w:before="240"/>
              <w:jc w:val="left"/>
            </w:pPr>
            <w:r>
              <w:rPr>
                <w:color w:val="212121"/>
                <w:sz w:val="18"/>
              </w:rPr>
              <w:t>下一步行动项：四项由</w:t>
            </w:r>
            <w:r>
              <w:rPr>
                <w:b/>
                <w:color w:val="212121"/>
                <w:sz w:val="18"/>
              </w:rPr>
              <w:t>你</w:t>
            </w:r>
            <w:r>
              <w:rPr>
                <w:color w:val="212121"/>
                <w:sz w:val="18"/>
              </w:rPr>
              <w:t>决定是否启动；助手在收到指令后即刻执行。</w:t>
            </w:r>
          </w:p>
        </w:tc>
      </w:tr>
    </w:tbl>
    <w:sectPr w:rsidR="00FC693F" w:rsidRPr="0006063C" w:rsidSect="00034616">
      <w:footerReference w:type="default" r:id="rId15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