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6683C">
      <w:pPr>
        <w:spacing w:line="360" w:lineRule="auto"/>
        <w:jc w:val="center"/>
        <w:rPr>
          <w:rFonts w:hint="eastAsia" w:ascii="微软雅黑" w:hAnsi="微软雅黑" w:eastAsia="微软雅黑"/>
          <w:b/>
          <w:sz w:val="44"/>
          <w:szCs w:val="44"/>
        </w:rPr>
      </w:pPr>
      <w:r>
        <w:rPr>
          <w:rFonts w:hint="eastAsia" w:ascii="微软雅黑" w:hAnsi="微软雅黑" w:eastAsia="微软雅黑"/>
          <w:b/>
          <w:sz w:val="44"/>
          <w:szCs w:val="44"/>
        </w:rPr>
        <w:t>编程作业3</w:t>
      </w:r>
      <w:r>
        <w:rPr>
          <w:rFonts w:ascii="微软雅黑" w:hAnsi="微软雅黑" w:eastAsia="微软雅黑"/>
          <w:b/>
          <w:sz w:val="44"/>
          <w:szCs w:val="44"/>
        </w:rPr>
        <w:t xml:space="preserve"> </w:t>
      </w:r>
      <w:r>
        <w:rPr>
          <w:rFonts w:hint="eastAsia" w:ascii="微软雅黑" w:hAnsi="微软雅黑" w:eastAsia="微软雅黑"/>
          <w:b/>
          <w:sz w:val="44"/>
          <w:szCs w:val="44"/>
        </w:rPr>
        <w:t>光栅化渲染</w:t>
      </w:r>
      <w:r>
        <w:rPr>
          <w:rFonts w:hint="eastAsia" w:ascii="微软雅黑" w:hAnsi="微软雅黑" w:eastAsia="微软雅黑"/>
          <w:b/>
          <w:sz w:val="44"/>
          <w:szCs w:val="44"/>
          <w:lang w:val="en-US" w:eastAsia="zh-CN"/>
        </w:rPr>
        <w:t>着色</w:t>
      </w:r>
      <w:r>
        <w:rPr>
          <w:rFonts w:hint="eastAsia" w:ascii="微软雅黑" w:hAnsi="微软雅黑" w:eastAsia="微软雅黑"/>
          <w:b/>
          <w:sz w:val="44"/>
          <w:szCs w:val="44"/>
        </w:rPr>
        <w:t>3D场景</w:t>
      </w:r>
    </w:p>
    <w:p w14:paraId="65DF34FC">
      <w:pPr>
        <w:spacing w:line="360" w:lineRule="auto"/>
        <w:jc w:val="center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</w:rPr>
        <w:t xml:space="preserve">姓名 </w:t>
      </w:r>
      <w:r>
        <w:rPr>
          <w:rFonts w:hint="eastAsia" w:ascii="微软雅黑" w:hAnsi="微软雅黑" w:eastAsia="微软雅黑"/>
          <w:lang w:val="en-US" w:eastAsia="zh-CN"/>
        </w:rPr>
        <w:t>王小磊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 xml:space="preserve">学号 </w:t>
      </w:r>
      <w:r>
        <w:rPr>
          <w:rFonts w:hint="eastAsia" w:ascii="微软雅黑" w:hAnsi="微软雅黑" w:eastAsia="微软雅黑"/>
          <w:lang w:val="en-US" w:eastAsia="zh-CN"/>
        </w:rPr>
        <w:t>2023141461184</w:t>
      </w:r>
    </w:p>
    <w:p w14:paraId="5EC4A394">
      <w:pPr>
        <w:spacing w:line="360" w:lineRule="auto"/>
        <w:jc w:val="center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姓名 吴宇杰 学号 2023141461181</w:t>
      </w:r>
    </w:p>
    <w:p w14:paraId="45CDF62C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 实验思路</w:t>
      </w:r>
      <w:bookmarkStart w:id="0" w:name="_GoBack"/>
      <w:bookmarkEnd w:id="0"/>
    </w:p>
    <w:p w14:paraId="0F8AA767">
      <w:pPr>
        <w:pStyle w:val="7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本次实验主要目的是实现一个完整的 3D 场景渲染，包括明暗着色、纹理贴图、阴影计算以及场景雾化效果。实验步骤如下：</w:t>
      </w:r>
    </w:p>
    <w:p w14:paraId="54DF4BA4">
      <w:pPr>
        <w:pStyle w:val="7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Style w:val="10"/>
          <w:rFonts w:hint="eastAsia" w:ascii="黑体" w:hAnsi="黑体" w:eastAsia="黑体" w:cs="黑体"/>
        </w:rPr>
        <w:t>场景初始化</w:t>
      </w:r>
    </w:p>
    <w:p w14:paraId="2A43C1E5">
      <w:pPr>
        <w:pStyle w:val="7"/>
        <w:keepNext w:val="0"/>
        <w:keepLines w:val="0"/>
        <w:widowControl/>
        <w:suppressLineNumbers w:val="0"/>
        <w:ind w:left="1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使用 WebGL 创建 canvas 和渲染上下文。</w:t>
      </w:r>
    </w:p>
    <w:p w14:paraId="428FA11A">
      <w:pPr>
        <w:pStyle w:val="7"/>
        <w:keepNext w:val="0"/>
        <w:keepLines w:val="0"/>
        <w:widowControl/>
        <w:suppressLineNumbers w:val="0"/>
        <w:ind w:left="1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定义几何模型数据，包括立方体、地面平面和天空盒。</w:t>
      </w:r>
    </w:p>
    <w:p w14:paraId="1510D5C5">
      <w:pPr>
        <w:pStyle w:val="7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Style w:val="10"/>
          <w:rFonts w:hint="eastAsia" w:ascii="黑体" w:hAnsi="黑体" w:eastAsia="黑体" w:cs="黑体"/>
        </w:rPr>
        <w:t>纹理加载</w:t>
      </w:r>
    </w:p>
    <w:p w14:paraId="7B5B4D43">
      <w:pPr>
        <w:pStyle w:val="7"/>
        <w:keepNext w:val="0"/>
        <w:keepLines w:val="0"/>
        <w:widowControl/>
        <w:suppressLineNumbers w:val="0"/>
        <w:ind w:left="1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使用 2D 纹理加载模型表面材质，如木地板和物体纹理。</w:t>
      </w:r>
    </w:p>
    <w:p w14:paraId="30A01C56">
      <w:pPr>
        <w:pStyle w:val="7"/>
        <w:keepNext w:val="0"/>
        <w:keepLines w:val="0"/>
        <w:widowControl/>
        <w:suppressLineNumbers w:val="0"/>
        <w:ind w:left="1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使用立方体贴图（Cube Map）实现天空盒和环境映射，实现物体镜面反射效果。</w:t>
      </w:r>
    </w:p>
    <w:p w14:paraId="263034E2">
      <w:pPr>
        <w:pStyle w:val="7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Style w:val="10"/>
          <w:rFonts w:hint="eastAsia" w:ascii="黑体" w:hAnsi="黑体" w:eastAsia="黑体" w:cs="黑体"/>
        </w:rPr>
        <w:t>Phong 光照计算</w:t>
      </w:r>
    </w:p>
    <w:p w14:paraId="5B9468FB">
      <w:pPr>
        <w:pStyle w:val="7"/>
        <w:keepNext w:val="0"/>
        <w:keepLines w:val="0"/>
        <w:widowControl/>
        <w:suppressLineNumbers w:val="0"/>
        <w:ind w:left="1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在 fragment shader 中实现 Phong 模型，计算环境光、漫反射和镜面高光。</w:t>
      </w:r>
    </w:p>
    <w:p w14:paraId="05A6882E">
      <w:pPr>
        <w:pStyle w:val="7"/>
        <w:keepNext w:val="0"/>
        <w:keepLines w:val="0"/>
        <w:widowControl/>
        <w:suppressLineNumbers w:val="0"/>
        <w:ind w:left="1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根据光源类型（点光源或平行光）动态计算光照方向。</w:t>
      </w:r>
    </w:p>
    <w:p w14:paraId="552C42FF">
      <w:pPr>
        <w:pStyle w:val="7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Style w:val="10"/>
          <w:rFonts w:hint="eastAsia" w:ascii="黑体" w:hAnsi="黑体" w:eastAsia="黑体" w:cs="黑体"/>
        </w:rPr>
        <w:t>阴影实现</w:t>
      </w:r>
    </w:p>
    <w:p w14:paraId="6E769727">
      <w:pPr>
        <w:pStyle w:val="7"/>
        <w:keepNext w:val="0"/>
        <w:keepLines w:val="0"/>
        <w:widowControl/>
        <w:suppressLineNumbers w:val="0"/>
        <w:ind w:left="1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通过深度贴图（Shadow Map）计算物体的阴影。</w:t>
      </w:r>
    </w:p>
    <w:p w14:paraId="04BB5328">
      <w:pPr>
        <w:pStyle w:val="7"/>
        <w:keepNext w:val="0"/>
        <w:keepLines w:val="0"/>
        <w:widowControl/>
        <w:suppressLineNumbers w:val="0"/>
        <w:ind w:left="1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使用透视分割和 3×3 PCF（Percentage Closer Filtering）实现软阴影效果，减少阴影锯齿。</w:t>
      </w:r>
    </w:p>
    <w:p w14:paraId="0B583B5B">
      <w:pPr>
        <w:pStyle w:val="7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Style w:val="10"/>
          <w:rFonts w:hint="eastAsia" w:ascii="黑体" w:hAnsi="黑体" w:eastAsia="黑体" w:cs="黑体"/>
        </w:rPr>
        <w:t>雾化效果</w:t>
      </w:r>
    </w:p>
    <w:p w14:paraId="01C73A9C">
      <w:pPr>
        <w:pStyle w:val="7"/>
        <w:keepNext w:val="0"/>
        <w:keepLines w:val="0"/>
        <w:widowControl/>
        <w:suppressLineNumbers w:val="0"/>
        <w:ind w:left="1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在 fragment shader 中根据片元与相机的距离计算雾因子。</w:t>
      </w:r>
    </w:p>
    <w:p w14:paraId="3E75B8CD">
      <w:pPr>
        <w:pStyle w:val="7"/>
        <w:keepNext w:val="0"/>
        <w:keepLines w:val="0"/>
        <w:widowControl/>
        <w:suppressLineNumbers w:val="0"/>
        <w:ind w:left="1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提供线性雾、指数雾、指数平方雾三种类型，并通过 uniform 变量控制雾化强度和颜色。</w:t>
      </w:r>
    </w:p>
    <w:p w14:paraId="6F75B288">
      <w:pPr>
        <w:pStyle w:val="7"/>
        <w:keepNext w:val="0"/>
        <w:keepLines w:val="0"/>
        <w:widowControl/>
        <w:suppressLineNumbers w:val="0"/>
        <w:ind w:left="1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通过 dat.GUI 提供界面控制雾化参数，实现交互式调节。</w:t>
      </w:r>
    </w:p>
    <w:p w14:paraId="4A669EAD">
      <w:pPr>
        <w:pStyle w:val="7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Style w:val="10"/>
          <w:rFonts w:hint="eastAsia" w:ascii="黑体" w:hAnsi="黑体" w:eastAsia="黑体" w:cs="黑体"/>
        </w:rPr>
        <w:t>相机与交互</w:t>
      </w:r>
    </w:p>
    <w:p w14:paraId="1FE1AAB0">
      <w:pPr>
        <w:pStyle w:val="7"/>
        <w:keepNext w:val="0"/>
        <w:keepLines w:val="0"/>
        <w:widowControl/>
        <w:suppressLineNumbers w:val="0"/>
        <w:ind w:left="1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使用球面坐标控制相机旋转、缩放和平移。</w:t>
      </w:r>
    </w:p>
    <w:p w14:paraId="23BD9495">
      <w:pPr>
        <w:pStyle w:val="7"/>
        <w:keepNext w:val="0"/>
        <w:keepLines w:val="0"/>
        <w:widowControl/>
        <w:suppressLineNumbers w:val="0"/>
        <w:ind w:left="1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通过键盘和鼠标事件动态调整光源位置、光源类型、视角和投影参数。</w:t>
      </w:r>
    </w:p>
    <w:p w14:paraId="552C3B9F">
      <w:pPr>
        <w:pStyle w:val="7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Style w:val="10"/>
          <w:rFonts w:hint="eastAsia" w:ascii="黑体" w:hAnsi="黑体" w:eastAsia="黑体" w:cs="黑体"/>
        </w:rPr>
        <w:t>渲染流程</w:t>
      </w:r>
    </w:p>
    <w:p w14:paraId="06E9021C">
      <w:pPr>
        <w:pStyle w:val="7"/>
        <w:keepNext w:val="0"/>
        <w:keepLines w:val="0"/>
        <w:widowControl/>
        <w:suppressLineNumbers w:val="0"/>
        <w:ind w:left="144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先绘制深度贴图用于阴影计算</w:t>
      </w:r>
      <w:r>
        <w:rPr>
          <w:rFonts w:hint="eastAsia" w:ascii="黑体" w:hAnsi="黑体" w:eastAsia="黑体" w:cs="黑体"/>
          <w:lang w:val="en-US" w:eastAsia="zh-CN"/>
        </w:rPr>
        <w:t>.</w:t>
      </w:r>
    </w:p>
    <w:p w14:paraId="298DD1D7">
      <w:pPr>
        <w:pStyle w:val="7"/>
        <w:keepNext w:val="0"/>
        <w:keepLines w:val="0"/>
        <w:widowControl/>
        <w:suppressLineNumbers w:val="0"/>
        <w:ind w:left="1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再绘制场景中的物体，使用纹理和光照计算颜色，并混合阴影和雾化。</w:t>
      </w:r>
    </w:p>
    <w:p w14:paraId="6B41D356">
      <w:pPr>
        <w:pStyle w:val="7"/>
        <w:keepNext w:val="0"/>
        <w:keepLines w:val="0"/>
        <w:widowControl/>
        <w:suppressLineNumbers w:val="0"/>
        <w:ind w:left="14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绘制天空盒和光源灯模型，完成最终渲染。</w:t>
      </w:r>
    </w:p>
    <w:p w14:paraId="00886E5C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62522B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 重点与难点</w:t>
      </w:r>
    </w:p>
    <w:p w14:paraId="2440A5F3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2.1 重点</w:t>
      </w:r>
    </w:p>
    <w:p w14:paraId="4962CE19">
      <w:pPr>
        <w:pStyle w:val="7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Style w:val="10"/>
          <w:rFonts w:hint="eastAsia" w:ascii="黑体" w:hAnsi="黑体" w:eastAsia="黑体" w:cs="黑体"/>
        </w:rPr>
        <w:t>Phong 光照模型</w:t>
      </w:r>
      <w:r>
        <w:rPr>
          <w:rFonts w:hint="eastAsia" w:ascii="黑体" w:hAnsi="黑体" w:eastAsia="黑体" w:cs="黑体"/>
        </w:rPr>
        <w:t>：环境光、漫反射、镜面反射的组合计算。</w:t>
      </w:r>
    </w:p>
    <w:p w14:paraId="0B329C0D">
      <w:pPr>
        <w:pStyle w:val="7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Style w:val="10"/>
          <w:rFonts w:hint="eastAsia" w:ascii="黑体" w:hAnsi="黑体" w:eastAsia="黑体" w:cs="黑体"/>
        </w:rPr>
        <w:t>阴影映射</w:t>
      </w:r>
      <w:r>
        <w:rPr>
          <w:rFonts w:hint="eastAsia" w:ascii="黑体" w:hAnsi="黑体" w:eastAsia="黑体" w:cs="黑体"/>
        </w:rPr>
        <w:t>：深度贴图的生成与使用，以及软阴影（PCF）的实现。</w:t>
      </w:r>
    </w:p>
    <w:p w14:paraId="750FBE16">
      <w:pPr>
        <w:pStyle w:val="7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Style w:val="10"/>
          <w:rFonts w:hint="eastAsia" w:ascii="黑体" w:hAnsi="黑体" w:eastAsia="黑体" w:cs="黑体"/>
        </w:rPr>
        <w:t>雾化效果</w:t>
      </w:r>
      <w:r>
        <w:rPr>
          <w:rFonts w:hint="eastAsia" w:ascii="黑体" w:hAnsi="黑体" w:eastAsia="黑体" w:cs="黑体"/>
        </w:rPr>
        <w:t>：根据距离动态调整颜色混合，实现线性雾和指数雾的不同视觉效果。</w:t>
      </w:r>
    </w:p>
    <w:p w14:paraId="6B866D82">
      <w:pPr>
        <w:pStyle w:val="7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Style w:val="10"/>
          <w:rFonts w:hint="eastAsia" w:ascii="黑体" w:hAnsi="黑体" w:eastAsia="黑体" w:cs="黑体"/>
        </w:rPr>
        <w:t>交互控制</w:t>
      </w:r>
      <w:r>
        <w:rPr>
          <w:rFonts w:hint="eastAsia" w:ascii="黑体" w:hAnsi="黑体" w:eastAsia="黑体" w:cs="黑体"/>
        </w:rPr>
        <w:t>：键盘和鼠标事件结合相机与光源，实现实时调整场景参数。</w:t>
      </w:r>
    </w:p>
    <w:p w14:paraId="0228C974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2.2 难点及解决方法</w:t>
      </w:r>
    </w:p>
    <w:p w14:paraId="591BBED7">
      <w:pPr>
        <w:pStyle w:val="7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Style w:val="10"/>
          <w:rFonts w:hint="eastAsia" w:ascii="黑体" w:hAnsi="黑体" w:eastAsia="黑体" w:cs="黑体"/>
        </w:rPr>
        <w:t>阴影锯齿与彼得潘效应</w:t>
      </w:r>
      <w:r>
        <w:rPr>
          <w:rFonts w:hint="eastAsia" w:ascii="黑体" w:hAnsi="黑体" w:eastAsia="黑体" w:cs="黑体"/>
        </w:rPr>
        <w:t>：在计算阴影时加入深度偏移 bias，并使用 3×3 PCF 平滑边缘。</w:t>
      </w:r>
    </w:p>
    <w:p w14:paraId="38880351">
      <w:pPr>
        <w:pStyle w:val="7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Style w:val="10"/>
          <w:rFonts w:hint="eastAsia" w:ascii="黑体" w:hAnsi="黑体" w:eastAsia="黑体" w:cs="黑体"/>
        </w:rPr>
        <w:t>雾化与颜色混合</w:t>
      </w:r>
      <w:r>
        <w:rPr>
          <w:rFonts w:hint="eastAsia" w:ascii="黑体" w:hAnsi="黑体" w:eastAsia="黑体" w:cs="黑体"/>
        </w:rPr>
        <w:t xml:space="preserve">：需确保 </w:t>
      </w:r>
      <w:r>
        <w:rPr>
          <w:rStyle w:val="13"/>
          <w:rFonts w:hint="eastAsia" w:ascii="黑体" w:hAnsi="黑体" w:eastAsia="黑体" w:cs="黑体"/>
        </w:rPr>
        <w:t>fogColor</w:t>
      </w:r>
      <w:r>
        <w:rPr>
          <w:rFonts w:hint="eastAsia" w:ascii="黑体" w:hAnsi="黑体" w:eastAsia="黑体" w:cs="黑体"/>
        </w:rPr>
        <w:t xml:space="preserve"> 和 </w:t>
      </w:r>
      <w:r>
        <w:rPr>
          <w:rStyle w:val="13"/>
          <w:rFonts w:hint="eastAsia" w:ascii="黑体" w:hAnsi="黑体" w:eastAsia="黑体" w:cs="黑体"/>
        </w:rPr>
        <w:t>resultColor</w:t>
      </w:r>
      <w:r>
        <w:rPr>
          <w:rFonts w:hint="eastAsia" w:ascii="黑体" w:hAnsi="黑体" w:eastAsia="黑体" w:cs="黑体"/>
        </w:rPr>
        <w:t xml:space="preserve"> 都在 </w:t>
      </w:r>
      <w:r>
        <w:rPr>
          <w:rStyle w:val="13"/>
          <w:rFonts w:hint="eastAsia" w:ascii="黑体" w:hAnsi="黑体" w:eastAsia="黑体" w:cs="黑体"/>
        </w:rPr>
        <w:t>[0,1]</w:t>
      </w:r>
      <w:r>
        <w:rPr>
          <w:rFonts w:hint="eastAsia" w:ascii="黑体" w:hAnsi="黑体" w:eastAsia="黑体" w:cs="黑体"/>
        </w:rPr>
        <w:t xml:space="preserve"> 范围，且 </w:t>
      </w:r>
      <w:r>
        <w:rPr>
          <w:rStyle w:val="13"/>
          <w:rFonts w:hint="eastAsia" w:ascii="黑体" w:hAnsi="黑体" w:eastAsia="黑体" w:cs="黑体"/>
        </w:rPr>
        <w:t>fogFactor</w:t>
      </w:r>
      <w:r>
        <w:rPr>
          <w:rFonts w:hint="eastAsia" w:ascii="黑体" w:hAnsi="黑体" w:eastAsia="黑体" w:cs="黑体"/>
        </w:rPr>
        <w:t xml:space="preserve"> 经过 clamp，避免渲染异常。</w:t>
      </w:r>
    </w:p>
    <w:p w14:paraId="5F8773AD">
      <w:pPr>
        <w:pStyle w:val="7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Style w:val="10"/>
          <w:rFonts w:hint="eastAsia" w:ascii="黑体" w:hAnsi="黑体" w:eastAsia="黑体" w:cs="黑体"/>
        </w:rPr>
        <w:t>天空盒翻转问题</w:t>
      </w:r>
      <w:r>
        <w:rPr>
          <w:rFonts w:hint="eastAsia" w:ascii="黑体" w:hAnsi="黑体" w:eastAsia="黑体" w:cs="黑体"/>
        </w:rPr>
        <w:t xml:space="preserve">：通过 </w:t>
      </w:r>
      <w:r>
        <w:rPr>
          <w:rStyle w:val="13"/>
          <w:rFonts w:hint="eastAsia" w:ascii="黑体" w:hAnsi="黑体" w:eastAsia="黑体" w:cs="黑体"/>
        </w:rPr>
        <w:t>gl.pixelStorei(gl.UNPACK_FLIP_Y_WEBGL, false)</w:t>
      </w:r>
      <w:r>
        <w:rPr>
          <w:rFonts w:hint="eastAsia" w:ascii="黑体" w:hAnsi="黑体" w:eastAsia="黑体" w:cs="黑体"/>
        </w:rPr>
        <w:t xml:space="preserve"> 解决纹理方向错误。</w:t>
      </w:r>
    </w:p>
    <w:p w14:paraId="2EF2E891">
      <w:pPr>
        <w:pStyle w:val="7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Style w:val="10"/>
          <w:rFonts w:hint="eastAsia" w:ascii="黑体" w:hAnsi="黑体" w:eastAsia="黑体" w:cs="黑体"/>
        </w:rPr>
        <w:t>环境映射和反射</w:t>
      </w:r>
      <w:r>
        <w:rPr>
          <w:rFonts w:hint="eastAsia" w:ascii="黑体" w:hAnsi="黑体" w:eastAsia="黑体" w:cs="黑体"/>
        </w:rPr>
        <w:t>：正确使用立方体贴图实现镜面效果，需要在 fragment shader 中根据视线和法线计算反射向量。</w:t>
      </w:r>
    </w:p>
    <w:p w14:paraId="240D500E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1A812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 实验心得</w:t>
      </w:r>
    </w:p>
    <w:p w14:paraId="64E89ED4">
      <w:pPr>
        <w:pStyle w:val="7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通过本次实验，我掌握了 WebGL 中从顶点、纹理到 fragment shader 的完整渲染流程。特别体会到：</w:t>
      </w:r>
    </w:p>
    <w:p w14:paraId="111EB317">
      <w:pPr>
        <w:pStyle w:val="7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Style w:val="10"/>
          <w:rFonts w:hint="eastAsia" w:ascii="黑体" w:hAnsi="黑体" w:eastAsia="黑体" w:cs="黑体"/>
        </w:rPr>
        <w:t>光照和阴影计算的复杂性</w:t>
      </w:r>
      <w:r>
        <w:rPr>
          <w:rFonts w:hint="eastAsia" w:ascii="黑体" w:hAnsi="黑体" w:eastAsia="黑体" w:cs="黑体"/>
        </w:rPr>
        <w:t>：即使是简单的 Phong 模型，也需要注意向量归一化、光源类型和视角转换。阴影映射需要考虑深度偏移和采样精度。</w:t>
      </w:r>
    </w:p>
    <w:p w14:paraId="49C1A1F2">
      <w:pPr>
        <w:pStyle w:val="7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Style w:val="10"/>
          <w:rFonts w:hint="eastAsia" w:ascii="黑体" w:hAnsi="黑体" w:eastAsia="黑体" w:cs="黑体"/>
        </w:rPr>
        <w:t>纹理与环境映射</w:t>
      </w:r>
      <w:r>
        <w:rPr>
          <w:rFonts w:hint="eastAsia" w:ascii="黑体" w:hAnsi="黑体" w:eastAsia="黑体" w:cs="黑体"/>
        </w:rPr>
        <w:t>：通过立方体贴图实现镜面反射效果，可以让物体看起来更加真实。同时要注意纹理坐标和翻转问题。</w:t>
      </w:r>
    </w:p>
    <w:p w14:paraId="5F9A9663">
      <w:pPr>
        <w:pStyle w:val="7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Style w:val="10"/>
          <w:rFonts w:hint="eastAsia" w:ascii="黑体" w:hAnsi="黑体" w:eastAsia="黑体" w:cs="黑体"/>
        </w:rPr>
        <w:t>雾化效果和交互设计</w:t>
      </w:r>
      <w:r>
        <w:rPr>
          <w:rFonts w:hint="eastAsia" w:ascii="黑体" w:hAnsi="黑体" w:eastAsia="黑体" w:cs="黑体"/>
        </w:rPr>
        <w:t>：雾化不仅能增加场景深度感，还能通过 GUI 实现实时调整，提高程序的可交互性。</w:t>
      </w:r>
    </w:p>
    <w:p w14:paraId="785DCFBE">
      <w:pPr>
        <w:pStyle w:val="7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Style w:val="10"/>
          <w:rFonts w:hint="eastAsia" w:ascii="黑体" w:hAnsi="黑体" w:eastAsia="黑体" w:cs="黑体"/>
        </w:rPr>
        <w:t>调试经验</w:t>
      </w:r>
      <w:r>
        <w:rPr>
          <w:rFonts w:hint="eastAsia" w:ascii="黑体" w:hAnsi="黑体" w:eastAsia="黑体" w:cs="黑体"/>
        </w:rPr>
        <w:t>：调试 shader 时要注意 GLSL 语法与 JS 的区别，uniform 传递错误会导致场景无法显示。</w:t>
      </w:r>
    </w:p>
    <w:p w14:paraId="4B345357">
      <w:pPr>
        <w:pStyle w:val="7"/>
        <w:keepNext w:val="0"/>
        <w:keepLines w:val="0"/>
        <w:widowControl/>
        <w:suppressLineNumbers w:val="0"/>
        <w:rPr>
          <w:rFonts w:hint="eastAsia" w:ascii="黑体" w:hAnsi="黑体" w:eastAsia="黑体" w:cs="黑体"/>
          <w:u w:val="single"/>
        </w:rPr>
      </w:pPr>
      <w:r>
        <w:rPr>
          <w:rFonts w:hint="eastAsia" w:ascii="黑体" w:hAnsi="黑体" w:eastAsia="黑体" w:cs="黑体"/>
        </w:rPr>
        <w:t>总的来说，本次实验让我对 3D 场景渲染流程有了系统理解，同时积累了 shader 调试、阴影映射和交互控制的实践经验。</w:t>
      </w: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EE118">
    <w:pPr>
      <w:pStyle w:val="6"/>
      <w:rPr>
        <w:rFonts w:hint="eastAsia"/>
      </w:rPr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798"/>
    <w:rsid w:val="00016745"/>
    <w:rsid w:val="00037BEE"/>
    <w:rsid w:val="000906FF"/>
    <w:rsid w:val="000B393D"/>
    <w:rsid w:val="000E5474"/>
    <w:rsid w:val="001066DD"/>
    <w:rsid w:val="00113F25"/>
    <w:rsid w:val="00143E09"/>
    <w:rsid w:val="001545C1"/>
    <w:rsid w:val="00170798"/>
    <w:rsid w:val="00187A07"/>
    <w:rsid w:val="001A72D7"/>
    <w:rsid w:val="001D450D"/>
    <w:rsid w:val="001F7EFA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A7026"/>
    <w:rsid w:val="003D0740"/>
    <w:rsid w:val="003D4E31"/>
    <w:rsid w:val="00405D4F"/>
    <w:rsid w:val="004252BA"/>
    <w:rsid w:val="00430B17"/>
    <w:rsid w:val="00443554"/>
    <w:rsid w:val="00447360"/>
    <w:rsid w:val="00460D54"/>
    <w:rsid w:val="004D4120"/>
    <w:rsid w:val="004D57C0"/>
    <w:rsid w:val="004E093F"/>
    <w:rsid w:val="004E5E57"/>
    <w:rsid w:val="00500AE6"/>
    <w:rsid w:val="005159F7"/>
    <w:rsid w:val="00521ED1"/>
    <w:rsid w:val="0052212C"/>
    <w:rsid w:val="00523104"/>
    <w:rsid w:val="00534839"/>
    <w:rsid w:val="00534889"/>
    <w:rsid w:val="005C0920"/>
    <w:rsid w:val="00651D95"/>
    <w:rsid w:val="006777C7"/>
    <w:rsid w:val="0068010B"/>
    <w:rsid w:val="006A1CB6"/>
    <w:rsid w:val="006D2906"/>
    <w:rsid w:val="006F12AD"/>
    <w:rsid w:val="00700E71"/>
    <w:rsid w:val="007053CC"/>
    <w:rsid w:val="0072412C"/>
    <w:rsid w:val="007314A3"/>
    <w:rsid w:val="00770177"/>
    <w:rsid w:val="00794291"/>
    <w:rsid w:val="007A4B32"/>
    <w:rsid w:val="007B0083"/>
    <w:rsid w:val="007C35CB"/>
    <w:rsid w:val="007E3B76"/>
    <w:rsid w:val="00806662"/>
    <w:rsid w:val="00833907"/>
    <w:rsid w:val="008437E5"/>
    <w:rsid w:val="0085064D"/>
    <w:rsid w:val="00857DF8"/>
    <w:rsid w:val="0087202F"/>
    <w:rsid w:val="00874FE4"/>
    <w:rsid w:val="008D6ED0"/>
    <w:rsid w:val="00906599"/>
    <w:rsid w:val="00912BDF"/>
    <w:rsid w:val="00935166"/>
    <w:rsid w:val="0094647E"/>
    <w:rsid w:val="00950049"/>
    <w:rsid w:val="00954A0B"/>
    <w:rsid w:val="00970833"/>
    <w:rsid w:val="0098554E"/>
    <w:rsid w:val="009B0B64"/>
    <w:rsid w:val="009D3FDD"/>
    <w:rsid w:val="009D6EA5"/>
    <w:rsid w:val="009E7BF7"/>
    <w:rsid w:val="009F20F0"/>
    <w:rsid w:val="009F7968"/>
    <w:rsid w:val="00A0398E"/>
    <w:rsid w:val="00A2301A"/>
    <w:rsid w:val="00A2687C"/>
    <w:rsid w:val="00A269E5"/>
    <w:rsid w:val="00A900CC"/>
    <w:rsid w:val="00AD1C85"/>
    <w:rsid w:val="00B300BB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82783"/>
    <w:rsid w:val="00C83012"/>
    <w:rsid w:val="00CD2FFC"/>
    <w:rsid w:val="00D16609"/>
    <w:rsid w:val="00D23191"/>
    <w:rsid w:val="00D378C6"/>
    <w:rsid w:val="00D54747"/>
    <w:rsid w:val="00D559F3"/>
    <w:rsid w:val="00D62AEB"/>
    <w:rsid w:val="00D677A3"/>
    <w:rsid w:val="00E330A9"/>
    <w:rsid w:val="00E658C7"/>
    <w:rsid w:val="00EB088A"/>
    <w:rsid w:val="00ED333F"/>
    <w:rsid w:val="00ED63F7"/>
    <w:rsid w:val="00F0165D"/>
    <w:rsid w:val="00F4387D"/>
    <w:rsid w:val="00FA43C6"/>
    <w:rsid w:val="00FD5612"/>
    <w:rsid w:val="00FE1097"/>
    <w:rsid w:val="00FF2D31"/>
    <w:rsid w:val="09D04FEB"/>
    <w:rsid w:val="7328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FollowedHyperlink"/>
    <w:basedOn w:val="9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HTML Code"/>
    <w:basedOn w:val="9"/>
    <w:semiHidden/>
    <w:unhideWhenUsed/>
    <w:uiPriority w:val="99"/>
    <w:rPr>
      <w:rFonts w:ascii="Courier New" w:hAnsi="Courier New"/>
      <w:sz w:val="20"/>
    </w:rPr>
  </w:style>
  <w:style w:type="character" w:customStyle="1" w:styleId="14">
    <w:name w:val="页眉 字符"/>
    <w:basedOn w:val="9"/>
    <w:link w:val="6"/>
    <w:uiPriority w:val="99"/>
    <w:rPr>
      <w:sz w:val="18"/>
      <w:szCs w:val="18"/>
    </w:rPr>
  </w:style>
  <w:style w:type="character" w:customStyle="1" w:styleId="15">
    <w:name w:val="页脚 字符"/>
    <w:basedOn w:val="9"/>
    <w:link w:val="5"/>
    <w:uiPriority w:val="99"/>
    <w:rPr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3</Pages>
  <Words>95</Words>
  <Characters>108</Characters>
  <Lines>1</Lines>
  <Paragraphs>1</Paragraphs>
  <TotalTime>4</TotalTime>
  <ScaleCrop>false</ScaleCrop>
  <LinksUpToDate>false</LinksUpToDate>
  <CharactersWithSpaces>115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2020-09-01T07:16:00Z</dcterms:created>
  <dc:creator>690051933@qq.com</dc:creator>
  <cp:lastModifiedBy>王小磊</cp:lastModifiedBy>
  <dcterms:modified xsi:type="dcterms:W3CDTF">2025-12-03T11:05:12Z</dcterms:modified>
  <cp:revision>118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eyJoZGlkIjoiMGI4MjU5YjZkMjkxYzRmMDdlN2M2ZGM0OGI4OTdlZjYiLCJ1c2VySWQiOiIxNzU0NDk1MjY2In0=</vt:lpwstr>
  </property>
  <property fmtid="{D5CDD505-2E9C-101B-9397-08002B2CF9AE}" pid="3" name="KSOProductBuildVer">
    <vt:lpwstr>2052-12.1.0.24034</vt:lpwstr>
  </property>
  <property fmtid="{D5CDD505-2E9C-101B-9397-08002B2CF9AE}" pid="4" name="ICV">
    <vt:lpwstr>88E2F3C464C3448391636EE75E6F6FD8_12</vt:lpwstr>
  </property>
</Properties>
</file>