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简述String,StringBuffer,StringBuilder的区别！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都可用于处理字符序列(主要指字符串)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String类是被final修饰的,所有的属性都是final修饰,</w:t>
      </w:r>
      <w:bookmarkStart w:id="0" w:name="_GoBack"/>
      <w:bookmarkEnd w:id="0"/>
      <w:r>
        <w:rPr>
          <w:rFonts w:hint="eastAsia"/>
          <w:lang w:val="en-US" w:eastAsia="zh-CN"/>
        </w:rPr>
        <w:t>是不可变的;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StringBuilder是线程不安全的,即跨线程操作时使用;效率相对于StringBuffer要高;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StringBuffer是线程安全的,内部使用了同步,所以相对于StringBuilder效率要低一些;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电风扇、as、、、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D8239"/>
    <w:multiLevelType w:val="singleLevel"/>
    <w:tmpl w:val="4C2D8239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D1729"/>
    <w:rsid w:val="0C87644F"/>
    <w:rsid w:val="0DA6683D"/>
    <w:rsid w:val="277410E6"/>
    <w:rsid w:val="32D8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2019-11-20T02:03:00Z</dcterms:created>
  <dc:creator>admin</dc:creator>
  <cp:lastModifiedBy>admin</cp:lastModifiedBy>
  <dcterms:modified xsi:type="dcterms:W3CDTF">2019-11-20T03:57:44Z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