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01EEA">
      <w:r>
        <w:rPr>
          <w:rFonts w:hint="eastAsia"/>
          <w:highlight w:val="green"/>
        </w:rPr>
        <w:t>要使用的工具: Xshell Xftp</w:t>
      </w:r>
      <w:r>
        <w:br w:type="textWrapping"/>
      </w:r>
      <w:r>
        <w:br w:type="textWrapping"/>
      </w:r>
      <w:r>
        <w:rPr>
          <w:rFonts w:hint="eastAsia"/>
        </w:rPr>
        <w:t>首先Xshell连接云端Windows系统,切记把协议给换成RDP，否则连接不上</w:t>
      </w:r>
      <w:r>
        <w:br w:type="textWrapping"/>
      </w:r>
      <w:r>
        <w:drawing>
          <wp:inline distT="0" distB="0" distL="0" distR="0">
            <wp:extent cx="5274310" cy="4364355"/>
            <wp:effectExtent l="0" t="0" r="2540" b="0"/>
            <wp:docPr id="378176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68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</w:rPr>
        <w:t>然后是Xftp进行连接</w:t>
      </w:r>
      <w:r>
        <w:br w:type="textWrapping"/>
      </w:r>
      <w:r>
        <w:rPr>
          <w:rFonts w:hint="eastAsia"/>
        </w:rPr>
        <w:t>一开始Xftp是连接不上的,需要先使用Xshell连接云端点击Windows键找到PowerShell</w:t>
      </w:r>
      <w:r>
        <w:br w:type="textWrapping"/>
      </w:r>
      <w:r>
        <w:br w:type="textWrapping"/>
      </w:r>
      <w:r>
        <w:drawing>
          <wp:inline distT="0" distB="0" distL="0" distR="0">
            <wp:extent cx="4275455" cy="2719705"/>
            <wp:effectExtent l="0" t="0" r="0" b="4445"/>
            <wp:docPr id="407477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50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122" cy="27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7A3B">
      <w:r>
        <w:rPr>
          <w:rFonts w:hint="eastAsia"/>
        </w:rPr>
        <w:t>1、然后</w:t>
      </w:r>
      <w:r>
        <w:t>检查 OpenSSH Server 的安装状态</w:t>
      </w:r>
      <w:r>
        <w:br w:type="textWrapping"/>
      </w:r>
      <w:r>
        <w:rPr>
          <w:highlight w:val="yellow"/>
        </w:rPr>
        <w:t>Get-WindowsCapability -Online | Where-Object Name -like 'OpenSSH.Server*'</w:t>
      </w:r>
      <w:r>
        <w:br w:type="textWrapping"/>
      </w:r>
      <w:r>
        <w:t>这条命令会列出 OpenSSH Server 的状态。如果 State 显示 NotPresent，则表示未安装</w:t>
      </w:r>
      <w:r>
        <w:br w:type="textWrapping"/>
      </w:r>
      <w:r>
        <w:br w:type="textWrapping"/>
      </w:r>
      <w:r>
        <w:rPr>
          <w:rFonts w:hint="eastAsia"/>
        </w:rPr>
        <w:t>2、安装</w:t>
      </w:r>
      <w:r>
        <w:t>OpenSSH Server</w:t>
      </w:r>
      <w:r>
        <w:br w:type="textWrapping"/>
      </w:r>
      <w:r>
        <w:rPr>
          <w:rFonts w:hint="eastAsia"/>
          <w:highlight w:val="yellow"/>
        </w:rPr>
        <w:t>Add-WindowsCapability -Online -Name OpenSSH.Server~~~~0.0.1.0</w:t>
      </w:r>
      <w:r>
        <w:br w:type="textWrapping"/>
      </w:r>
      <w:r>
        <w:t>这条命令会开始安装 OpenSSH Server。等待安装完成，通常会显示 Online 和 RestartNeeded 等信息</w:t>
      </w:r>
      <w:r>
        <w:br w:type="textWrapping"/>
      </w:r>
      <w:r>
        <w:br w:type="textWrapping"/>
      </w:r>
      <w:r>
        <w:rPr>
          <w:rFonts w:hint="eastAsia"/>
        </w:rPr>
        <w:t>3、</w:t>
      </w:r>
      <w:r>
        <w:t>启动 OpenSSH SSH Server 服务</w:t>
      </w:r>
      <w:r>
        <w:br w:type="textWrapping"/>
      </w:r>
      <w:r>
        <w:rPr>
          <w:highlight w:val="yellow"/>
        </w:rPr>
        <w:t>Start-Service -Name sshd</w:t>
      </w:r>
      <w:r>
        <w:rPr>
          <w:rFonts w:hint="eastAsia"/>
        </w:rPr>
        <w:t xml:space="preserve">        第一行</w:t>
      </w:r>
      <w:r>
        <w:br w:type="textWrapping"/>
      </w:r>
      <w:r>
        <w:rPr>
          <w:highlight w:val="yellow"/>
        </w:rPr>
        <w:t>Set-Service -Name sshd -StartupType Automatic</w:t>
      </w:r>
      <w:r>
        <w:rPr>
          <w:rFonts w:hint="eastAsia"/>
        </w:rPr>
        <w:t xml:space="preserve">    第二行  这是两个命令，分两行执行</w:t>
      </w:r>
      <w:r>
        <w:br w:type="textWrapping"/>
      </w:r>
      <w:r>
        <w:br w:type="textWrapping"/>
      </w:r>
      <w:r>
        <w:t>Start-Service -Name sshd：启动 OpenSSH SSH Server 服务。</w:t>
      </w:r>
    </w:p>
    <w:p w14:paraId="24692957">
      <w:r>
        <w:t>Set-Service -Name sshd -StartupType Automatic：将该服务的启动类型设置为“自动”，确保服务器重启后服务也会自动启动</w:t>
      </w:r>
    </w:p>
    <w:p w14:paraId="5B2ED6B6"/>
    <w:p w14:paraId="4C037C44">
      <w:r>
        <w:rPr>
          <w:rFonts w:hint="eastAsia"/>
        </w:rPr>
        <w:t>4、</w:t>
      </w:r>
      <w:r>
        <w:t>配置 Windows 防火墙允许 SSH/SFTP 连接</w:t>
      </w:r>
      <w:r>
        <w:br w:type="textWrapping"/>
      </w:r>
      <w:r>
        <w:t>即使安装并启动了服务，Windows 防火墙默认可能仍然会阻止传入的连接</w:t>
      </w:r>
      <w:r>
        <w:br w:type="textWrapping"/>
      </w:r>
      <w:r>
        <w:rPr>
          <w:rFonts w:hint="eastAsia"/>
          <w:highlight w:val="yellow"/>
        </w:rPr>
        <w:t>New-NetFirewallRule -DisplayName "OpenSSH SSH Server (Port 22)" -Direction Inbound -Protocol TCP -LocalPort 22 -Action Allow -Program "C:\Windows\System32\OpenSSH\sshd.exe"</w:t>
      </w:r>
      <w:r>
        <w:br w:type="textWrapping"/>
      </w:r>
      <w:r>
        <w:t>这条命令会在 Windows 防火墙中添加一个允许 TCP 22 端口传入连接的规则，并指定了 sshd.exe 的程序路径，增加了安全性</w:t>
      </w:r>
      <w:r>
        <w:br w:type="textWrapping"/>
      </w:r>
      <w:r>
        <w:br w:type="textWrapping"/>
      </w:r>
      <w:r>
        <w:rPr>
          <w:rFonts w:hint="eastAsia"/>
          <w:highlight w:val="cyan"/>
        </w:rPr>
        <w:t>然后就可以使用Xftp进行连接了 ,主机为自己的云端IP,其他的默认即可</w:t>
      </w:r>
      <w:r>
        <w:br w:type="textWrapping"/>
      </w:r>
      <w:r>
        <w:drawing>
          <wp:inline distT="0" distB="0" distL="0" distR="0">
            <wp:extent cx="2102485" cy="2865755"/>
            <wp:effectExtent l="0" t="0" r="0" b="0"/>
            <wp:docPr id="977164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45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057" cy="28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4ED1"/>
    <w:p w14:paraId="3579B3C1"/>
    <w:p w14:paraId="0B3A2D64"/>
    <w:p w14:paraId="4FF6ED78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highlight w:val="green"/>
        </w:rPr>
        <w:t>安装IIS</w:t>
      </w:r>
    </w:p>
    <w:p w14:paraId="679ED28F">
      <w:pPr>
        <w:pStyle w:val="30"/>
        <w:numPr>
          <w:ilvl w:val="0"/>
          <w:numId w:val="1"/>
        </w:numPr>
      </w:pPr>
      <w:r>
        <w:rPr>
          <w:rFonts w:hint="eastAsia"/>
          <w:sz w:val="32"/>
          <w:szCs w:val="32"/>
        </w:rPr>
        <w:t>搜索服务器管理器</w:t>
      </w:r>
      <w:r>
        <w:br w:type="textWrapping"/>
      </w:r>
      <w:r>
        <w:drawing>
          <wp:inline distT="0" distB="0" distL="0" distR="0">
            <wp:extent cx="2757805" cy="2287905"/>
            <wp:effectExtent l="0" t="0" r="4445" b="0"/>
            <wp:docPr id="192895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5976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463" cy="22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0F8">
      <w:pPr>
        <w:pStyle w:val="30"/>
        <w:numPr>
          <w:ilvl w:val="0"/>
          <w:numId w:val="1"/>
        </w:numPr>
      </w:pPr>
      <w:r>
        <w:rPr>
          <w:rFonts w:hint="eastAsia"/>
          <w:sz w:val="32"/>
          <w:szCs w:val="32"/>
        </w:rPr>
        <w:t>右上角管理 添加角色功能</w:t>
      </w:r>
      <w:r>
        <w:br w:type="textWrapping"/>
      </w:r>
      <w:r>
        <w:drawing>
          <wp:inline distT="0" distB="0" distL="0" distR="0">
            <wp:extent cx="3078480" cy="1628140"/>
            <wp:effectExtent l="0" t="0" r="7620" b="0"/>
            <wp:docPr id="194606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6445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964" cy="16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8CCF">
      <w:pPr>
        <w:pStyle w:val="30"/>
        <w:numPr>
          <w:ilvl w:val="0"/>
          <w:numId w:val="1"/>
        </w:numPr>
      </w:pPr>
      <w:r>
        <w:rPr>
          <w:rFonts w:hint="eastAsia"/>
        </w:rPr>
        <w:t>直接下一步</w:t>
      </w:r>
      <w:r>
        <w:br w:type="textWrapping"/>
      </w:r>
      <w:r>
        <w:drawing>
          <wp:inline distT="0" distB="0" distL="0" distR="0">
            <wp:extent cx="2146300" cy="1595120"/>
            <wp:effectExtent l="0" t="0" r="6350" b="5080"/>
            <wp:docPr id="101574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4535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7191" cy="160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4AD1">
      <w:pPr>
        <w:pStyle w:val="30"/>
        <w:numPr>
          <w:ilvl w:val="0"/>
          <w:numId w:val="1"/>
        </w:numPr>
      </w:pPr>
      <w:r>
        <w:rPr>
          <w:rFonts w:hint="eastAsia"/>
        </w:rPr>
        <w:t>下一步</w:t>
      </w:r>
      <w:r>
        <w:br w:type="textWrapping"/>
      </w:r>
      <w:r>
        <w:drawing>
          <wp:inline distT="0" distB="0" distL="0" distR="0">
            <wp:extent cx="2385695" cy="1201420"/>
            <wp:effectExtent l="0" t="0" r="0" b="0"/>
            <wp:docPr id="122117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45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103" cy="12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D0F2">
      <w:pPr>
        <w:pStyle w:val="30"/>
        <w:numPr>
          <w:ilvl w:val="0"/>
          <w:numId w:val="1"/>
        </w:numPr>
      </w:pPr>
      <w:r>
        <w:rPr>
          <w:rFonts w:hint="eastAsia"/>
        </w:rPr>
        <w:t>服务器角色</w:t>
      </w:r>
      <w:r>
        <w:br w:type="textWrapping"/>
      </w:r>
      <w:r>
        <w:drawing>
          <wp:inline distT="0" distB="0" distL="0" distR="0">
            <wp:extent cx="2972435" cy="1894205"/>
            <wp:effectExtent l="0" t="0" r="0" b="0"/>
            <wp:docPr id="178394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020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480" cy="19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27A1">
      <w:pPr>
        <w:pStyle w:val="30"/>
        <w:ind w:left="360"/>
      </w:pPr>
      <w:r>
        <w:rPr>
          <w:rFonts w:hint="eastAsia"/>
        </w:rPr>
        <w:t>点开Web服务器下拉框</w:t>
      </w:r>
      <w:r>
        <w:br w:type="textWrapping"/>
      </w:r>
      <w:r>
        <w:drawing>
          <wp:inline distT="0" distB="0" distL="0" distR="0">
            <wp:extent cx="3541395" cy="2200275"/>
            <wp:effectExtent l="0" t="0" r="1905" b="0"/>
            <wp:docPr id="413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5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650" cy="221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9AF">
      <w:pPr>
        <w:pStyle w:val="30"/>
        <w:ind w:left="360"/>
      </w:pPr>
      <w:r>
        <w:drawing>
          <wp:inline distT="0" distB="0" distL="0" distR="0">
            <wp:extent cx="3696335" cy="1212215"/>
            <wp:effectExtent l="0" t="0" r="0" b="6985"/>
            <wp:docPr id="1157991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196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271" cy="121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BA2">
      <w:pPr>
        <w:pStyle w:val="30"/>
        <w:ind w:left="360"/>
      </w:pPr>
      <w:r>
        <w:drawing>
          <wp:inline distT="0" distB="0" distL="0" distR="0">
            <wp:extent cx="1936115" cy="2141855"/>
            <wp:effectExtent l="0" t="0" r="6985" b="0"/>
            <wp:docPr id="126746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005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1825" cy="21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EF18">
      <w:pPr>
        <w:pStyle w:val="30"/>
        <w:ind w:left="360"/>
      </w:pPr>
      <w:r>
        <w:drawing>
          <wp:inline distT="0" distB="0" distL="0" distR="0">
            <wp:extent cx="2371725" cy="2562225"/>
            <wp:effectExtent l="0" t="0" r="9525" b="0"/>
            <wp:docPr id="1269290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089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910" cy="257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B832">
      <w:pPr>
        <w:pStyle w:val="30"/>
        <w:ind w:left="360"/>
      </w:pPr>
      <w:r>
        <w:drawing>
          <wp:inline distT="0" distB="0" distL="0" distR="0">
            <wp:extent cx="1720850" cy="1951355"/>
            <wp:effectExtent l="0" t="0" r="0" b="0"/>
            <wp:docPr id="197522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179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1601" cy="19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19DF">
      <w:pPr>
        <w:pStyle w:val="30"/>
        <w:ind w:left="360"/>
      </w:pPr>
      <w:r>
        <w:drawing>
          <wp:inline distT="0" distB="0" distL="0" distR="0">
            <wp:extent cx="1720850" cy="1991360"/>
            <wp:effectExtent l="0" t="0" r="0" b="8890"/>
            <wp:docPr id="166894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416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8255" cy="199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0205">
      <w:pPr>
        <w:pStyle w:val="30"/>
        <w:ind w:left="360"/>
      </w:pPr>
      <w:r>
        <w:drawing>
          <wp:inline distT="0" distB="0" distL="0" distR="0">
            <wp:extent cx="2239010" cy="1679575"/>
            <wp:effectExtent l="0" t="0" r="8890" b="0"/>
            <wp:docPr id="1860225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529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4334" cy="16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41D6">
      <w:pPr>
        <w:pStyle w:val="30"/>
        <w:ind w:left="360"/>
        <w:rPr>
          <w:rFonts w:hint="eastAsia"/>
        </w:rPr>
      </w:pPr>
      <w:r>
        <w:drawing>
          <wp:inline distT="0" distB="0" distL="0" distR="0">
            <wp:extent cx="2776855" cy="2165985"/>
            <wp:effectExtent l="0" t="0" r="4445" b="5715"/>
            <wp:docPr id="1804751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162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6628" cy="217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B2E">
      <w:pPr>
        <w:pStyle w:val="30"/>
        <w:ind w:left="360"/>
        <w:rPr>
          <w:rFonts w:hint="eastAsia"/>
        </w:rPr>
      </w:pPr>
      <w:r>
        <w:rPr>
          <w:rFonts w:hint="eastAsia"/>
        </w:rPr>
        <w:t>选完之后直接下一页</w:t>
      </w:r>
      <w:r>
        <w:br w:type="textWrapping"/>
      </w:r>
      <w:r>
        <w:br w:type="textWrapping"/>
      </w:r>
      <w:r>
        <w:drawing>
          <wp:inline distT="0" distB="0" distL="0" distR="0">
            <wp:extent cx="3383280" cy="2419985"/>
            <wp:effectExtent l="0" t="0" r="7620" b="0"/>
            <wp:docPr id="227145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4503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0809" cy="24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34E4">
      <w:pPr>
        <w:pStyle w:val="30"/>
        <w:ind w:left="360"/>
      </w:pPr>
      <w:r>
        <w:rPr>
          <w:rFonts w:hint="eastAsia"/>
        </w:rPr>
        <w:t>然后等待加载即可完成安装</w:t>
      </w:r>
    </w:p>
    <w:p w14:paraId="70F07DAC">
      <w:pPr>
        <w:pStyle w:val="30"/>
        <w:ind w:left="360"/>
      </w:pPr>
    </w:p>
    <w:p w14:paraId="3132F8EF">
      <w:pPr>
        <w:pStyle w:val="30"/>
        <w:ind w:left="360"/>
      </w:pPr>
    </w:p>
    <w:p w14:paraId="7CB18202">
      <w:pPr>
        <w:pStyle w:val="30"/>
        <w:ind w:left="360"/>
      </w:pPr>
    </w:p>
    <w:p w14:paraId="40D57C84">
      <w:pPr>
        <w:pStyle w:val="30"/>
        <w:ind w:left="360"/>
        <w:rPr>
          <w:rFonts w:hint="eastAsia"/>
        </w:rPr>
      </w:pPr>
      <w:r>
        <w:rPr>
          <w:rFonts w:hint="eastAsia"/>
        </w:rPr>
        <w:t>进入云端的微软浏览器里面去 搜索以下地址</w:t>
      </w:r>
      <w:r>
        <w:br w:type="textWrapping"/>
      </w:r>
      <w:r>
        <w:fldChar w:fldCharType="begin"/>
      </w:r>
      <w:r>
        <w:instrText xml:space="preserve"> HYPERLINK "https://dotnet.microsoft.com/download/dotnet/6.0" </w:instrText>
      </w:r>
      <w:r>
        <w:fldChar w:fldCharType="separate"/>
      </w:r>
      <w:r>
        <w:rPr>
          <w:rStyle w:val="16"/>
          <w:highlight w:val="green"/>
        </w:rPr>
        <w:t>https://dotnet.microsoft.com/download/dotnet/6.0</w:t>
      </w:r>
      <w:r>
        <w:rPr>
          <w:rStyle w:val="16"/>
          <w:highlight w:val="green"/>
        </w:rPr>
        <w:fldChar w:fldCharType="end"/>
      </w:r>
      <w:r>
        <w:br w:type="textWrapping"/>
      </w:r>
      <w:r>
        <w:br w:type="textWrapping"/>
      </w:r>
      <w:r>
        <w:rPr>
          <w:rFonts w:hint="eastAsia"/>
          <w:highlight w:val="green"/>
        </w:rPr>
        <w:t>如图所示点进去即可下载（无需做任何操作）</w:t>
      </w:r>
    </w:p>
    <w:p w14:paraId="59169C1C">
      <w:pPr>
        <w:pStyle w:val="30"/>
        <w:ind w:left="360"/>
      </w:pPr>
    </w:p>
    <w:p w14:paraId="536FB4F0">
      <w:pPr>
        <w:pStyle w:val="30"/>
        <w:ind w:left="360"/>
      </w:pPr>
      <w:r>
        <w:drawing>
          <wp:inline distT="0" distB="0" distL="0" distR="0">
            <wp:extent cx="4572000" cy="2694940"/>
            <wp:effectExtent l="0" t="0" r="0" b="0"/>
            <wp:docPr id="496489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8969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6408" cy="26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420F">
      <w:pPr>
        <w:pStyle w:val="30"/>
        <w:ind w:left="360"/>
      </w:pPr>
    </w:p>
    <w:p w14:paraId="58008A34">
      <w:pPr>
        <w:pStyle w:val="30"/>
        <w:ind w:left="360"/>
      </w:pPr>
      <w:r>
        <w:rPr>
          <w:rFonts w:hint="eastAsia"/>
        </w:rPr>
        <w:t>下载完毕之后去往控制面板卸载软件查看是否安装成功</w:t>
      </w:r>
      <w:r>
        <w:br w:type="textWrapping"/>
      </w:r>
      <w:r>
        <w:rPr>
          <w:rFonts w:hint="eastAsia"/>
        </w:rPr>
        <w:t>如以下所示，即为安装成功</w:t>
      </w:r>
    </w:p>
    <w:p w14:paraId="78291DE7">
      <w:pPr>
        <w:pStyle w:val="30"/>
        <w:ind w:left="360"/>
      </w:pPr>
    </w:p>
    <w:p w14:paraId="2F46BA51">
      <w:pPr>
        <w:pStyle w:val="30"/>
        <w:ind w:left="360"/>
        <w:jc w:val="center"/>
      </w:pPr>
      <w:r>
        <w:drawing>
          <wp:inline distT="0" distB="0" distL="0" distR="0">
            <wp:extent cx="2961640" cy="1884045"/>
            <wp:effectExtent l="0" t="0" r="0" b="1905"/>
            <wp:docPr id="154701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913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3077" cy="18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6A66">
      <w:pPr>
        <w:pStyle w:val="30"/>
        <w:ind w:left="360"/>
        <w:jc w:val="center"/>
      </w:pPr>
    </w:p>
    <w:p w14:paraId="54E72387">
      <w:pPr>
        <w:pStyle w:val="30"/>
        <w:ind w:left="360"/>
        <w:jc w:val="left"/>
        <w:rPr>
          <w:rFonts w:hint="eastAsia"/>
        </w:rPr>
      </w:pPr>
      <w:r>
        <w:br w:type="textWrapping"/>
      </w:r>
      <w:r>
        <w:rPr>
          <w:rFonts w:hint="eastAsia"/>
          <w:highlight w:val="green"/>
        </w:rPr>
        <w:t>进入IIS里面找到模块，双击进入模块看看是否有</w:t>
      </w:r>
      <w:r>
        <w:rPr>
          <w:highlight w:val="green"/>
        </w:rPr>
        <w:t>AspNetCoreModuleV2</w:t>
      </w:r>
      <w:r>
        <w:rPr>
          <w:rFonts w:hint="eastAsia"/>
          <w:highlight w:val="green"/>
        </w:rPr>
        <w:t>，没有则是ASP.Net Core 6.0.36 安装失败，重新去执行上一步</w:t>
      </w:r>
      <w:r>
        <w:br w:type="textWrapping"/>
      </w:r>
      <w:r>
        <w:drawing>
          <wp:inline distT="0" distB="0" distL="0" distR="0">
            <wp:extent cx="2583815" cy="1430655"/>
            <wp:effectExtent l="0" t="0" r="6985" b="0"/>
            <wp:docPr id="115164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033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8637" cy="14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183765" cy="1144905"/>
            <wp:effectExtent l="0" t="0" r="6985" b="0"/>
            <wp:docPr id="26787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962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8496" cy="11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highlight w:val="green"/>
        </w:rPr>
        <w:t>准备工作到此已全部做完，即将开始IIS发布</w:t>
      </w:r>
    </w:p>
    <w:p w14:paraId="4C429A57">
      <w:pPr>
        <w:pStyle w:val="30"/>
        <w:ind w:left="360"/>
      </w:pPr>
    </w:p>
    <w:p w14:paraId="3D4B470D">
      <w:pPr>
        <w:pStyle w:val="30"/>
        <w:ind w:left="360"/>
      </w:pPr>
    </w:p>
    <w:p w14:paraId="0D87A24D">
      <w:pPr>
        <w:rPr>
          <w:rFonts w:hint="eastAsia"/>
        </w:rPr>
      </w:pPr>
      <w:r>
        <w:br w:type="textWrapping"/>
      </w:r>
      <w:r>
        <w:rPr>
          <w:highlight w:val="green"/>
        </w:rPr>
        <w:t>创建项目目录 (如果尚未创建)</w:t>
      </w:r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(本地记得打包发布)</w:t>
      </w:r>
      <w:r>
        <w:br w:type="textWrapping"/>
      </w:r>
      <w:r>
        <w:t>推荐在 C:\inetpub\ 下创建一个新文件夹，例如 C:\inetpub\wwwroot\MyProject (或者你为IIS网站准备的任何其他路径)</w:t>
      </w:r>
      <w:r>
        <w:rPr>
          <w:rFonts w:hint="eastAsia"/>
        </w:rPr>
        <w:t xml:space="preserve"> </w:t>
      </w:r>
      <w:r>
        <w:rPr>
          <w:rFonts w:hint="eastAsia"/>
          <w:color w:val="EE0000"/>
        </w:rPr>
        <w:t>千万不要放桌面，否则会出现权限问题</w:t>
      </w:r>
      <w:r>
        <w:br w:type="textWrapping"/>
      </w:r>
      <w:r>
        <w:br w:type="textWrapping"/>
      </w:r>
      <w:r>
        <w:rPr>
          <w:rFonts w:hint="eastAsia"/>
        </w:rPr>
        <w:t>然后将你打包的内容全都给放在创建的文件夹下,等待上传完毕</w:t>
      </w:r>
    </w:p>
    <w:p w14:paraId="7E7B5D85">
      <w:pPr>
        <w:pStyle w:val="30"/>
        <w:ind w:left="360"/>
      </w:pPr>
      <w:r>
        <w:drawing>
          <wp:inline distT="0" distB="0" distL="0" distR="0">
            <wp:extent cx="2603500" cy="2399665"/>
            <wp:effectExtent l="0" t="0" r="6350" b="635"/>
            <wp:docPr id="67621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1221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8620" cy="24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2B4A">
      <w:pPr>
        <w:pStyle w:val="30"/>
        <w:ind w:left="360"/>
        <w:rPr>
          <w:rFonts w:hint="eastAsia"/>
        </w:rPr>
      </w:pPr>
      <w:r>
        <w:rPr>
          <w:rFonts w:hint="eastAsia"/>
        </w:rPr>
        <w:t>1、点击自己电脑名称</w:t>
      </w:r>
    </w:p>
    <w:p w14:paraId="49B98290">
      <w:pPr>
        <w:pStyle w:val="30"/>
        <w:ind w:left="360"/>
      </w:pPr>
      <w:r>
        <w:drawing>
          <wp:inline distT="0" distB="0" distL="0" distR="0">
            <wp:extent cx="3792220" cy="2032000"/>
            <wp:effectExtent l="0" t="0" r="0" b="6350"/>
            <wp:docPr id="1834341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4119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68" cy="20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2B9">
      <w:pPr>
        <w:pStyle w:val="30"/>
        <w:ind w:left="360"/>
      </w:pPr>
    </w:p>
    <w:p w14:paraId="6258DFC7">
      <w:pPr>
        <w:pStyle w:val="30"/>
        <w:ind w:left="360"/>
      </w:pPr>
      <w:r>
        <w:rPr>
          <w:rFonts w:hint="eastAsia"/>
        </w:rPr>
        <w:t>2、右键新增程序池</w:t>
      </w:r>
    </w:p>
    <w:p w14:paraId="5A30A657">
      <w:pPr>
        <w:pStyle w:val="30"/>
        <w:ind w:left="360"/>
      </w:pPr>
      <w:r>
        <w:drawing>
          <wp:inline distT="0" distB="0" distL="0" distR="0">
            <wp:extent cx="2914015" cy="1853565"/>
            <wp:effectExtent l="0" t="0" r="635" b="0"/>
            <wp:docPr id="109937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40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23397" cy="185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87E6">
      <w:pPr>
        <w:pStyle w:val="30"/>
        <w:ind w:left="360"/>
      </w:pPr>
    </w:p>
    <w:p w14:paraId="3F302CCE">
      <w:pPr>
        <w:pStyle w:val="30"/>
        <w:ind w:left="360"/>
        <w:rPr>
          <w:rFonts w:hint="eastAsia"/>
        </w:rPr>
      </w:pPr>
    </w:p>
    <w:p w14:paraId="79A2063C">
      <w:pPr>
        <w:pStyle w:val="30"/>
        <w:ind w:left="360"/>
      </w:pPr>
      <w:r>
        <w:rPr>
          <w:rFonts w:hint="eastAsia"/>
        </w:rPr>
        <w:t>3、右键添加网站</w:t>
      </w:r>
    </w:p>
    <w:p w14:paraId="44466349">
      <w:pPr>
        <w:pStyle w:val="30"/>
        <w:ind w:left="360"/>
      </w:pPr>
      <w:r>
        <w:drawing>
          <wp:inline distT="0" distB="0" distL="0" distR="0">
            <wp:extent cx="4738370" cy="2430145"/>
            <wp:effectExtent l="0" t="0" r="5080" b="8255"/>
            <wp:docPr id="1134052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224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6970" cy="24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D65C">
      <w:pPr>
        <w:pStyle w:val="30"/>
        <w:ind w:left="360"/>
      </w:pPr>
      <w:r>
        <w:rPr>
          <w:rFonts w:hint="eastAsia"/>
        </w:rPr>
        <w:t>点击浏览8090</w:t>
      </w:r>
      <w:r>
        <w:br w:type="textWrapping"/>
      </w:r>
      <w:r>
        <w:drawing>
          <wp:inline distT="0" distB="0" distL="0" distR="0">
            <wp:extent cx="5274310" cy="3062605"/>
            <wp:effectExtent l="0" t="0" r="2540" b="4445"/>
            <wp:docPr id="118479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349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46A">
      <w:pPr>
        <w:pStyle w:val="30"/>
        <w:ind w:left="360"/>
      </w:pPr>
      <w:r>
        <w:rPr>
          <w:rFonts w:hint="eastAsia"/>
          <w:highlight w:val="green"/>
        </w:rPr>
        <w:t>然后会进入该页面（不要慌张，这是正常的，因为没有配置/swagger/index.html）</w:t>
      </w:r>
    </w:p>
    <w:p w14:paraId="230E5869">
      <w:pPr>
        <w:pStyle w:val="30"/>
        <w:ind w:left="360"/>
      </w:pPr>
      <w:r>
        <w:drawing>
          <wp:inline distT="0" distB="0" distL="0" distR="0">
            <wp:extent cx="4257675" cy="2110105"/>
            <wp:effectExtent l="0" t="0" r="0" b="4445"/>
            <wp:docPr id="440453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53205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8654" cy="211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2D8839CC">
      <w:pPr>
        <w:pStyle w:val="30"/>
        <w:ind w:left="360"/>
      </w:pPr>
      <w:r>
        <w:rPr>
          <w:rFonts w:hint="eastAsia"/>
          <w:highlight w:val="green"/>
        </w:rPr>
        <w:t>在你的路径后台输入 /swagger/index.html</w:t>
      </w:r>
      <w:r>
        <w:rPr>
          <w:rFonts w:hint="eastAsia"/>
        </w:rPr>
        <w:t xml:space="preserve">  </w:t>
      </w:r>
      <w:r>
        <w:rPr>
          <w:rFonts w:hint="eastAsia"/>
          <w:highlight w:val="green"/>
        </w:rPr>
        <w:t>即可进入swagger页面了</w:t>
      </w:r>
    </w:p>
    <w:p w14:paraId="235996B6">
      <w:pPr>
        <w:pStyle w:val="30"/>
        <w:ind w:left="360"/>
      </w:pPr>
      <w:r>
        <w:drawing>
          <wp:inline distT="0" distB="0" distL="0" distR="0">
            <wp:extent cx="5274310" cy="2780665"/>
            <wp:effectExtent l="0" t="0" r="2540" b="635"/>
            <wp:docPr id="1272705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5267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E1B">
      <w:pPr>
        <w:pStyle w:val="30"/>
        <w:ind w:left="360"/>
      </w:pPr>
    </w:p>
    <w:p w14:paraId="7E57533B">
      <w:pPr>
        <w:pStyle w:val="30"/>
        <w:ind w:left="360"/>
        <w:rPr>
          <w:rFonts w:hint="default" w:eastAsiaTheme="minorEastAsia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想要在别的电脑上访问，记得去云端服务器里面开放对应的端口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440C4E"/>
    <w:multiLevelType w:val="multilevel"/>
    <w:tmpl w:val="57440C4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14"/>
    <w:rsid w:val="0003032E"/>
    <w:rsid w:val="000B1BE2"/>
    <w:rsid w:val="00163815"/>
    <w:rsid w:val="001840BC"/>
    <w:rsid w:val="0018723B"/>
    <w:rsid w:val="00192D7D"/>
    <w:rsid w:val="001F6A43"/>
    <w:rsid w:val="00201FE2"/>
    <w:rsid w:val="00205829"/>
    <w:rsid w:val="00245101"/>
    <w:rsid w:val="00264D10"/>
    <w:rsid w:val="002A27A5"/>
    <w:rsid w:val="002C7127"/>
    <w:rsid w:val="00354B64"/>
    <w:rsid w:val="0037499F"/>
    <w:rsid w:val="00416F39"/>
    <w:rsid w:val="0043559F"/>
    <w:rsid w:val="00443264"/>
    <w:rsid w:val="005261AD"/>
    <w:rsid w:val="0056560B"/>
    <w:rsid w:val="00570A4D"/>
    <w:rsid w:val="005D21A9"/>
    <w:rsid w:val="00625528"/>
    <w:rsid w:val="0064322B"/>
    <w:rsid w:val="006816AC"/>
    <w:rsid w:val="006A2AB3"/>
    <w:rsid w:val="006A4304"/>
    <w:rsid w:val="00737F1E"/>
    <w:rsid w:val="00746052"/>
    <w:rsid w:val="007A36A8"/>
    <w:rsid w:val="007A4869"/>
    <w:rsid w:val="00817F54"/>
    <w:rsid w:val="008409E8"/>
    <w:rsid w:val="008B6B4D"/>
    <w:rsid w:val="008F6D64"/>
    <w:rsid w:val="00924CCF"/>
    <w:rsid w:val="00951417"/>
    <w:rsid w:val="0097088F"/>
    <w:rsid w:val="00A4042A"/>
    <w:rsid w:val="00A577E4"/>
    <w:rsid w:val="00A72B0C"/>
    <w:rsid w:val="00A93E19"/>
    <w:rsid w:val="00B3709B"/>
    <w:rsid w:val="00BC0BB1"/>
    <w:rsid w:val="00BE3F83"/>
    <w:rsid w:val="00C35EE6"/>
    <w:rsid w:val="00CF62F0"/>
    <w:rsid w:val="00CF6A55"/>
    <w:rsid w:val="00D14677"/>
    <w:rsid w:val="00D64070"/>
    <w:rsid w:val="00DD5F23"/>
    <w:rsid w:val="00F12557"/>
    <w:rsid w:val="00F32273"/>
    <w:rsid w:val="00F47212"/>
    <w:rsid w:val="00FC0CA9"/>
    <w:rsid w:val="00FC1E1D"/>
    <w:rsid w:val="00FE4914"/>
    <w:rsid w:val="12AA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764</Words>
  <Characters>1484</Characters>
  <Lines>12</Lines>
  <Paragraphs>3</Paragraphs>
  <TotalTime>109</TotalTime>
  <ScaleCrop>false</ScaleCrop>
  <LinksUpToDate>false</LinksUpToDate>
  <CharactersWithSpaces>1593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2025-07-30T12:00:00Z</dcterms:created>
  <dc:creator>顺程 张</dc:creator>
  <cp:lastModifiedBy>A-顺.</cp:lastModifiedBy>
  <dcterms:modified xsi:type="dcterms:W3CDTF">2025-07-30T23:59:59Z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eyJoZGlkIjoiZDBjY2NiYmQ4YTFmODQwZDJiYjRkODk2ODhiODNhM2QiLCJ1c2VySWQiOiIxNzEyODc1MzA5In0=</vt:lpwstr>
  </property>
  <property fmtid="{D5CDD505-2E9C-101B-9397-08002B2CF9AE}" pid="3" name="KSOProductBuildVer">
    <vt:lpwstr>2052-12.1.0.21915</vt:lpwstr>
  </property>
  <property fmtid="{D5CDD505-2E9C-101B-9397-08002B2CF9AE}" pid="4" name="ICV">
    <vt:lpwstr>81B6CFB61CA6498B9FD4104C371C5833_12</vt:lpwstr>
  </property>
</Properties>
</file>