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eastAsia" w:eastAsia="宋体" w:cs="宋体"/>
          <w:b/>
          <w:color w:val="auto"/>
          <w:sz w:val="44"/>
          <w:szCs w:val="44"/>
          <w:shd w:val="clear" w:fill="FFFFFF"/>
          <w:lang w:eastAsia="zh-CN"/>
        </w:rPr>
      </w:pPr>
      <w:r>
        <w:rPr>
          <w:rFonts w:hint="eastAsia"/>
          <w:color w:val="auto"/>
          <w:sz w:val="44"/>
          <w:szCs w:val="44"/>
          <w:lang w:eastAsia="zh-CN"/>
        </w:rPr>
        <w:t>爬</w:t>
      </w:r>
      <w:r>
        <w:rPr>
          <w:rFonts w:hint="eastAsia" w:ascii="宋体" w:hAnsi="宋体" w:eastAsia="宋体" w:cs="宋体"/>
          <w:b/>
          <w:color w:val="auto"/>
          <w:sz w:val="44"/>
          <w:szCs w:val="44"/>
          <w:shd w:val="clear" w:fill="FFFFFF"/>
        </w:rPr>
        <w:t>https://www.vmgirls.com/</w:t>
      </w:r>
      <w:r>
        <w:rPr>
          <w:rFonts w:hint="eastAsia" w:cs="宋体"/>
          <w:b/>
          <w:color w:val="auto"/>
          <w:sz w:val="44"/>
          <w:szCs w:val="44"/>
          <w:shd w:val="clear" w:fill="FFFFFF"/>
          <w:lang w:eastAsia="zh-CN"/>
        </w:rPr>
        <w:t>心得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b/>
          <w:color w:val="00808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一、分析单个图片页面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"https://www.vmgirls.com/13992.html"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https://www.vmgirls.com/13992.html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本页面的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13张图片，双击某张图片后，会进入另一个页面，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"https://www.vmgirls.com/13992.html" \l "lg=1&amp;slide=0"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https://www.vmgirls.com/13992.html#lg=1&amp;slide=0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，滑动会显示下一张图片，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url也会变动，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"https://www.vmgirls.com/14244.html" \l "lg=1&amp;slide=0"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https://www.vmgirls.com/14244.html#lg=1&amp;slide=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"https://www.vmgirls.com/14244.html" \l "lg=1&amp;slide=0"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https://www.vmgirls.com/14244.html#lg=1&amp;slide=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slide从0 到12 之间循环。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通过页面分析，</w:t>
      </w:r>
      <w:r>
        <w:rPr>
          <w:rStyle w:val="5"/>
          <w:rFonts w:ascii="宋体" w:hAnsi="宋体" w:eastAsia="宋体" w:cs="宋体"/>
          <w:sz w:val="24"/>
          <w:szCs w:val="24"/>
        </w:rPr>
        <w:t>13992.html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得到url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36855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和slide=0 得到url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7830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相同，故只需对</w:t>
      </w:r>
      <w:r>
        <w:rPr>
          <w:rStyle w:val="5"/>
          <w:rFonts w:ascii="宋体" w:hAnsi="宋体" w:eastAsia="宋体" w:cs="宋体"/>
          <w:sz w:val="24"/>
          <w:szCs w:val="24"/>
        </w:rPr>
        <w:t>13992.html</w:t>
      </w:r>
      <w:r>
        <w:rPr>
          <w:rFonts w:hint="eastAsia"/>
          <w:lang w:val="en-US" w:eastAsia="zh-CN"/>
        </w:rPr>
        <w:t>解析，得到13张图片url下载即可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通过对爬取页面内容解析发现，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h1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"post-title h3"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窗台前的你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，就是图片的标题，每一张图片链接的title都是此名称，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drawing>
          <wp:inline distT="0" distB="0" distL="114300" distR="114300">
            <wp:extent cx="5264150" cy="979805"/>
            <wp:effectExtent l="0" t="0" r="1270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52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/>
          <w:lang w:eastAsia="zh-CN"/>
        </w:rPr>
        <w:t>故，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title=html.xpath(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"//h1[@class='post-title h3']/text()"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urllist=html.xpath(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f"//a[@title='{title}']/@href"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就可得到标题和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url列表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此网站没有对页面进行分页，虽然有菜单、分类，但实际下，部分类容重复，所有主题内容都在首页上。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通过对页面分析发现，每个主题的url都在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685290"/>
            <wp:effectExtent l="0" t="0" r="31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补充完整就可得到二级页面的地址。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通过对爬取页面分析，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839595"/>
            <wp:effectExtent l="0" t="0" r="1206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仅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urllist=html.xpath(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"//a[@class='media-content']/@href"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就可得到 二级页面列表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多线程下载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将所有下载url找到后，用title 作文件夹目录，下载图片url中带年月日，取做文件名，放到下载列表中，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C3E71"/>
    <w:multiLevelType w:val="singleLevel"/>
    <w:tmpl w:val="AFCC3E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1721D"/>
    <w:rsid w:val="101E724B"/>
    <w:rsid w:val="6FD1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2020-08-18T05:53:00Z</dcterms:created>
  <dc:creator>汪小明</dc:creator>
  <cp:lastModifiedBy>汪小明</cp:lastModifiedBy>
  <dcterms:modified xsi:type="dcterms:W3CDTF">2020-08-18T10:05:26Z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