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22AC71" w14:textId="77777777" w:rsidR="003E7727"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Ryan Xu</w:t>
      </w:r>
    </w:p>
    <w:p w14:paraId="0222AC72" w14:textId="77777777" w:rsidR="003E7727"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Ms. Cho</w:t>
      </w:r>
    </w:p>
    <w:p w14:paraId="0222AC73" w14:textId="77777777" w:rsidR="003E7727"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OE010</w:t>
      </w:r>
    </w:p>
    <w:p w14:paraId="0222AC74" w14:textId="77777777" w:rsidR="003E7727"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November 14th, 2025</w:t>
      </w:r>
    </w:p>
    <w:p w14:paraId="0222AC75" w14:textId="77777777" w:rsidR="003E7727" w:rsidRDefault="00000000">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Passive and Survivor Voices in Mary Rowlandson’s Captivity Narrative</w:t>
      </w:r>
    </w:p>
    <w:p w14:paraId="0222AC76" w14:textId="6B70E62D" w:rsidR="003E7727"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Although the main perspective in</w:t>
      </w:r>
      <w:r>
        <w:rPr>
          <w:rFonts w:ascii="Times New Roman" w:eastAsia="Times New Roman" w:hAnsi="Times New Roman" w:cs="Times New Roman"/>
          <w:i/>
          <w:iCs/>
          <w:sz w:val="24"/>
          <w:szCs w:val="24"/>
        </w:rPr>
        <w:t xml:space="preserve"> A Narrative of the Captivity and Restoration of Mrs. Mary Rowlandson</w:t>
      </w:r>
      <w:r>
        <w:rPr>
          <w:rFonts w:ascii="Times New Roman" w:eastAsia="Times New Roman" w:hAnsi="Times New Roman" w:cs="Times New Roman"/>
          <w:sz w:val="24"/>
          <w:szCs w:val="24"/>
        </w:rPr>
        <w:t xml:space="preserve">, by Mary Rowlandson, seems to be her passive Puritan voice, it is joined by an alternate active survival perspective that is in tension with it </w:t>
      </w:r>
      <w:commentRangeStart w:id="0"/>
      <w:r>
        <w:rPr>
          <w:rFonts w:ascii="Times New Roman" w:eastAsia="Times New Roman" w:hAnsi="Times New Roman" w:cs="Times New Roman"/>
          <w:sz w:val="24"/>
          <w:szCs w:val="24"/>
        </w:rPr>
        <w:t>because</w:t>
      </w:r>
      <w:commentRangeEnd w:id="0"/>
      <w:r>
        <w:commentReference w:id="0"/>
      </w:r>
      <w:r>
        <w:rPr>
          <w:rFonts w:ascii="Times New Roman" w:eastAsia="Times New Roman" w:hAnsi="Times New Roman" w:cs="Times New Roman"/>
          <w:sz w:val="24"/>
          <w:szCs w:val="24"/>
        </w:rPr>
        <w:t xml:space="preserve"> of the differences in the Christian audience’s expectations towards these voices. Ultimately, the </w:t>
      </w:r>
      <w:r w:rsidR="00283DA2">
        <w:rPr>
          <w:rFonts w:ascii="Times New Roman" w:eastAsia="Times New Roman" w:hAnsi="Times New Roman" w:cs="Times New Roman"/>
          <w:sz w:val="24"/>
          <w:szCs w:val="24"/>
        </w:rPr>
        <w:t>effect</w:t>
      </w:r>
      <w:r>
        <w:rPr>
          <w:rFonts w:ascii="Times New Roman" w:eastAsia="Times New Roman" w:hAnsi="Times New Roman" w:cs="Times New Roman"/>
          <w:sz w:val="24"/>
          <w:szCs w:val="24"/>
        </w:rPr>
        <w:t xml:space="preserve"> of these two clashing voices is to appeal to her Christian audience but also subtly challenge societal expectations of a Puritan woman</w:t>
      </w:r>
      <w:r w:rsidR="006834D5">
        <w:rPr>
          <w:rFonts w:ascii="Times New Roman" w:eastAsia="Times New Roman" w:hAnsi="Times New Roman" w:cs="Times New Roman"/>
          <w:sz w:val="24"/>
          <w:szCs w:val="24"/>
        </w:rPr>
        <w:t xml:space="preserve"> when they are vulnerable and alone.</w:t>
      </w:r>
    </w:p>
    <w:p w14:paraId="0222AC77" w14:textId="21AB9F00" w:rsidR="003E7727"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Mary Rowlandson’s passive Puritan voice is characterized throughout her captivity narrative by her reliance on God and her inability to act boldly. The use of this voice throughout the narrative allows her to connect with her Puritan audience and cast her kidnapping as more brutal and shocking. Rowlandson’s dependence on God recurs several times through her narrative, even for the smallest things, such as </w:t>
      </w:r>
      <w:commentRangeStart w:id="1"/>
      <w:r>
        <w:rPr>
          <w:rFonts w:ascii="Times New Roman" w:eastAsia="Times New Roman" w:hAnsi="Times New Roman" w:cs="Times New Roman"/>
          <w:sz w:val="24"/>
          <w:szCs w:val="24"/>
        </w:rPr>
        <w:t>“[His] wonderful mercy… in sending [Rowlandson] a Bible” (146)</w:t>
      </w:r>
      <w:commentRangeEnd w:id="1"/>
      <w:r>
        <w:commentReference w:id="1"/>
      </w:r>
      <w:r>
        <w:rPr>
          <w:rFonts w:ascii="Times New Roman" w:eastAsia="Times New Roman" w:hAnsi="Times New Roman" w:cs="Times New Roman"/>
          <w:sz w:val="24"/>
          <w:szCs w:val="24"/>
        </w:rPr>
        <w:t xml:space="preserve">. Her gratitude to God for these small actions shows how deeply rooted Rowlandson is in her Puritan faith and her tendency to connect good things to divine providence, which offers a connection with the Puritan audience. </w:t>
      </w:r>
      <w:r w:rsidR="00586ADA">
        <w:rPr>
          <w:rFonts w:ascii="Times New Roman" w:eastAsia="Times New Roman" w:hAnsi="Times New Roman" w:cs="Times New Roman"/>
          <w:sz w:val="24"/>
          <w:szCs w:val="24"/>
        </w:rPr>
        <w:t xml:space="preserve">Rowlandson further </w:t>
      </w:r>
      <w:r w:rsidR="00A97B26">
        <w:rPr>
          <w:rFonts w:ascii="Times New Roman" w:eastAsia="Times New Roman" w:hAnsi="Times New Roman" w:cs="Times New Roman"/>
          <w:sz w:val="24"/>
          <w:szCs w:val="24"/>
        </w:rPr>
        <w:t>reinforces</w:t>
      </w:r>
      <w:r w:rsidR="00586ADA">
        <w:rPr>
          <w:rFonts w:ascii="Times New Roman" w:eastAsia="Times New Roman" w:hAnsi="Times New Roman" w:cs="Times New Roman"/>
          <w:sz w:val="24"/>
          <w:szCs w:val="24"/>
        </w:rPr>
        <w:t xml:space="preserve"> this passivity by describing </w:t>
      </w:r>
      <w:r>
        <w:rPr>
          <w:rFonts w:ascii="Times New Roman" w:eastAsia="Times New Roman" w:hAnsi="Times New Roman" w:cs="Times New Roman"/>
          <w:sz w:val="24"/>
          <w:szCs w:val="24"/>
        </w:rPr>
        <w:t xml:space="preserve">herself and another pregnant Puritan woman captive as “feeble [and] with poor and coarse entertainment” (146). She implies how the Puritan requirement to take care of children renders them physically incapable of escape. From the Oxford English Dictionary, one definition of “feeble” is an extreme degree of weakness in one's limbs (“feeble” </w:t>
      </w:r>
      <w:r>
        <w:rPr>
          <w:rFonts w:ascii="Times New Roman" w:eastAsia="Times New Roman" w:hAnsi="Times New Roman" w:cs="Times New Roman"/>
          <w:i/>
          <w:iCs/>
          <w:sz w:val="24"/>
          <w:szCs w:val="24"/>
        </w:rPr>
        <w:t>adj</w:t>
      </w:r>
      <w:r>
        <w:rPr>
          <w:rFonts w:ascii="Times New Roman" w:eastAsia="Times New Roman" w:hAnsi="Times New Roman" w:cs="Times New Roman"/>
          <w:sz w:val="24"/>
          <w:szCs w:val="24"/>
        </w:rPr>
        <w:t xml:space="preserve"> &amp;</w:t>
      </w:r>
      <w:r>
        <w:rPr>
          <w:rFonts w:ascii="Times New Roman" w:eastAsia="Times New Roman" w:hAnsi="Times New Roman" w:cs="Times New Roman"/>
          <w:i/>
          <w:iCs/>
          <w:sz w:val="24"/>
          <w:szCs w:val="24"/>
        </w:rPr>
        <w:t xml:space="preserve"> n</w:t>
      </w:r>
      <w:r>
        <w:rPr>
          <w:rFonts w:ascii="Times New Roman" w:eastAsia="Times New Roman" w:hAnsi="Times New Roman" w:cs="Times New Roman"/>
          <w:sz w:val="24"/>
          <w:szCs w:val="24"/>
        </w:rPr>
        <w:t xml:space="preserve">, 1), </w:t>
      </w:r>
      <w:r>
        <w:rPr>
          <w:rFonts w:ascii="Times New Roman" w:eastAsia="Times New Roman" w:hAnsi="Times New Roman" w:cs="Times New Roman"/>
          <w:sz w:val="24"/>
          <w:szCs w:val="24"/>
        </w:rPr>
        <w:lastRenderedPageBreak/>
        <w:t xml:space="preserve">emphasizing a socially constructed weakness that holds her back in her captivity. </w:t>
      </w:r>
      <w:r w:rsidR="002B084D">
        <w:rPr>
          <w:rFonts w:ascii="Times New Roman" w:eastAsia="Times New Roman" w:hAnsi="Times New Roman" w:cs="Times New Roman"/>
          <w:sz w:val="24"/>
          <w:szCs w:val="24"/>
        </w:rPr>
        <w:t>The effect of describing</w:t>
      </w:r>
      <w:r>
        <w:rPr>
          <w:rFonts w:ascii="Times New Roman" w:eastAsia="Times New Roman" w:hAnsi="Times New Roman" w:cs="Times New Roman"/>
          <w:sz w:val="24"/>
          <w:szCs w:val="24"/>
        </w:rPr>
        <w:t xml:space="preserve"> herself as feeble allows her Christian audience to </w:t>
      </w:r>
      <w:r w:rsidR="006C07FF">
        <w:rPr>
          <w:rFonts w:ascii="Times New Roman" w:eastAsia="Times New Roman" w:hAnsi="Times New Roman" w:cs="Times New Roman"/>
          <w:sz w:val="24"/>
          <w:szCs w:val="24"/>
        </w:rPr>
        <w:t xml:space="preserve">sympathize with her </w:t>
      </w:r>
      <w:r>
        <w:rPr>
          <w:rFonts w:ascii="Times New Roman" w:eastAsia="Times New Roman" w:hAnsi="Times New Roman" w:cs="Times New Roman"/>
          <w:sz w:val="24"/>
          <w:szCs w:val="24"/>
        </w:rPr>
        <w:t>a</w:t>
      </w:r>
      <w:commentRangeStart w:id="2"/>
      <w:r>
        <w:rPr>
          <w:rFonts w:ascii="Times New Roman" w:eastAsia="Times New Roman" w:hAnsi="Times New Roman" w:cs="Times New Roman"/>
          <w:sz w:val="24"/>
          <w:szCs w:val="24"/>
        </w:rPr>
        <w:t xml:space="preserve">nd draw </w:t>
      </w:r>
      <w:r w:rsidR="006C07FF">
        <w:rPr>
          <w:rFonts w:ascii="Times New Roman" w:eastAsia="Times New Roman" w:hAnsi="Times New Roman" w:cs="Times New Roman"/>
          <w:sz w:val="24"/>
          <w:szCs w:val="24"/>
        </w:rPr>
        <w:t>greater</w:t>
      </w:r>
      <w:r>
        <w:rPr>
          <w:rFonts w:ascii="Times New Roman" w:eastAsia="Times New Roman" w:hAnsi="Times New Roman" w:cs="Times New Roman"/>
          <w:sz w:val="24"/>
          <w:szCs w:val="24"/>
        </w:rPr>
        <w:t xml:space="preserve"> attention to the Indians’ kidnapping of her; portraying herself as a virtuous, religious woman makes the Indians appear more </w:t>
      </w:r>
      <w:commentRangeStart w:id="3"/>
      <w:commentRangeStart w:id="4"/>
      <w:r>
        <w:rPr>
          <w:rFonts w:ascii="Times New Roman" w:eastAsia="Times New Roman" w:hAnsi="Times New Roman" w:cs="Times New Roman"/>
          <w:sz w:val="24"/>
          <w:szCs w:val="24"/>
        </w:rPr>
        <w:t>ruthless</w:t>
      </w:r>
      <w:commentRangeEnd w:id="3"/>
      <w:r w:rsidR="003B2FC5">
        <w:rPr>
          <w:rStyle w:val="CommentReference"/>
        </w:rPr>
        <w:commentReference w:id="3"/>
      </w:r>
      <w:commentRangeEnd w:id="4"/>
      <w:r w:rsidR="003B2FC5">
        <w:rPr>
          <w:rStyle w:val="CommentReference"/>
        </w:rPr>
        <w:commentReference w:id="4"/>
      </w:r>
      <w:r>
        <w:rPr>
          <w:rFonts w:ascii="Times New Roman" w:eastAsia="Times New Roman" w:hAnsi="Times New Roman" w:cs="Times New Roman"/>
          <w:sz w:val="24"/>
          <w:szCs w:val="24"/>
        </w:rPr>
        <w:t xml:space="preserve"> and savage. </w:t>
      </w:r>
      <w:commentRangeEnd w:id="2"/>
      <w:r>
        <w:commentReference w:id="2"/>
      </w:r>
      <w:r>
        <w:rPr>
          <w:rFonts w:ascii="Times New Roman" w:eastAsia="Times New Roman" w:hAnsi="Times New Roman" w:cs="Times New Roman"/>
          <w:sz w:val="24"/>
          <w:szCs w:val="24"/>
        </w:rPr>
        <w:t>Rowlandson’s devout religious beliefs and her adherence to Puritan societal expectations on how a woman should behave contribute to her passive voice and, consequently, her inability to act boldly.</w:t>
      </w:r>
    </w:p>
    <w:p w14:paraId="0222AC78" w14:textId="54976C8F" w:rsidR="003E7727"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While Rowlandson’s Puritan voice is prevalent throughout much of the narrative, she breaks from it</w:t>
      </w:r>
      <w:r w:rsidR="006C07FF">
        <w:rPr>
          <w:rFonts w:ascii="Times New Roman" w:eastAsia="Times New Roman" w:hAnsi="Times New Roman" w:cs="Times New Roman"/>
          <w:sz w:val="24"/>
          <w:szCs w:val="24"/>
        </w:rPr>
        <w:t xml:space="preserve"> sometimes</w:t>
      </w:r>
      <w:r>
        <w:rPr>
          <w:rFonts w:ascii="Times New Roman" w:eastAsia="Times New Roman" w:hAnsi="Times New Roman" w:cs="Times New Roman"/>
          <w:sz w:val="24"/>
          <w:szCs w:val="24"/>
        </w:rPr>
        <w:t xml:space="preserve"> to adopt a more assertive, survival-oriented voice. When describing the first several removes after her kidnapping, Rowlandson adapts a survivor voice that emphasizes how alone and disconnected she is from Christian society, “having no Christian friend near me, either to comfort me or help me” (143). Here, she describes herself as isolated, unlike in her Puritan voice, where she repeatedly emphasizes her connection with God. “Comfort” and “help” suggest that God and Christianity are things she relies on for life, but in the lack of these things in her captivity, she implies that an alternative </w:t>
      </w:r>
      <w:r w:rsidR="007929F9">
        <w:rPr>
          <w:rFonts w:ascii="Times New Roman" w:eastAsia="Times New Roman" w:hAnsi="Times New Roman" w:cs="Times New Roman"/>
          <w:sz w:val="24"/>
          <w:szCs w:val="24"/>
        </w:rPr>
        <w:t>is</w:t>
      </w:r>
      <w:r>
        <w:rPr>
          <w:rFonts w:ascii="Times New Roman" w:eastAsia="Times New Roman" w:hAnsi="Times New Roman" w:cs="Times New Roman"/>
          <w:sz w:val="24"/>
          <w:szCs w:val="24"/>
        </w:rPr>
        <w:t xml:space="preserve"> necessary.</w:t>
      </w:r>
      <w:r w:rsidR="00C26E7C">
        <w:rPr>
          <w:rFonts w:ascii="Times New Roman" w:eastAsia="Times New Roman" w:hAnsi="Times New Roman" w:cs="Times New Roman"/>
          <w:sz w:val="24"/>
          <w:szCs w:val="24"/>
        </w:rPr>
        <w:t xml:space="preserve"> </w:t>
      </w:r>
      <w:r w:rsidR="00C26E7C">
        <w:rPr>
          <w:rFonts w:ascii="Times New Roman" w:eastAsia="Times New Roman" w:hAnsi="Times New Roman" w:cs="Times New Roman"/>
          <w:sz w:val="24"/>
          <w:szCs w:val="24"/>
        </w:rPr>
        <w:t xml:space="preserve">While she has used her passive voice to establish with the audience how she is a devout, pious Puritan, now she </w:t>
      </w:r>
      <w:r w:rsidR="003D1E26">
        <w:rPr>
          <w:rFonts w:ascii="Times New Roman" w:eastAsia="Times New Roman" w:hAnsi="Times New Roman" w:cs="Times New Roman"/>
          <w:sz w:val="24"/>
          <w:szCs w:val="24"/>
        </w:rPr>
        <w:t xml:space="preserve">demonstrates </w:t>
      </w:r>
      <w:r w:rsidR="00C26E7C">
        <w:rPr>
          <w:rFonts w:ascii="Times New Roman" w:eastAsia="Times New Roman" w:hAnsi="Times New Roman" w:cs="Times New Roman"/>
          <w:sz w:val="24"/>
          <w:szCs w:val="24"/>
        </w:rPr>
        <w:t xml:space="preserve">that being a good Puritan woman is of no help for survival. </w:t>
      </w:r>
      <w:r>
        <w:rPr>
          <w:rFonts w:ascii="Times New Roman" w:eastAsia="Times New Roman" w:hAnsi="Times New Roman" w:cs="Times New Roman"/>
          <w:sz w:val="24"/>
          <w:szCs w:val="24"/>
        </w:rPr>
        <w:t xml:space="preserve">Rowlandson also emphasizes her injuries and poor physical condition, including how her “wound [grew] so stiff that I could scarce sit down or rise up; yet so it must be, that I must sit all this cold winter night upon the cold snowy ground” (143). By emphasizing </w:t>
      </w:r>
      <w:r w:rsidR="00904333">
        <w:rPr>
          <w:rFonts w:ascii="Times New Roman" w:eastAsia="Times New Roman" w:hAnsi="Times New Roman" w:cs="Times New Roman"/>
          <w:sz w:val="24"/>
          <w:szCs w:val="24"/>
        </w:rPr>
        <w:t>the</w:t>
      </w:r>
      <w:r w:rsidR="009144D0">
        <w:rPr>
          <w:rFonts w:ascii="Times New Roman" w:eastAsia="Times New Roman" w:hAnsi="Times New Roman" w:cs="Times New Roman"/>
          <w:sz w:val="24"/>
          <w:szCs w:val="24"/>
        </w:rPr>
        <w:t xml:space="preserve"> physical </w:t>
      </w:r>
      <w:proofErr w:type="gramStart"/>
      <w:r w:rsidR="009144D0">
        <w:rPr>
          <w:rFonts w:ascii="Times New Roman" w:eastAsia="Times New Roman" w:hAnsi="Times New Roman" w:cs="Times New Roman"/>
          <w:sz w:val="24"/>
          <w:szCs w:val="24"/>
        </w:rPr>
        <w:t>injuries</w:t>
      </w:r>
      <w:proofErr w:type="gramEnd"/>
      <w:r>
        <w:rPr>
          <w:rFonts w:ascii="Times New Roman" w:eastAsia="Times New Roman" w:hAnsi="Times New Roman" w:cs="Times New Roman"/>
          <w:sz w:val="24"/>
          <w:szCs w:val="24"/>
        </w:rPr>
        <w:t xml:space="preserve"> she must encounter (ones that usual Puritan women do not ever experience in their lifetimes), Rowlandson </w:t>
      </w:r>
      <w:r w:rsidR="00BB0598">
        <w:rPr>
          <w:rFonts w:ascii="Times New Roman" w:eastAsia="Times New Roman" w:hAnsi="Times New Roman" w:cs="Times New Roman"/>
          <w:sz w:val="24"/>
          <w:szCs w:val="24"/>
        </w:rPr>
        <w:t>implicitly</w:t>
      </w:r>
      <w:r>
        <w:rPr>
          <w:rFonts w:ascii="Times New Roman" w:eastAsia="Times New Roman" w:hAnsi="Times New Roman" w:cs="Times New Roman"/>
          <w:sz w:val="24"/>
          <w:szCs w:val="24"/>
        </w:rPr>
        <w:t xml:space="preserve"> </w:t>
      </w:r>
      <w:r w:rsidR="00904333">
        <w:rPr>
          <w:rFonts w:ascii="Times New Roman" w:eastAsia="Times New Roman" w:hAnsi="Times New Roman" w:cs="Times New Roman"/>
          <w:sz w:val="24"/>
          <w:szCs w:val="24"/>
        </w:rPr>
        <w:t>suggests</w:t>
      </w:r>
      <w:r>
        <w:rPr>
          <w:rFonts w:ascii="Times New Roman" w:eastAsia="Times New Roman" w:hAnsi="Times New Roman" w:cs="Times New Roman"/>
          <w:sz w:val="24"/>
          <w:szCs w:val="24"/>
        </w:rPr>
        <w:t xml:space="preserve"> the difficulty of adhering to her strict Puritan lifestyle to survive captivity. Rowlandson portrays herself as a survivor, which isn’t expected of Christian women. By noting “so it must be,” Rowlandson signifies some sort of acceptance of her situation, which religion is not able to save her from. As </w:t>
      </w:r>
      <w:r>
        <w:rPr>
          <w:rFonts w:ascii="Times New Roman" w:eastAsia="Times New Roman" w:hAnsi="Times New Roman" w:cs="Times New Roman"/>
          <w:sz w:val="24"/>
          <w:szCs w:val="24"/>
        </w:rPr>
        <w:lastRenderedPageBreak/>
        <w:t xml:space="preserve">a result, the Puritan voice she used to connect with her Christian audience is used to justify the active survivor voice </w:t>
      </w:r>
      <w:commentRangeStart w:id="5"/>
      <w:r>
        <w:rPr>
          <w:rFonts w:ascii="Times New Roman" w:eastAsia="Times New Roman" w:hAnsi="Times New Roman" w:cs="Times New Roman"/>
          <w:sz w:val="24"/>
          <w:szCs w:val="24"/>
        </w:rPr>
        <w:t>that</w:t>
      </w:r>
      <w:commentRangeEnd w:id="5"/>
      <w:r>
        <w:commentReference w:id="5"/>
      </w:r>
      <w:r>
        <w:rPr>
          <w:rFonts w:ascii="Times New Roman" w:eastAsia="Times New Roman" w:hAnsi="Times New Roman" w:cs="Times New Roman"/>
          <w:sz w:val="24"/>
          <w:szCs w:val="24"/>
        </w:rPr>
        <w:t xml:space="preserve"> pious Puritan women are not supposed to have. Mary Rowlandson’s active survivor voice works in contrast with her passive Puritan voice to express the difficulties she encountered during her captivity and how she broke with the usual Puritan woman standards to survive.</w:t>
      </w:r>
    </w:p>
    <w:p w14:paraId="0222AC79" w14:textId="77777777" w:rsidR="003E7727"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Rowlandson’s passive voice and her contrasting active survivor voice emphasize the differences between the expectations of a good Puritan woman and how she has adapted to survive as an Indian captive; the impact of these contradictory voices allows Rowlandson to connect with her Puritan audience but also subtly challenge Puritan expectations of women in extreme circumstances.</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br w:type="page"/>
      </w:r>
    </w:p>
    <w:p w14:paraId="0222AC7A" w14:textId="77777777" w:rsidR="003E7727" w:rsidRDefault="00000000">
      <w:pPr>
        <w:spacing w:line="480" w:lineRule="auto"/>
        <w:ind w:firstLine="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Works Cited</w:t>
      </w:r>
    </w:p>
    <w:p w14:paraId="0222AC7B" w14:textId="77777777" w:rsidR="003E7727"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“Feeble, Adj. &amp; N.” Oxford English Dictionary, Oxford UP, September 2025, </w:t>
      </w:r>
    </w:p>
    <w:p w14:paraId="0222AC7C" w14:textId="77777777" w:rsidR="003E7727" w:rsidRDefault="00000000">
      <w:pPr>
        <w:spacing w:line="480" w:lineRule="auto"/>
        <w:ind w:firstLine="720"/>
        <w:rPr>
          <w:rFonts w:ascii="Times New Roman" w:eastAsia="Times New Roman" w:hAnsi="Times New Roman" w:cs="Times New Roman"/>
          <w:sz w:val="24"/>
          <w:szCs w:val="24"/>
        </w:rPr>
      </w:pPr>
      <w:hyperlink r:id="rId10">
        <w:r>
          <w:rPr>
            <w:rFonts w:ascii="Times New Roman" w:eastAsia="Times New Roman" w:hAnsi="Times New Roman" w:cs="Times New Roman"/>
            <w:color w:val="1155CC"/>
            <w:sz w:val="24"/>
            <w:szCs w:val="24"/>
            <w:u w:val="single"/>
          </w:rPr>
          <w:t>https://doi.org/10.1093/OED/1002632274</w:t>
        </w:r>
      </w:hyperlink>
      <w:r>
        <w:rPr>
          <w:rFonts w:ascii="Times New Roman" w:eastAsia="Times New Roman" w:hAnsi="Times New Roman" w:cs="Times New Roman"/>
          <w:sz w:val="24"/>
          <w:szCs w:val="24"/>
        </w:rPr>
        <w:t xml:space="preserve">. </w:t>
      </w:r>
    </w:p>
    <w:p w14:paraId="0222AC7D" w14:textId="77777777" w:rsidR="003E7727"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Rowlandson, Mary. “A Narrative of the Captivity and Restoration of Mrs. Mary Rowlandson,” </w:t>
      </w:r>
    </w:p>
    <w:p w14:paraId="0222AC7E" w14:textId="77777777" w:rsidR="003E7727"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i/>
          <w:iCs/>
          <w:sz w:val="24"/>
          <w:szCs w:val="24"/>
        </w:rPr>
        <w:t>The Norton Anthology of American Literature</w:t>
      </w:r>
      <w:r>
        <w:rPr>
          <w:rFonts w:ascii="Times New Roman" w:eastAsia="Times New Roman" w:hAnsi="Times New Roman" w:cs="Times New Roman"/>
          <w:sz w:val="24"/>
          <w:szCs w:val="24"/>
        </w:rPr>
        <w:t xml:space="preserve">, Shorter Tenth Edition, Vol. 1: Beginnings </w:t>
      </w:r>
    </w:p>
    <w:p w14:paraId="0222AC7F" w14:textId="77777777" w:rsidR="003E7727"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1865, edited by Robert S. Levine </w:t>
      </w:r>
      <w:r>
        <w:rPr>
          <w:rFonts w:ascii="Times New Roman" w:eastAsia="Times New Roman" w:hAnsi="Times New Roman" w:cs="Times New Roman"/>
          <w:i/>
          <w:iCs/>
          <w:sz w:val="24"/>
          <w:szCs w:val="24"/>
        </w:rPr>
        <w:t>et al</w:t>
      </w:r>
      <w:r>
        <w:rPr>
          <w:rFonts w:ascii="Times New Roman" w:eastAsia="Times New Roman" w:hAnsi="Times New Roman" w:cs="Times New Roman"/>
          <w:sz w:val="24"/>
          <w:szCs w:val="24"/>
        </w:rPr>
        <w:t>, 2023, pp. 140-159</w:t>
      </w:r>
    </w:p>
    <w:p w14:paraId="0222AC80" w14:textId="77777777" w:rsidR="003E7727" w:rsidRDefault="003E7727">
      <w:pPr>
        <w:spacing w:line="480" w:lineRule="auto"/>
        <w:rPr>
          <w:rFonts w:ascii="Times New Roman" w:eastAsia="Times New Roman" w:hAnsi="Times New Roman" w:cs="Times New Roman"/>
          <w:sz w:val="24"/>
          <w:szCs w:val="24"/>
        </w:rPr>
      </w:pPr>
    </w:p>
    <w:p w14:paraId="0222AC81" w14:textId="77777777" w:rsidR="003E7727"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sectPr w:rsidR="003E7727">
      <w:headerReference w:type="default" r:id="rId11"/>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yan Xu" w:date="2025-11-14T23:29:00Z" w:initials="">
    <w:p w14:paraId="0B96EF98" w14:textId="77777777" w:rsidR="003E7727" w:rsidRDefault="00000000">
      <w:pPr>
        <w:widowControl w:val="0"/>
        <w:pBdr>
          <w:top w:val="nil"/>
          <w:left w:val="nil"/>
          <w:bottom w:val="nil"/>
          <w:right w:val="nil"/>
          <w:between w:val="nil"/>
        </w:pBdr>
        <w:spacing w:line="240" w:lineRule="auto"/>
        <w:rPr>
          <w:color w:val="000000"/>
        </w:rPr>
      </w:pPr>
      <w:proofErr w:type="spellStart"/>
      <w:r>
        <w:rPr>
          <w:color w:val="000000"/>
        </w:rPr>
        <w:t>i'm</w:t>
      </w:r>
      <w:proofErr w:type="spellEnd"/>
      <w:r>
        <w:rPr>
          <w:color w:val="000000"/>
        </w:rPr>
        <w:t xml:space="preserve"> not 100% </w:t>
      </w:r>
      <w:proofErr w:type="gramStart"/>
      <w:r>
        <w:rPr>
          <w:color w:val="000000"/>
        </w:rPr>
        <w:t>sure  about</w:t>
      </w:r>
      <w:proofErr w:type="gramEnd"/>
      <w:r>
        <w:rPr>
          <w:color w:val="000000"/>
        </w:rPr>
        <w:t xml:space="preserve"> the thesis</w:t>
      </w:r>
    </w:p>
    <w:p w14:paraId="12554BC6" w14:textId="77777777" w:rsidR="00CF4196" w:rsidRDefault="00CF4196">
      <w:pPr>
        <w:widowControl w:val="0"/>
        <w:pBdr>
          <w:top w:val="nil"/>
          <w:left w:val="nil"/>
          <w:bottom w:val="nil"/>
          <w:right w:val="nil"/>
          <w:between w:val="nil"/>
        </w:pBdr>
        <w:spacing w:line="240" w:lineRule="auto"/>
        <w:rPr>
          <w:color w:val="000000"/>
        </w:rPr>
      </w:pPr>
    </w:p>
    <w:p w14:paraId="7C4D575A" w14:textId="77777777" w:rsidR="00CF4196" w:rsidRDefault="00CF4196">
      <w:pPr>
        <w:widowControl w:val="0"/>
        <w:pBdr>
          <w:top w:val="nil"/>
          <w:left w:val="nil"/>
          <w:bottom w:val="nil"/>
          <w:right w:val="nil"/>
          <w:between w:val="nil"/>
        </w:pBdr>
        <w:spacing w:line="240" w:lineRule="auto"/>
        <w:rPr>
          <w:color w:val="000000"/>
        </w:rPr>
      </w:pPr>
      <w:r>
        <w:rPr>
          <w:color w:val="000000"/>
        </w:rPr>
        <w:t xml:space="preserve">(from template thesis </w:t>
      </w:r>
      <w:r w:rsidR="00CF404F">
        <w:rPr>
          <w:color w:val="000000"/>
        </w:rPr>
        <w:t>“</w:t>
      </w:r>
      <w:r w:rsidR="00CF404F" w:rsidRPr="00CF404F">
        <w:rPr>
          <w:b/>
          <w:bCs/>
          <w:color w:val="000000"/>
        </w:rPr>
        <w:t>Template 1</w:t>
      </w:r>
      <w:r w:rsidR="00CF404F" w:rsidRPr="00CF404F">
        <w:rPr>
          <w:color w:val="000000"/>
        </w:rPr>
        <w:t>: Although the main perspective in [full name of text], by [full name of author] seems to be ___________, it is joined by an alternate voice that is in tension with it because _________________; ultimately, the most important voice of the two is _______because ___________.</w:t>
      </w:r>
      <w:r w:rsidR="00CF404F">
        <w:rPr>
          <w:color w:val="000000"/>
        </w:rPr>
        <w:t>”)</w:t>
      </w:r>
    </w:p>
    <w:p w14:paraId="0222AC82" w14:textId="733FAC0E" w:rsidR="00CF404F" w:rsidRDefault="00CF404F">
      <w:pPr>
        <w:widowControl w:val="0"/>
        <w:pBdr>
          <w:top w:val="nil"/>
          <w:left w:val="nil"/>
          <w:bottom w:val="nil"/>
          <w:right w:val="nil"/>
          <w:between w:val="nil"/>
        </w:pBdr>
        <w:spacing w:line="240" w:lineRule="auto"/>
        <w:rPr>
          <w:color w:val="000000"/>
        </w:rPr>
      </w:pPr>
    </w:p>
  </w:comment>
  <w:comment w:id="1" w:author="Ryan Xu" w:date="2025-11-18T16:59:00Z" w:initials="">
    <w:p w14:paraId="0222AC83" w14:textId="77777777" w:rsidR="003E7727" w:rsidRDefault="00000000">
      <w:pPr>
        <w:widowControl w:val="0"/>
        <w:pBdr>
          <w:top w:val="nil"/>
          <w:left w:val="nil"/>
          <w:bottom w:val="nil"/>
          <w:right w:val="nil"/>
          <w:between w:val="nil"/>
        </w:pBdr>
        <w:spacing w:line="240" w:lineRule="auto"/>
        <w:rPr>
          <w:color w:val="000000"/>
        </w:rPr>
      </w:pPr>
      <w:r>
        <w:rPr>
          <w:color w:val="000000"/>
        </w:rPr>
        <w:t xml:space="preserve">deeper </w:t>
      </w:r>
      <w:proofErr w:type="spellStart"/>
      <w:r>
        <w:rPr>
          <w:color w:val="000000"/>
        </w:rPr>
        <w:t>analys</w:t>
      </w:r>
      <w:proofErr w:type="spellEnd"/>
    </w:p>
  </w:comment>
  <w:comment w:id="3" w:author="Ryan Xu" w:date="2025-11-18T17:59:00Z" w:initials="RX">
    <w:p w14:paraId="2F1131F9" w14:textId="77777777" w:rsidR="003B2FC5" w:rsidRDefault="003B2FC5">
      <w:pPr>
        <w:pStyle w:val="CommentText"/>
      </w:pPr>
      <w:r>
        <w:rPr>
          <w:rStyle w:val="CommentReference"/>
        </w:rPr>
        <w:annotationRef/>
      </w:r>
      <w:r>
        <w:t xml:space="preserve">add more evidence after this? </w:t>
      </w:r>
    </w:p>
    <w:p w14:paraId="513A2411" w14:textId="77777777" w:rsidR="00AF66FB" w:rsidRDefault="00AF66FB">
      <w:pPr>
        <w:pStyle w:val="CommentText"/>
      </w:pPr>
    </w:p>
    <w:p w14:paraId="474605A9" w14:textId="34CC3539" w:rsidR="00AF66FB" w:rsidRDefault="00AF66FB">
      <w:pPr>
        <w:pStyle w:val="CommentText"/>
      </w:pPr>
      <w:r>
        <w:t xml:space="preserve">Possibly add: “We opened the Bible and lighted on </w:t>
      </w:r>
      <w:r w:rsidR="003745B3">
        <w:t>Psalm</w:t>
      </w:r>
      <w:r>
        <w:t xml:space="preserve"> 27, in which Psalm we especially took notice of that, ver. ult.</w:t>
      </w:r>
      <w:r w:rsidR="00EF4BB4">
        <w:t>, ‘Wait on the Lord, Be of good courage, and he shall strengthen thine Heart, wait I say on the Lord” (146) -&gt; the fact that they chose this verse in particular to focus on (about waiting to be saved) speaks to the theme of waiting and hoping</w:t>
      </w:r>
      <w:r w:rsidR="003745B3">
        <w:t xml:space="preserve"> for some divine intervention.</w:t>
      </w:r>
      <w:r>
        <w:t xml:space="preserve"> </w:t>
      </w:r>
    </w:p>
    <w:p w14:paraId="23E0A8C8" w14:textId="77777777" w:rsidR="003B2FC5" w:rsidRDefault="003B2FC5">
      <w:pPr>
        <w:pStyle w:val="CommentText"/>
      </w:pPr>
    </w:p>
    <w:p w14:paraId="62A12AEB" w14:textId="77777777" w:rsidR="003B2FC5" w:rsidRDefault="003B2FC5">
      <w:pPr>
        <w:pStyle w:val="CommentText"/>
      </w:pPr>
      <w:r>
        <w:t>(current page length: ~3.4)</w:t>
      </w:r>
    </w:p>
    <w:p w14:paraId="668075AE" w14:textId="1543BC72" w:rsidR="003B2FC5" w:rsidRDefault="003B2FC5">
      <w:pPr>
        <w:pStyle w:val="CommentText"/>
      </w:pPr>
      <w:r>
        <w:t xml:space="preserve"> </w:t>
      </w:r>
    </w:p>
  </w:comment>
  <w:comment w:id="4" w:author="Ryan Xu" w:date="2025-11-18T18:00:00Z" w:initials="RX">
    <w:p w14:paraId="5BF85A7A" w14:textId="61B3E3BE" w:rsidR="003B2FC5" w:rsidRDefault="003B2FC5">
      <w:pPr>
        <w:pStyle w:val="CommentText"/>
      </w:pPr>
      <w:r>
        <w:rPr>
          <w:rStyle w:val="CommentReference"/>
        </w:rPr>
        <w:annotationRef/>
      </w:r>
    </w:p>
  </w:comment>
  <w:comment w:id="2" w:author="Ryan Xu" w:date="2025-11-18T16:29:00Z" w:initials="">
    <w:p w14:paraId="0222AC85" w14:textId="77777777" w:rsidR="003E7727" w:rsidRDefault="00000000">
      <w:pPr>
        <w:widowControl w:val="0"/>
        <w:pBdr>
          <w:top w:val="nil"/>
          <w:left w:val="nil"/>
          <w:bottom w:val="nil"/>
          <w:right w:val="nil"/>
          <w:between w:val="nil"/>
        </w:pBdr>
        <w:spacing w:line="240" w:lineRule="auto"/>
        <w:rPr>
          <w:color w:val="000000"/>
        </w:rPr>
      </w:pPr>
      <w:r>
        <w:rPr>
          <w:color w:val="000000"/>
        </w:rPr>
        <w:t>expand?</w:t>
      </w:r>
    </w:p>
    <w:p w14:paraId="0222AC86" w14:textId="77777777" w:rsidR="003E7727" w:rsidRDefault="003E7727">
      <w:pPr>
        <w:widowControl w:val="0"/>
        <w:pBdr>
          <w:top w:val="nil"/>
          <w:left w:val="nil"/>
          <w:bottom w:val="nil"/>
          <w:right w:val="nil"/>
          <w:between w:val="nil"/>
        </w:pBdr>
        <w:spacing w:line="240" w:lineRule="auto"/>
        <w:rPr>
          <w:color w:val="000000"/>
        </w:rPr>
      </w:pPr>
    </w:p>
    <w:p w14:paraId="0222AC87" w14:textId="77777777" w:rsidR="003E7727" w:rsidRDefault="00000000">
      <w:pPr>
        <w:widowControl w:val="0"/>
        <w:pBdr>
          <w:top w:val="nil"/>
          <w:left w:val="nil"/>
          <w:bottom w:val="nil"/>
          <w:right w:val="nil"/>
          <w:between w:val="nil"/>
        </w:pBdr>
        <w:spacing w:line="240" w:lineRule="auto"/>
        <w:rPr>
          <w:color w:val="000000"/>
        </w:rPr>
      </w:pPr>
      <w:r>
        <w:rPr>
          <w:color w:val="000000"/>
        </w:rPr>
        <w:t>or delete</w:t>
      </w:r>
    </w:p>
  </w:comment>
  <w:comment w:id="5" w:author="Ryan Xu" w:date="2025-11-18T16:59:00Z" w:initials="">
    <w:p w14:paraId="0222AC88" w14:textId="77777777" w:rsidR="003E7727" w:rsidRDefault="00000000">
      <w:pPr>
        <w:widowControl w:val="0"/>
        <w:pBdr>
          <w:top w:val="nil"/>
          <w:left w:val="nil"/>
          <w:bottom w:val="nil"/>
          <w:right w:val="nil"/>
          <w:between w:val="nil"/>
        </w:pBdr>
        <w:spacing w:line="240" w:lineRule="auto"/>
        <w:rPr>
          <w:color w:val="000000"/>
        </w:rPr>
      </w:pPr>
      <w:r>
        <w:rPr>
          <w:color w:val="000000"/>
        </w:rPr>
        <w:t>add more evidence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222AC82" w15:done="0"/>
  <w15:commentEx w15:paraId="0222AC83" w15:done="0"/>
  <w15:commentEx w15:paraId="668075AE" w15:done="0"/>
  <w15:commentEx w15:paraId="5BF85A7A" w15:paraIdParent="668075AE" w15:done="0"/>
  <w15:commentEx w15:paraId="0222AC87" w15:done="0"/>
  <w15:commentEx w15:paraId="0222AC8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8DEB72E" w16cex:dateUtc="2025-11-18T22:59:00Z"/>
  <w16cex:commentExtensible w16cex:durableId="3186ACEB" w16cex:dateUtc="2025-11-18T23: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222AC82" w16cid:durableId="0222AC89"/>
  <w16cid:commentId w16cid:paraId="0222AC83" w16cid:durableId="0222AC83"/>
  <w16cid:commentId w16cid:paraId="668075AE" w16cid:durableId="68DEB72E"/>
  <w16cid:commentId w16cid:paraId="5BF85A7A" w16cid:durableId="3186ACEB"/>
  <w16cid:commentId w16cid:paraId="0222AC87" w16cid:durableId="0222AC88"/>
  <w16cid:commentId w16cid:paraId="0222AC88" w16cid:durableId="0222AC8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0C293A" w14:textId="77777777" w:rsidR="00583C69" w:rsidRDefault="00583C69">
      <w:pPr>
        <w:spacing w:line="240" w:lineRule="auto"/>
      </w:pPr>
      <w:r>
        <w:separator/>
      </w:r>
    </w:p>
  </w:endnote>
  <w:endnote w:type="continuationSeparator" w:id="0">
    <w:p w14:paraId="4933509C" w14:textId="77777777" w:rsidR="00583C69" w:rsidRDefault="00583C6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1" w:fontKey="{A8D5612F-02A1-4F90-810D-37F4717AA7B5}"/>
  </w:font>
  <w:font w:name="Cambria">
    <w:panose1 w:val="02040503050406030204"/>
    <w:charset w:val="00"/>
    <w:family w:val="roman"/>
    <w:pitch w:val="variable"/>
    <w:sig w:usb0="E00006FF" w:usb1="420024FF" w:usb2="02000000" w:usb3="00000000" w:csb0="0000019F" w:csb1="00000000"/>
    <w:embedRegular r:id="rId2" w:fontKey="{472C3A66-8CD1-4206-B906-B7E90212963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C32D17" w14:textId="77777777" w:rsidR="00583C69" w:rsidRDefault="00583C69">
      <w:pPr>
        <w:spacing w:line="240" w:lineRule="auto"/>
      </w:pPr>
      <w:r>
        <w:separator/>
      </w:r>
    </w:p>
  </w:footnote>
  <w:footnote w:type="continuationSeparator" w:id="0">
    <w:p w14:paraId="49F2FE82" w14:textId="77777777" w:rsidR="00583C69" w:rsidRDefault="00583C6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2AC89" w14:textId="2C9EBDD4" w:rsidR="003E7727" w:rsidRDefault="00000000">
    <w:pP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Xu </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PAGE</w:instrText>
    </w:r>
    <w:r>
      <w:rPr>
        <w:rFonts w:ascii="Times New Roman" w:eastAsia="Times New Roman" w:hAnsi="Times New Roman" w:cs="Times New Roman"/>
        <w:sz w:val="24"/>
        <w:szCs w:val="24"/>
      </w:rPr>
      <w:fldChar w:fldCharType="separate"/>
    </w:r>
    <w:r w:rsidR="004E5391">
      <w:rPr>
        <w:rFonts w:ascii="Times New Roman" w:eastAsia="Times New Roman" w:hAnsi="Times New Roman" w:cs="Times New Roman"/>
        <w:noProof/>
        <w:sz w:val="24"/>
        <w:szCs w:val="24"/>
      </w:rPr>
      <w:t>1</w:t>
    </w:r>
    <w:r>
      <w:rPr>
        <w:rFonts w:ascii="Times New Roman" w:eastAsia="Times New Roman" w:hAnsi="Times New Roman" w:cs="Times New Roman"/>
        <w:sz w:val="24"/>
        <w:szCs w:val="24"/>
      </w:rPr>
      <w:fldChar w:fldCharType="end"/>
    </w: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yan Xu">
    <w15:presenceInfo w15:providerId="Windows Live" w15:userId="2e89491ef36d6c8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7727"/>
    <w:rsid w:val="00227DFE"/>
    <w:rsid w:val="00283DA2"/>
    <w:rsid w:val="002A7CF4"/>
    <w:rsid w:val="002B084D"/>
    <w:rsid w:val="003745B3"/>
    <w:rsid w:val="003B2FC5"/>
    <w:rsid w:val="003D1E26"/>
    <w:rsid w:val="003E7727"/>
    <w:rsid w:val="004E5391"/>
    <w:rsid w:val="00535EFA"/>
    <w:rsid w:val="00583C69"/>
    <w:rsid w:val="00586ADA"/>
    <w:rsid w:val="006834D5"/>
    <w:rsid w:val="006C07FF"/>
    <w:rsid w:val="00754229"/>
    <w:rsid w:val="007929F9"/>
    <w:rsid w:val="00904333"/>
    <w:rsid w:val="009144D0"/>
    <w:rsid w:val="00A55BE9"/>
    <w:rsid w:val="00A97B26"/>
    <w:rsid w:val="00AF66FB"/>
    <w:rsid w:val="00BB0598"/>
    <w:rsid w:val="00C26E7C"/>
    <w:rsid w:val="00CF404F"/>
    <w:rsid w:val="00CF4196"/>
    <w:rsid w:val="00E76E7D"/>
    <w:rsid w:val="00EF4BB4"/>
    <w:rsid w:val="00FB2F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22AC71"/>
  <w15:docId w15:val="{11224E29-CDBE-4870-95F0-70D39524D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unhideWhenUsed/>
    <w:rsid w:val="004E5391"/>
    <w:pPr>
      <w:tabs>
        <w:tab w:val="center" w:pos="4680"/>
        <w:tab w:val="right" w:pos="9360"/>
      </w:tabs>
      <w:spacing w:line="240" w:lineRule="auto"/>
    </w:pPr>
  </w:style>
  <w:style w:type="character" w:customStyle="1" w:styleId="HeaderChar">
    <w:name w:val="Header Char"/>
    <w:basedOn w:val="DefaultParagraphFont"/>
    <w:link w:val="Header"/>
    <w:uiPriority w:val="99"/>
    <w:rsid w:val="004E5391"/>
  </w:style>
  <w:style w:type="paragraph" w:styleId="Footer">
    <w:name w:val="footer"/>
    <w:basedOn w:val="Normal"/>
    <w:link w:val="FooterChar"/>
    <w:uiPriority w:val="99"/>
    <w:unhideWhenUsed/>
    <w:rsid w:val="004E5391"/>
    <w:pPr>
      <w:tabs>
        <w:tab w:val="center" w:pos="4680"/>
        <w:tab w:val="right" w:pos="9360"/>
      </w:tabs>
      <w:spacing w:line="240" w:lineRule="auto"/>
    </w:pPr>
  </w:style>
  <w:style w:type="character" w:customStyle="1" w:styleId="FooterChar">
    <w:name w:val="Footer Char"/>
    <w:basedOn w:val="DefaultParagraphFont"/>
    <w:link w:val="Footer"/>
    <w:uiPriority w:val="99"/>
    <w:rsid w:val="004E5391"/>
  </w:style>
  <w:style w:type="paragraph" w:styleId="CommentSubject">
    <w:name w:val="annotation subject"/>
    <w:basedOn w:val="CommentText"/>
    <w:next w:val="CommentText"/>
    <w:link w:val="CommentSubjectChar"/>
    <w:uiPriority w:val="99"/>
    <w:semiHidden/>
    <w:unhideWhenUsed/>
    <w:rsid w:val="003B2FC5"/>
    <w:rPr>
      <w:b/>
      <w:bCs/>
    </w:rPr>
  </w:style>
  <w:style w:type="character" w:customStyle="1" w:styleId="CommentSubjectChar">
    <w:name w:val="Comment Subject Char"/>
    <w:basedOn w:val="CommentTextChar"/>
    <w:link w:val="CommentSubject"/>
    <w:uiPriority w:val="99"/>
    <w:semiHidden/>
    <w:rsid w:val="003B2FC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microsoft.com/office/2011/relationships/people" Target="people.xm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hyperlink" Target="https://doi.org/10.1093/OED/1002632274" TargetMode="External"/><Relationship Id="rId4" Type="http://schemas.openxmlformats.org/officeDocument/2006/relationships/footnotes" Target="footnotes.xml"/><Relationship Id="rId9" Type="http://schemas.microsoft.com/office/2018/08/relationships/commentsExtensible" Target="commentsExtensible.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46</TotalTime>
  <Pages>4</Pages>
  <Words>764</Words>
  <Characters>4359</Characters>
  <Application>Microsoft Office Word</Application>
  <DocSecurity>0</DocSecurity>
  <Lines>36</Lines>
  <Paragraphs>10</Paragraphs>
  <ScaleCrop>false</ScaleCrop>
  <Company/>
  <LinksUpToDate>false</LinksUpToDate>
  <CharactersWithSpaces>5113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Ryan Xu</cp:lastModifiedBy>
  <cp:revision>26</cp:revision>
  <dcterms:created xsi:type="dcterms:W3CDTF">2025-11-18T22:42:00Z</dcterms:created>
  <dcterms:modified xsi:type="dcterms:W3CDTF">2025-11-18T23:33:00Z</dcterms:modified>
</cp:coreProperties>
</file>