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17" w:rsidRPr="006D4588" w:rsidRDefault="000E6417" w:rsidP="000E64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6D4588">
        <w:rPr>
          <w:rFonts w:hint="eastAsia"/>
          <w:sz w:val="28"/>
          <w:szCs w:val="28"/>
        </w:rPr>
        <w:t>ajax</w:t>
      </w:r>
      <w:proofErr w:type="spellEnd"/>
      <w:r w:rsidR="00E91340" w:rsidRPr="006D4588">
        <w:rPr>
          <w:rFonts w:ascii="Verdana" w:hAnsi="Verdana"/>
          <w:color w:val="000000"/>
          <w:sz w:val="28"/>
          <w:szCs w:val="28"/>
          <w:shd w:val="clear" w:color="auto" w:fill="F9F9F9"/>
        </w:rPr>
        <w:t>异步的</w:t>
      </w:r>
      <w:r w:rsidR="00E91340" w:rsidRPr="006D4588">
        <w:rPr>
          <w:rFonts w:ascii="Verdana" w:hAnsi="Verdana"/>
          <w:color w:val="000000"/>
          <w:sz w:val="28"/>
          <w:szCs w:val="28"/>
          <w:shd w:val="clear" w:color="auto" w:fill="F9F9F9"/>
        </w:rPr>
        <w:t xml:space="preserve"> JavaScript </w:t>
      </w:r>
      <w:r w:rsidR="00E91340" w:rsidRPr="006D4588">
        <w:rPr>
          <w:rFonts w:ascii="Verdana" w:hAnsi="Verdana"/>
          <w:color w:val="000000"/>
          <w:sz w:val="28"/>
          <w:szCs w:val="28"/>
          <w:shd w:val="clear" w:color="auto" w:fill="F9F9F9"/>
        </w:rPr>
        <w:t>和</w:t>
      </w:r>
      <w:r w:rsidR="00E91340" w:rsidRPr="006D4588">
        <w:rPr>
          <w:rFonts w:ascii="Verdana" w:hAnsi="Verdana"/>
          <w:color w:val="000000"/>
          <w:sz w:val="28"/>
          <w:szCs w:val="28"/>
          <w:shd w:val="clear" w:color="auto" w:fill="F9F9F9"/>
        </w:rPr>
        <w:t xml:space="preserve"> XML(</w:t>
      </w:r>
      <w:r w:rsidR="00E91340" w:rsidRPr="006D4588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实现</w:t>
      </w:r>
      <w:r w:rsidR="00E91340" w:rsidRPr="006D4588">
        <w:rPr>
          <w:rFonts w:ascii="Verdana" w:hAnsi="Verdana"/>
          <w:color w:val="000000"/>
          <w:sz w:val="28"/>
          <w:szCs w:val="28"/>
          <w:shd w:val="clear" w:color="auto" w:fill="F9F9F9"/>
        </w:rPr>
        <w:t>部分刷新</w:t>
      </w:r>
      <w:r w:rsidR="00E91340" w:rsidRPr="006D4588">
        <w:rPr>
          <w:rFonts w:ascii="Verdana" w:hAnsi="Verdana"/>
          <w:color w:val="000000"/>
          <w:sz w:val="28"/>
          <w:szCs w:val="28"/>
          <w:shd w:val="clear" w:color="auto" w:fill="F9F9F9"/>
        </w:rPr>
        <w:t>)</w:t>
      </w:r>
    </w:p>
    <w:p w:rsidR="00E91340" w:rsidRPr="006D4588" w:rsidRDefault="006D4588" w:rsidP="006D45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D4588">
        <w:rPr>
          <w:rFonts w:hint="eastAsia"/>
          <w:sz w:val="24"/>
          <w:szCs w:val="24"/>
        </w:rPr>
        <w:t>创建</w:t>
      </w:r>
      <w:proofErr w:type="spellStart"/>
      <w:r w:rsidRPr="006D4588">
        <w:rPr>
          <w:sz w:val="24"/>
          <w:szCs w:val="24"/>
        </w:rPr>
        <w:t>xmlhttprequest</w:t>
      </w:r>
      <w:proofErr w:type="spellEnd"/>
      <w:r w:rsidRPr="006D4588">
        <w:rPr>
          <w:sz w:val="24"/>
          <w:szCs w:val="24"/>
        </w:rPr>
        <w:t>对象</w:t>
      </w:r>
      <w:r w:rsidRPr="006D4588">
        <w:rPr>
          <w:rFonts w:hint="eastAsia"/>
          <w:sz w:val="24"/>
          <w:szCs w:val="24"/>
        </w:rPr>
        <w:t>（</w:t>
      </w:r>
      <w:r w:rsidRPr="006D4588">
        <w:rPr>
          <w:rFonts w:hint="eastAsia"/>
          <w:sz w:val="24"/>
          <w:szCs w:val="24"/>
        </w:rPr>
        <w:t>ie</w:t>
      </w:r>
      <w:r w:rsidRPr="006D4588">
        <w:rPr>
          <w:sz w:val="24"/>
          <w:szCs w:val="24"/>
        </w:rPr>
        <w:t>7</w:t>
      </w:r>
      <w:r w:rsidRPr="006D4588">
        <w:rPr>
          <w:rFonts w:hint="eastAsia"/>
          <w:sz w:val="24"/>
          <w:szCs w:val="24"/>
        </w:rPr>
        <w:t>以下使用</w:t>
      </w:r>
      <w:r w:rsidRPr="006D4588">
        <w:rPr>
          <w:sz w:val="24"/>
          <w:szCs w:val="24"/>
        </w:rPr>
        <w:t>兼容</w:t>
      </w:r>
      <w:r w:rsidRPr="006D4588">
        <w:rPr>
          <w:rFonts w:hint="eastAsia"/>
          <w:sz w:val="24"/>
          <w:szCs w:val="24"/>
        </w:rPr>
        <w:t>方法）</w:t>
      </w:r>
    </w:p>
    <w:p w:rsid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xmlhttp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if</w:t>
      </w:r>
      <w:proofErr w:type="gram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window.XMLHttpRequest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6D4588">
        <w:rPr>
          <w:rFonts w:ascii="Consolas" w:eastAsia="宋体" w:hAnsi="Consolas" w:cs="Consolas"/>
          <w:color w:val="999999"/>
          <w:kern w:val="0"/>
          <w:sz w:val="18"/>
          <w:szCs w:val="18"/>
          <w:bdr w:val="none" w:sz="0" w:space="0" w:color="auto" w:frame="1"/>
        </w:rPr>
        <w:t>// code for IE7+, Firefox, Chrome, Opera, Safari</w:t>
      </w:r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xmlhttp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gram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new </w:t>
      </w:r>
      <w:proofErr w:type="spell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XMLHttpRequest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();</w:t>
      </w:r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else</w:t>
      </w:r>
      <w:proofErr w:type="gramEnd"/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{// code for IE6, IE5</w:t>
      </w:r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xmlhttp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gram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new </w:t>
      </w:r>
      <w:proofErr w:type="spell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ActiveXObject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("</w:t>
      </w:r>
      <w:proofErr w:type="spellStart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Microsoft.XMLHTTP</w:t>
      </w:r>
      <w:proofErr w:type="spellEnd"/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");</w:t>
      </w:r>
    </w:p>
    <w:p w:rsidR="006D4588" w:rsidRPr="006D4588" w:rsidRDefault="006D4588" w:rsidP="006D458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D458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D4588" w:rsidRPr="006D4588" w:rsidRDefault="006D4588" w:rsidP="006D45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D4588">
        <w:rPr>
          <w:rFonts w:hint="eastAsia"/>
          <w:sz w:val="24"/>
          <w:szCs w:val="24"/>
        </w:rPr>
        <w:t>请求</w:t>
      </w:r>
      <w:r w:rsidRPr="006D4588">
        <w:rPr>
          <w:sz w:val="24"/>
          <w:szCs w:val="24"/>
        </w:rPr>
        <w:t>方法</w:t>
      </w:r>
      <w:r w:rsidRPr="006D4588">
        <w:rPr>
          <w:rFonts w:hint="eastAsia"/>
          <w:sz w:val="24"/>
          <w:szCs w:val="24"/>
        </w:rPr>
        <w:t>（</w:t>
      </w:r>
      <w:r w:rsidRPr="006D4588">
        <w:rPr>
          <w:rFonts w:hint="eastAsia"/>
          <w:sz w:val="24"/>
          <w:szCs w:val="24"/>
        </w:rPr>
        <w:t>open</w:t>
      </w:r>
      <w:r w:rsidRPr="006D4588">
        <w:rPr>
          <w:sz w:val="24"/>
          <w:szCs w:val="24"/>
        </w:rPr>
        <w:t>（</w:t>
      </w:r>
      <w:proofErr w:type="gramStart"/>
      <w:r w:rsidRPr="006D4588">
        <w:rPr>
          <w:sz w:val="24"/>
          <w:szCs w:val="24"/>
        </w:rPr>
        <w:t>”</w:t>
      </w:r>
      <w:proofErr w:type="gramEnd"/>
      <w:r w:rsidRPr="006D4588">
        <w:rPr>
          <w:rFonts w:hint="eastAsia"/>
          <w:sz w:val="24"/>
          <w:szCs w:val="24"/>
        </w:rPr>
        <w:t>请求</w:t>
      </w:r>
      <w:r w:rsidRPr="006D4588">
        <w:rPr>
          <w:sz w:val="24"/>
          <w:szCs w:val="24"/>
        </w:rPr>
        <w:t>方法</w:t>
      </w:r>
      <w:proofErr w:type="gramStart"/>
      <w:r w:rsidRPr="006D4588">
        <w:rPr>
          <w:sz w:val="24"/>
          <w:szCs w:val="24"/>
        </w:rPr>
        <w:t>”</w:t>
      </w:r>
      <w:proofErr w:type="gramEnd"/>
      <w:r w:rsidRPr="006D4588">
        <w:rPr>
          <w:sz w:val="24"/>
          <w:szCs w:val="24"/>
        </w:rPr>
        <w:t>,</w:t>
      </w:r>
      <w:proofErr w:type="gramStart"/>
      <w:r w:rsidRPr="006D4588">
        <w:rPr>
          <w:sz w:val="24"/>
          <w:szCs w:val="24"/>
        </w:rPr>
        <w:t>”</w:t>
      </w:r>
      <w:proofErr w:type="gramEnd"/>
      <w:r w:rsidRPr="006D4588">
        <w:rPr>
          <w:rFonts w:hint="eastAsia"/>
          <w:sz w:val="24"/>
          <w:szCs w:val="24"/>
        </w:rPr>
        <w:t>请求</w:t>
      </w:r>
      <w:r w:rsidRPr="006D4588">
        <w:rPr>
          <w:sz w:val="24"/>
          <w:szCs w:val="24"/>
        </w:rPr>
        <w:t>内容</w:t>
      </w:r>
      <w:proofErr w:type="spellStart"/>
      <w:r w:rsidRPr="006D4588">
        <w:rPr>
          <w:sz w:val="24"/>
          <w:szCs w:val="24"/>
        </w:rPr>
        <w:t>uri</w:t>
      </w:r>
      <w:proofErr w:type="spellEnd"/>
      <w:proofErr w:type="gramStart"/>
      <w:r w:rsidRPr="006D4588">
        <w:rPr>
          <w:sz w:val="24"/>
          <w:szCs w:val="24"/>
        </w:rPr>
        <w:t>”</w:t>
      </w:r>
      <w:proofErr w:type="gramEnd"/>
      <w:r w:rsidRPr="006D4588">
        <w:rPr>
          <w:sz w:val="24"/>
          <w:szCs w:val="24"/>
        </w:rPr>
        <w:t>,</w:t>
      </w:r>
      <w:proofErr w:type="gramStart"/>
      <w:r w:rsidRPr="006D4588">
        <w:rPr>
          <w:sz w:val="24"/>
          <w:szCs w:val="24"/>
        </w:rPr>
        <w:t>”</w:t>
      </w:r>
      <w:proofErr w:type="gramEnd"/>
      <w:r w:rsidRPr="006D4588">
        <w:rPr>
          <w:rFonts w:hint="eastAsia"/>
          <w:sz w:val="24"/>
          <w:szCs w:val="24"/>
        </w:rPr>
        <w:t>同步</w:t>
      </w:r>
      <w:r w:rsidRPr="006D4588">
        <w:rPr>
          <w:sz w:val="24"/>
          <w:szCs w:val="24"/>
        </w:rPr>
        <w:t>/</w:t>
      </w:r>
      <w:r w:rsidRPr="006D4588">
        <w:rPr>
          <w:rFonts w:hint="eastAsia"/>
          <w:sz w:val="24"/>
          <w:szCs w:val="24"/>
        </w:rPr>
        <w:t>异步</w:t>
      </w:r>
      <w:r w:rsidRPr="006D4588">
        <w:rPr>
          <w:sz w:val="24"/>
          <w:szCs w:val="24"/>
        </w:rPr>
        <w:t>选</w:t>
      </w:r>
      <w:r w:rsidRPr="006D4588">
        <w:rPr>
          <w:rFonts w:hint="eastAsia"/>
          <w:sz w:val="24"/>
          <w:szCs w:val="24"/>
        </w:rPr>
        <w:t>项</w:t>
      </w:r>
      <w:proofErr w:type="gramStart"/>
      <w:r w:rsidRPr="006D4588">
        <w:rPr>
          <w:sz w:val="24"/>
          <w:szCs w:val="24"/>
        </w:rPr>
        <w:t>”</w:t>
      </w:r>
      <w:proofErr w:type="gramEnd"/>
      <w:r w:rsidRPr="006D4588">
        <w:rPr>
          <w:sz w:val="24"/>
          <w:szCs w:val="24"/>
        </w:rPr>
        <w:t>）</w:t>
      </w:r>
      <w:r w:rsidRPr="006D4588">
        <w:rPr>
          <w:rFonts w:hint="eastAsia"/>
          <w:sz w:val="24"/>
          <w:szCs w:val="24"/>
        </w:rPr>
        <w:t>）</w:t>
      </w:r>
    </w:p>
    <w:p w:rsid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xmlhttp.open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"GET","test1.txt",true);</w:t>
      </w:r>
    </w:p>
    <w:p w:rsid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xmlhttp.send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6D4588" w:rsidRPr="006D4588" w:rsidRDefault="006D4588" w:rsidP="006D45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D4588">
        <w:rPr>
          <w:rFonts w:hint="eastAsia"/>
          <w:sz w:val="24"/>
          <w:szCs w:val="24"/>
        </w:rPr>
        <w:t>服务器响</w:t>
      </w:r>
      <w:r w:rsidRPr="006D4588">
        <w:rPr>
          <w:sz w:val="24"/>
          <w:szCs w:val="24"/>
        </w:rPr>
        <w:t>应方法</w:t>
      </w:r>
      <w:r w:rsidRPr="006D4588">
        <w:rPr>
          <w:rFonts w:hint="eastAsia"/>
          <w:sz w:val="24"/>
          <w:szCs w:val="24"/>
        </w:rPr>
        <w:t>（</w:t>
      </w:r>
      <w:proofErr w:type="spellStart"/>
      <w:r w:rsidRPr="006D4588">
        <w:rPr>
          <w:rFonts w:hint="eastAsia"/>
          <w:sz w:val="24"/>
          <w:szCs w:val="24"/>
        </w:rPr>
        <w:t>inner</w:t>
      </w:r>
      <w:r w:rsidRPr="006D4588">
        <w:rPr>
          <w:sz w:val="24"/>
          <w:szCs w:val="24"/>
        </w:rPr>
        <w:t>Html</w:t>
      </w:r>
      <w:proofErr w:type="spellEnd"/>
      <w:r w:rsidRPr="006D4588">
        <w:rPr>
          <w:rFonts w:hint="eastAsia"/>
          <w:sz w:val="24"/>
          <w:szCs w:val="24"/>
        </w:rPr>
        <w:t>）</w:t>
      </w:r>
    </w:p>
    <w:p w:rsid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document.getElementById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"ID").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innerHTML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xmlhttp.responseText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6D4588" w:rsidRPr="006D4588" w:rsidRDefault="006D4588" w:rsidP="006D45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D4588">
        <w:rPr>
          <w:rFonts w:hint="eastAsia"/>
          <w:sz w:val="24"/>
          <w:szCs w:val="24"/>
        </w:rPr>
        <w:t>实例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>&lt;script type="text/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javascript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"&gt;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var</w:t>
      </w:r>
      <w:proofErr w:type="spellEnd"/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function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loadXMLDoc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url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>{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xmlhttp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>null;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window.XMLHttpRequest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{// code for Firefox, Opera, IE7, etc.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xmlhttp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new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XMLHttpRequest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();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if (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window.ActiveXObject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{// code for IE6, IE5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</w:t>
      </w: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xmlhttp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new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ActiveXObject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("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Microsoft.XMLHTTP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");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!=null)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xmlhttp.onreadystatechange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state_Change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xmlhttp.open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>"GET",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url,true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);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xmlhttp.send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>null);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alert(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>"Your browser does not support XMLHTTP.");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>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function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state_Change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>{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xmlhttp.readyState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==4)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{// 4 = "loaded"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if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xmlhttp.status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==200)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  {// 200 = "OK"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document.getElementById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>'T1').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innerHTML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xmlhttp.responseText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else</w:t>
      </w:r>
      <w:proofErr w:type="gramEnd"/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D4588">
        <w:rPr>
          <w:rFonts w:ascii="Consolas" w:hAnsi="Consolas" w:cs="Consolas"/>
          <w:color w:val="000000"/>
          <w:sz w:val="18"/>
          <w:szCs w:val="18"/>
        </w:rPr>
        <w:t>alert(</w:t>
      </w:r>
      <w:proofErr w:type="gramEnd"/>
      <w:r w:rsidRPr="006D4588">
        <w:rPr>
          <w:rFonts w:ascii="Consolas" w:hAnsi="Consolas" w:cs="Consolas"/>
          <w:color w:val="000000"/>
          <w:sz w:val="18"/>
          <w:szCs w:val="18"/>
        </w:rPr>
        <w:t xml:space="preserve">"Problem retrieving data:" + </w:t>
      </w:r>
      <w:proofErr w:type="spellStart"/>
      <w:r w:rsidRPr="006D4588">
        <w:rPr>
          <w:rFonts w:ascii="Consolas" w:hAnsi="Consolas" w:cs="Consolas"/>
          <w:color w:val="000000"/>
          <w:sz w:val="18"/>
          <w:szCs w:val="18"/>
        </w:rPr>
        <w:t>xmlhttp.statusText</w:t>
      </w:r>
      <w:proofErr w:type="spellEnd"/>
      <w:r w:rsidRPr="006D4588">
        <w:rPr>
          <w:rFonts w:ascii="Consolas" w:hAnsi="Consolas" w:cs="Consolas"/>
          <w:color w:val="000000"/>
          <w:sz w:val="18"/>
          <w:szCs w:val="18"/>
        </w:rPr>
        <w:t>);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6D4588" w:rsidRPr="006D4588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>}</w:t>
      </w:r>
    </w:p>
    <w:p w:rsidR="000C4999" w:rsidRDefault="006D4588" w:rsidP="006D458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="360"/>
        <w:rPr>
          <w:rFonts w:ascii="Consolas" w:hAnsi="Consolas" w:cs="Consolas"/>
          <w:color w:val="000000"/>
          <w:sz w:val="18"/>
          <w:szCs w:val="18"/>
        </w:rPr>
      </w:pPr>
      <w:r w:rsidRPr="006D4588">
        <w:rPr>
          <w:rFonts w:ascii="Consolas" w:hAnsi="Consolas" w:cs="Consolas"/>
          <w:color w:val="000000"/>
          <w:sz w:val="18"/>
          <w:szCs w:val="18"/>
        </w:rPr>
        <w:t>&lt;/script&gt;</w:t>
      </w:r>
    </w:p>
    <w:p w:rsidR="006D4588" w:rsidRPr="008015F3" w:rsidRDefault="000C4999" w:rsidP="008015F3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C4999">
        <w:rPr>
          <w:rFonts w:ascii="Consolas" w:hAnsi="Consolas" w:cs="Consolas"/>
          <w:color w:val="000000"/>
          <w:sz w:val="18"/>
          <w:szCs w:val="18"/>
        </w:rPr>
        <w:br w:type="page"/>
      </w:r>
      <w:proofErr w:type="spellStart"/>
      <w:r w:rsidR="008015F3" w:rsidRPr="008015F3">
        <w:rPr>
          <w:rFonts w:ascii="Verdana" w:hAnsi="Verdana"/>
          <w:color w:val="000000"/>
          <w:sz w:val="28"/>
          <w:szCs w:val="28"/>
          <w:shd w:val="clear" w:color="auto" w:fill="F9F9F9"/>
        </w:rPr>
        <w:lastRenderedPageBreak/>
        <w:t>D</w:t>
      </w:r>
      <w:r w:rsidR="008015F3">
        <w:rPr>
          <w:rFonts w:ascii="Verdana" w:hAnsi="Verdana"/>
          <w:color w:val="000000"/>
          <w:sz w:val="28"/>
          <w:szCs w:val="28"/>
          <w:shd w:val="clear" w:color="auto" w:fill="F9F9F9"/>
        </w:rPr>
        <w:t>B</w:t>
      </w:r>
      <w:r w:rsidRPr="008015F3">
        <w:rPr>
          <w:rFonts w:ascii="Verdana" w:hAnsi="Verdana"/>
          <w:color w:val="000000"/>
          <w:sz w:val="28"/>
          <w:szCs w:val="28"/>
          <w:shd w:val="clear" w:color="auto" w:fill="F9F9F9"/>
        </w:rPr>
        <w:t>utils</w:t>
      </w:r>
      <w:proofErr w:type="spellEnd"/>
      <w:r w:rsidR="008015F3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（轻量化</w:t>
      </w:r>
      <w:r w:rsidR="008015F3">
        <w:rPr>
          <w:rFonts w:ascii="Verdana" w:hAnsi="Verdana"/>
          <w:color w:val="000000"/>
          <w:sz w:val="28"/>
          <w:szCs w:val="28"/>
          <w:shd w:val="clear" w:color="auto" w:fill="F9F9F9"/>
        </w:rPr>
        <w:t>的</w:t>
      </w:r>
      <w:r w:rsidR="008015F3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JDBC</w:t>
      </w:r>
      <w:r w:rsidR="008015F3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封装工具</w:t>
      </w:r>
      <w:r w:rsidR="008015F3" w:rsidRPr="008015F3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）</w:t>
      </w:r>
      <w:r w:rsidR="000C3C31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（注意</w:t>
      </w:r>
      <w:r w:rsidR="000C3C31">
        <w:rPr>
          <w:rFonts w:ascii="Verdana" w:hAnsi="Verdana"/>
          <w:color w:val="000000"/>
          <w:sz w:val="28"/>
          <w:szCs w:val="28"/>
          <w:shd w:val="clear" w:color="auto" w:fill="F9F9F9"/>
        </w:rPr>
        <w:t>强制转换时产生错误</w:t>
      </w:r>
      <w:r w:rsidR="000C3C31">
        <w:rPr>
          <w:rFonts w:ascii="Verdana" w:hAnsi="Verdana" w:hint="eastAsia"/>
          <w:color w:val="000000"/>
          <w:sz w:val="28"/>
          <w:szCs w:val="28"/>
          <w:shd w:val="clear" w:color="auto" w:fill="F9F9F9"/>
        </w:rPr>
        <w:t>）</w:t>
      </w:r>
    </w:p>
    <w:p w:rsidR="008015F3" w:rsidRDefault="008015F3" w:rsidP="00A308F8">
      <w:pPr>
        <w:pStyle w:val="2"/>
        <w:numPr>
          <w:ilvl w:val="1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A308F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QueryRunner</w:t>
      </w:r>
      <w:proofErr w:type="spellEnd"/>
      <w:r w:rsidR="00E0445A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（根据</w:t>
      </w:r>
      <w:proofErr w:type="spellStart"/>
      <w:r w:rsidR="00E0445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sql</w:t>
      </w:r>
      <w:proofErr w:type="spellEnd"/>
      <w:r w:rsidR="00E0445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语句</w:t>
      </w:r>
      <w:r w:rsidR="00E0445A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进行各项</w:t>
      </w:r>
      <w:r w:rsidR="00E0445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基本</w:t>
      </w:r>
      <w:r w:rsidR="00E0445A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操作</w:t>
      </w:r>
      <w:r w:rsidR="00E0445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，具体参</w:t>
      </w:r>
      <w:r w:rsidR="00E0445A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数</w:t>
      </w:r>
      <w:r w:rsidR="00E0445A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可以看补全</w:t>
      </w:r>
      <w:r w:rsidR="00E0445A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）</w:t>
      </w:r>
    </w:p>
    <w:p w:rsidR="009F5556" w:rsidRDefault="009F5556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Query</w:t>
      </w:r>
    </w:p>
    <w:p w:rsidR="009F5556" w:rsidRDefault="009F5556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Update</w:t>
      </w:r>
    </w:p>
    <w:p w:rsidR="009F5556" w:rsidRDefault="009F5556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Insert</w:t>
      </w:r>
    </w:p>
    <w:p w:rsidR="009F5556" w:rsidRPr="00A308F8" w:rsidRDefault="009F5556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Delect</w:t>
      </w:r>
      <w:proofErr w:type="spellEnd"/>
    </w:p>
    <w:p w:rsidR="008015F3" w:rsidRDefault="00A308F8" w:rsidP="00A308F8">
      <w:pPr>
        <w:pStyle w:val="2"/>
        <w:numPr>
          <w:ilvl w:val="1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A308F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Result</w:t>
      </w:r>
      <w:r w:rsidRPr="00A308F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setHandler</w:t>
      </w:r>
      <w:proofErr w:type="spellEnd"/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ArrayHandler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：把结果集中的第一行数据转成对象数组。</w:t>
      </w:r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ArrayListHandler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：把结果集中的每一行数据都转成一个数组，再存放到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List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中。</w:t>
      </w:r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BeanHandler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：将结果集中的第一行数据封装到一个对应的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JavaBean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实例中。</w:t>
      </w:r>
      <w:bookmarkStart w:id="0" w:name="_GoBack"/>
      <w:bookmarkEnd w:id="0"/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BeanListHandler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：将结果集中的每一行数据都封装到一个对应的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JavaBean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实例中，存放到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List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里。</w:t>
      </w:r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ColumnListHandler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：将结果集中某一列的数据存放到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List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中。</w:t>
      </w:r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KeyedHandler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(name)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：将结果集中的每一行数据都封装到一个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里，再把这些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再存到一个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里，其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key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为指定的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key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。</w:t>
      </w:r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：将结果集中的第一行数据封装到一个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里，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key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是列名，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value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就是对应的值。</w:t>
      </w:r>
    </w:p>
    <w:p w:rsidR="00E0445A" w:rsidRPr="009F5556" w:rsidRDefault="00E0445A" w:rsidP="009F5556">
      <w:pPr>
        <w:pStyle w:val="2"/>
        <w:numPr>
          <w:ilvl w:val="2"/>
          <w:numId w:val="1"/>
        </w:numPr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proofErr w:type="spellStart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MapListHandler</w:t>
      </w:r>
      <w:proofErr w:type="spellEnd"/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：将结果集中的每一行数据都封装到一个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Map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里，然后再存放到</w:t>
      </w:r>
      <w:r w:rsidRPr="009F5556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List</w:t>
      </w:r>
    </w:p>
    <w:p w:rsidR="00E0445A" w:rsidRPr="00A308F8" w:rsidRDefault="00E0445A" w:rsidP="00E0445A">
      <w:pPr>
        <w:pStyle w:val="2"/>
        <w:spacing w:before="150" w:beforeAutospacing="0" w:after="150" w:afterAutospacing="0"/>
        <w:ind w:left="84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</w:p>
    <w:sectPr w:rsidR="00E0445A" w:rsidRPr="00A3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3910"/>
    <w:multiLevelType w:val="hybridMultilevel"/>
    <w:tmpl w:val="3AAC45D6"/>
    <w:lvl w:ilvl="0" w:tplc="D86AED6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D6DC44E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4E3E373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362E5"/>
    <w:multiLevelType w:val="hybridMultilevel"/>
    <w:tmpl w:val="661E14E6"/>
    <w:lvl w:ilvl="0" w:tplc="BFA80A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7F322D"/>
    <w:multiLevelType w:val="multilevel"/>
    <w:tmpl w:val="61D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0B"/>
    <w:rsid w:val="000C3C31"/>
    <w:rsid w:val="000C4999"/>
    <w:rsid w:val="000E6417"/>
    <w:rsid w:val="0025280B"/>
    <w:rsid w:val="005953A5"/>
    <w:rsid w:val="006D4588"/>
    <w:rsid w:val="008015F3"/>
    <w:rsid w:val="009F5556"/>
    <w:rsid w:val="00A308F8"/>
    <w:rsid w:val="00E0445A"/>
    <w:rsid w:val="00E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A1425-337C-43C0-A6DC-F75C4327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15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4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D4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458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015F3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E04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334E-7F5D-4880-8414-6B01734C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258</Words>
  <Characters>1471</Characters>
  <Application>Microsoft Office Word</Application>
  <DocSecurity>0</DocSecurity>
  <Lines>12</Lines>
  <Paragraphs>3</Paragraphs>
  <ScaleCrop>false</ScaleCrop>
  <Company>china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2017-03-17T08:16:00Z</dcterms:created>
  <dcterms:modified xsi:type="dcterms:W3CDTF">2017-03-18T08:40:00Z</dcterms:modified>
</cp:coreProperties>
</file>