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Note"/>
      </w:pPr>
      <w:r>
        <w:t>LONG-FORM INTERVIEW ANALYSIS</w:t>
      </w:r>
    </w:p>
    <w:p>
      <w:pPr>
        <w:pStyle w:val="Title"/>
      </w:pPr>
      <w:r>
        <w:t>一个年轻人，如何真正抓住 AI 时代的机会？</w:t>
      </w:r>
    </w:p>
    <w:p>
      <w:pPr>
        <w:spacing w:after="300"/>
      </w:pPr>
      <w:r>
        <w:rPr>
          <w:color w:val="296782"/>
          <w:sz w:val="26"/>
        </w:rPr>
        <w:t>孙宇晨 × 邵艾伦｜4小时22分钟访谈全程观点、行动清单与独立评析</w:t>
      </w:r>
    </w:p>
    <w:p>
      <w:pPr>
        <w:pStyle w:val="SmallNote"/>
      </w:pPr>
      <w:r>
        <w:t>原视频发布日期：2026 年 10 月 9 日  ·  回看长度：约 262 分钟  ·  本文整理日期：2026 年 10 月 9 日</w:t>
      </w:r>
    </w:p>
    <w:p>
      <w:pPr>
        <w:pStyle w:val="Heading2"/>
      </w:pPr>
      <w:r>
        <w:t>阅读定位</w:t>
      </w:r>
    </w:p>
    <w:p>
      <w:r>
        <w:t>这场访谈并不是一份可以照着购买资产或选择职业的“标准答案”。它更像一套反复出现的世界观：用 AI 扩大信息边界；保持身体、资产与职业的机动性；通过实际反馈修正认知；把机会放到全球市场观察；在创造与体验中形成长期积累。</w:t>
      </w:r>
    </w:p>
    <w:p>
      <w:r>
        <w:t>全文保留“受访者主张”与“编辑评析”的边界。前者尽量忠实还原访谈逻辑；后者核对可核对的事实、指出推理漏洞，并将抽象主张改写为可执行动作。</w:t>
      </w:r>
    </w:p>
    <w:p>
      <w:pPr>
        <w:pStyle w:val="Heading1"/>
      </w:pPr>
      <w:r>
        <w:t>读前结论：七个最值得带走的判断</w:t>
      </w:r>
    </w:p>
    <w:p>
      <w:pPr>
        <w:pStyle w:val="ListBullet"/>
      </w:pPr>
      <w:r>
        <w:t>AI 首先应该嵌入现有工作与生活流程，而不只是多开一个聊天窗口。</w:t>
      </w:r>
    </w:p>
    <w:p>
      <w:pPr>
        <w:pStyle w:val="ListBullet"/>
      </w:pPr>
      <w:r>
        <w:t>个人记录最好结构化、可导出、可迁移；但隐私信息不应不加筛选地“全量投喂”。</w:t>
      </w:r>
    </w:p>
    <w:p>
      <w:pPr>
        <w:pStyle w:val="ListBullet"/>
      </w:pPr>
      <w:r>
        <w:t>所谓“开图”不是无限搜索，而是在明确决策问题后，以有限成本建立比较基准。</w:t>
      </w:r>
    </w:p>
    <w:p>
      <w:pPr>
        <w:pStyle w:val="ListBullet"/>
      </w:pPr>
      <w:r>
        <w:t>产业机会应从用户需求和可验证的付费意愿出发，而不是从热门技术名词出发。</w:t>
      </w:r>
    </w:p>
    <w:p>
      <w:pPr>
        <w:pStyle w:val="ListBullet"/>
      </w:pPr>
      <w:r>
        <w:t>专业纵深与全球视野并不矛盾：选择一项可交付能力，再把市场放大。</w:t>
      </w:r>
    </w:p>
    <w:p>
      <w:pPr>
        <w:pStyle w:val="ListBullet"/>
      </w:pPr>
      <w:r>
        <w:t>更新观点需要小 ego，也需要证据。对 AI 或成功人士的绝对信任都可能造成严重失误。</w:t>
      </w:r>
    </w:p>
    <w:p>
      <w:pPr>
        <w:pStyle w:val="ListBullet"/>
      </w:pPr>
      <w:r>
        <w:t>保持选择权比盲目追逐风口更重要；创造、健康、休息和经验积累共同决定长期持续性。</w:t>
      </w:r>
    </w:p>
    <w:p>
      <w:pPr>
        <w:spacing w:before="180"/>
      </w:pPr>
      <w:r>
        <w:rPr>
          <w:b/>
          <w:color w:val="007A92"/>
          <w:sz w:val="18"/>
        </w:rPr>
        <w:t>资料说明</w:t>
      </w:r>
    </w:p>
    <w:p>
      <w:pPr>
        <w:pStyle w:val="SmallNote"/>
      </w:pPr>
      <w:r>
        <w:t>时间点参考公开发布的、按视频顺序整理并带近似时间戳的文字稿 [1]；另与一份长篇转录稿交叉比对 [2]。公开整理者说明其文字未完成逐句人工听校，因此本报告是“基于转录资料的全程观点解析”，不冒充逐秒核对原片的逐字稿。个别事件、数字、健康判断与商业成就按“访谈陈述”处理，未经证实者不当作事实。</w:t>
      </w:r>
    </w:p>
    <w:p>
      <w:pPr>
        <w:pStyle w:val="Heading1"/>
      </w:pPr>
      <w:r>
        <w:t>第一部分  按时间展开：每当论点转向，记录一次</w:t>
      </w:r>
    </w:p>
    <w:p>
      <w:r>
        <w:t>下列时间戳均为近似定位，适于回看。预告剪辑不视为新的论点；同一主题下明显出现新论点时，单独列出。</w:t>
      </w:r>
    </w:p>
    <w:p>
      <w:pPr>
        <w:keepNext/>
        <w:spacing w:before="140" w:after="60"/>
      </w:pPr>
      <w:r>
        <w:rPr>
          <w:b/>
          <w:color w:val="007E95"/>
        </w:rPr>
        <w:t xml:space="preserve">00:00:42  </w:t>
      </w:r>
      <w:r>
        <w:rPr>
          <w:b/>
          <w:color w:val="163042"/>
        </w:rPr>
        <w:t>开场与“薄肌”引子</w:t>
      </w:r>
    </w:p>
    <w:p>
      <w:r>
        <w:t>观点｜孙宇晨讨论自身训练状态，并把随后访谈的入口放在身体、认知与改变习惯上。</w:t>
      </w:r>
    </w:p>
    <w:p>
      <w:r>
        <w:t>价值｜设定全场主线：持续升级自身，而不是依赖一次性的财富技巧。</w:t>
      </w:r>
    </w:p>
    <w:p>
      <w:pPr>
        <w:keepNext/>
        <w:spacing w:before="140" w:after="60"/>
      </w:pPr>
      <w:r>
        <w:rPr>
          <w:b/>
          <w:color w:val="007E95"/>
        </w:rPr>
        <w:t xml:space="preserve">00:01:32  </w:t>
      </w:r>
      <w:r>
        <w:rPr>
          <w:b/>
          <w:color w:val="163042"/>
        </w:rPr>
        <w:t>生活管理全面数据化</w:t>
      </w:r>
    </w:p>
    <w:p>
      <w:r>
        <w:t>观点｜通过餐前餐后图片估算饮食、记录训练动作和睡眠指标；Claude Code 整合日志；教练与 AI 同时审视训练。数据、照片保存在本地 Markdown 文件，换模型也能接手。</w:t>
      </w:r>
    </w:p>
    <w:p>
      <w:r>
        <w:t>价值｜真正可迁移的是数据和流程，不是对某个模型的依赖。</w:t>
      </w:r>
    </w:p>
    <w:p>
      <w:r>
        <w:t>评注｜照片估算热量、可穿戴设备和 AI 给出的健康建议都存在误差，应由专业人士复核关键事项。</w:t>
      </w:r>
    </w:p>
    <w:p>
      <w:pPr>
        <w:keepNext/>
        <w:spacing w:before="140" w:after="60"/>
      </w:pPr>
      <w:r>
        <w:rPr>
          <w:b/>
          <w:color w:val="007E95"/>
        </w:rPr>
        <w:t xml:space="preserve">00:08:01  </w:t>
      </w:r>
      <w:r>
        <w:rPr>
          <w:b/>
          <w:color w:val="163042"/>
        </w:rPr>
        <w:t>20 岁、缺资源，第一步做什么</w:t>
      </w:r>
    </w:p>
    <w:p>
      <w:r>
        <w:t>观点｜先选负担得起的 AI，甚至从手机端和免费额度开始；把学习、工作、健康、日程与决策整理为本地文档，学习文件、API 和工具切换。</w:t>
      </w:r>
    </w:p>
    <w:p>
      <w:r>
        <w:t>价值｜起步门槛由购买大型设备转向建立信息整理习惯。</w:t>
      </w:r>
    </w:p>
    <w:p>
      <w:pPr>
        <w:keepNext/>
        <w:spacing w:before="140" w:after="60"/>
      </w:pPr>
      <w:r>
        <w:rPr>
          <w:b/>
          <w:color w:val="007E95"/>
        </w:rPr>
        <w:t xml:space="preserve">00:11:55  </w:t>
      </w:r>
      <w:r>
        <w:rPr>
          <w:b/>
          <w:color w:val="163042"/>
        </w:rPr>
        <w:t>“孙学—薄肌—黄毛”：三种升级</w:t>
      </w:r>
    </w:p>
    <w:p>
      <w:r>
        <w:t>观点｜用“孙学”比喻金钱与世界观更新；用“薄肌”强调身体维护；用“黄毛”强调不因外界评价就放弃自己确认的方向。</w:t>
      </w:r>
    </w:p>
    <w:p>
      <w:r>
        <w:t>价值｜可以抽象为认知、身体、独立性三类长期能力。</w:t>
      </w:r>
    </w:p>
    <w:p>
      <w:r>
        <w:t>评注｜不受嘲讽影响是优势；把一切质疑都视为嫉妒，会失去纠错渠道。</w:t>
      </w:r>
    </w:p>
    <w:p>
      <w:pPr>
        <w:keepNext/>
        <w:spacing w:before="140" w:after="60"/>
      </w:pPr>
      <w:r>
        <w:rPr>
          <w:b/>
          <w:color w:val="007E95"/>
        </w:rPr>
        <w:t xml:space="preserve">00:15:20  </w:t>
      </w:r>
      <w:r>
        <w:rPr>
          <w:b/>
          <w:color w:val="163042"/>
        </w:rPr>
        <w:t>AI 是掌舵者，还是顾问</w:t>
      </w:r>
    </w:p>
    <w:p>
      <w:r>
        <w:t>观点｜受访者提出极强的“相信 AI”立场，但随后又谈到比较模型、反复讨论和自己微调判断。</w:t>
      </w:r>
    </w:p>
    <w:p>
      <w:r>
        <w:t>价值｜整合后的有效方法是“多方求证—行动—反馈”，而不是机械服从。</w:t>
      </w:r>
    </w:p>
    <w:p>
      <w:r>
        <w:t>评注｜“百分之百相信 AI”与“保留个人判断”构成访谈内部的重要张力。</w:t>
      </w:r>
    </w:p>
    <w:p>
      <w:pPr>
        <w:keepNext/>
        <w:spacing w:before="140" w:after="60"/>
      </w:pPr>
      <w:r>
        <w:rPr>
          <w:b/>
          <w:color w:val="007E95"/>
        </w:rPr>
        <w:t xml:space="preserve">00:16:44  </w:t>
      </w:r>
      <w:r>
        <w:rPr>
          <w:b/>
          <w:color w:val="163042"/>
        </w:rPr>
        <w:t>先积累两到四个月的个人数据</w:t>
      </w:r>
    </w:p>
    <w:p>
      <w:r>
        <w:t>观点｜将财务、时间、学习与健康等现状数字化，再让多个模型提出方向与上中下策略；避免只凭一时冲动改变人生。</w:t>
      </w:r>
    </w:p>
    <w:p>
      <w:r>
        <w:t>价值｜用个人数据代替模糊自我描述，形成可反驳的假设。</w:t>
      </w:r>
    </w:p>
    <w:p>
      <w:pPr>
        <w:keepNext/>
        <w:spacing w:before="140" w:after="60"/>
      </w:pPr>
      <w:r>
        <w:rPr>
          <w:b/>
          <w:color w:val="007E95"/>
        </w:rPr>
        <w:t xml:space="preserve">00:19:40  </w:t>
      </w:r>
      <w:r>
        <w:rPr>
          <w:b/>
          <w:color w:val="163042"/>
        </w:rPr>
        <w:t>只深挖一个具体方向，持续 tuning</w:t>
      </w:r>
    </w:p>
    <w:p>
      <w:r>
        <w:t>观点｜跟踪新技术、信息与产业变化；同时承认个人无法成为所有领域的专家，需选择一个感兴趣的方向钻研，并依据结果调整。</w:t>
      </w:r>
    </w:p>
    <w:p>
      <w:r>
        <w:t>价值｜广泛扫描外部世界，局部深入做出专业能力。</w:t>
      </w:r>
    </w:p>
    <w:p>
      <w:pPr>
        <w:keepNext/>
        <w:spacing w:before="140" w:after="60"/>
      </w:pPr>
      <w:r>
        <w:rPr>
          <w:b/>
          <w:color w:val="007E95"/>
        </w:rPr>
        <w:t xml:space="preserve">00:23:35  </w:t>
      </w:r>
      <w:r>
        <w:rPr>
          <w:b/>
          <w:color w:val="163042"/>
        </w:rPr>
        <w:t>聊天升级为可迁移的信息系统</w:t>
      </w:r>
    </w:p>
    <w:p>
      <w:r>
        <w:t>观点｜比“只和一个聊天机器人对话”更进一步的是：本地文件、可替换模型/API、长期记忆与复用流程。</w:t>
      </w:r>
    </w:p>
    <w:p>
      <w:r>
        <w:t>价值｜以文档作为个人知识的底座，减少跨工具切换损失。</w:t>
      </w:r>
    </w:p>
    <w:p>
      <w:pPr>
        <w:keepNext/>
        <w:spacing w:before="140" w:after="60"/>
      </w:pPr>
      <w:r>
        <w:rPr>
          <w:b/>
          <w:color w:val="007E95"/>
        </w:rPr>
        <w:t xml:space="preserve">00:25:12  </w:t>
      </w:r>
      <w:r>
        <w:rPr>
          <w:b/>
          <w:color w:val="163042"/>
        </w:rPr>
        <w:t>为什么年轻、时间与寿命有价值</w:t>
      </w:r>
    </w:p>
    <w:p>
      <w:r>
        <w:t>观点｜他认为 AI 将降低许多活动的成本，年轻人的长期时间窗口因而更具价值。</w:t>
      </w:r>
    </w:p>
    <w:p>
      <w:r>
        <w:t>价值｜真正稀缺的是有效投入与持续行动的年限。</w:t>
      </w:r>
    </w:p>
    <w:p>
      <w:r>
        <w:t>评注｜“所有东西都变便宜”属于高度概括，住房、医疗、算力、制度性门槛等未必同步下降。</w:t>
      </w:r>
    </w:p>
    <w:p>
      <w:pPr>
        <w:keepNext/>
        <w:spacing w:before="140" w:after="60"/>
      </w:pPr>
      <w:r>
        <w:rPr>
          <w:b/>
          <w:color w:val="007E95"/>
        </w:rPr>
        <w:t xml:space="preserve">00:26:03  </w:t>
      </w:r>
      <w:r>
        <w:rPr>
          <w:b/>
          <w:color w:val="163042"/>
        </w:rPr>
        <w:t>数学研究的门槛可能被 AI 重塑</w:t>
      </w:r>
    </w:p>
    <w:p>
      <w:r>
        <w:t>观点｜他称 AI 可汇集跨领域思路，加快研究与证明；以数学难题和研究者的思路归属争议为例，预言年轻研究者可能更快参与前沿。</w:t>
      </w:r>
    </w:p>
    <w:p>
      <w:r>
        <w:t>价值｜学术能力不再只来自能否接触特定导师的信息。</w:t>
      </w:r>
    </w:p>
    <w:p>
      <w:r>
        <w:t>评注｜尖端数学例子涉及有争议的成果与归属，不能当作“任何高中生两天解决世界难题”的可靠预测。</w:t>
      </w:r>
    </w:p>
    <w:p>
      <w:pPr>
        <w:keepNext/>
        <w:spacing w:before="140" w:after="60"/>
      </w:pPr>
      <w:r>
        <w:rPr>
          <w:b/>
          <w:color w:val="007E95"/>
        </w:rPr>
        <w:t xml:space="preserve">00:32:40  </w:t>
      </w:r>
      <w:r>
        <w:rPr>
          <w:b/>
          <w:color w:val="163042"/>
        </w:rPr>
        <w:t>天文学、生物学：数据堆积处可能有机会</w:t>
      </w:r>
    </w:p>
    <w:p>
      <w:r>
        <w:t>观点｜观测、基因、实验数据庞大，AI 的分析能力可能扩大研究速度，并衍生健康管理、药物研发需求。</w:t>
      </w:r>
    </w:p>
    <w:p>
      <w:r>
        <w:t>价值｜寻找“数据多、人工处理贵、结果能验证”的高价值瓶颈。</w:t>
      </w:r>
    </w:p>
    <w:p>
      <w:pPr>
        <w:keepNext/>
        <w:spacing w:before="140" w:after="60"/>
      </w:pPr>
      <w:r>
        <w:rPr>
          <w:b/>
          <w:color w:val="007E95"/>
        </w:rPr>
        <w:t xml:space="preserve">00:33:10  </w:t>
      </w:r>
      <w:r>
        <w:rPr>
          <w:b/>
          <w:color w:val="163042"/>
        </w:rPr>
        <w:t>全球发现商机，而非只盯本地</w:t>
      </w:r>
    </w:p>
    <w:p>
      <w:r>
        <w:t>观点｜用跨地区 AI 服务价格差举例，强调寻找各国客户、研究需求，再结合个人优势与中国供给能力做生意。</w:t>
      </w:r>
    </w:p>
    <w:p>
      <w:r>
        <w:t>价值｜从一个地区的竞争密度，转向跨地区需求、服务与交易成本。</w:t>
      </w:r>
    </w:p>
    <w:p>
      <w:r>
        <w:t>评注｜跨境价差套利必须核对服务条款、知识产权、税务、结算和当地法规，不等于天然合法。</w:t>
      </w:r>
    </w:p>
    <w:p>
      <w:pPr>
        <w:keepNext/>
        <w:spacing w:before="140" w:after="60"/>
      </w:pPr>
      <w:r>
        <w:rPr>
          <w:b/>
          <w:color w:val="007E95"/>
        </w:rPr>
        <w:t xml:space="preserve">00:35:11  </w:t>
      </w:r>
      <w:r>
        <w:rPr>
          <w:b/>
          <w:color w:val="163042"/>
        </w:rPr>
        <w:t>“创造价值”是项目筛选基准</w:t>
      </w:r>
    </w:p>
    <w:p>
      <w:r>
        <w:t>观点｜每个点子都应回答能否让客户得到实际价值，而不是只关心技术是否时髦；中国的生产能力可与全球客户连接。</w:t>
      </w:r>
    </w:p>
    <w:p>
      <w:r>
        <w:t>价值｜把“卖给谁、解决什么问题”提前到“做什么产品”之前。</w:t>
      </w:r>
    </w:p>
    <w:p>
      <w:pPr>
        <w:keepNext/>
        <w:spacing w:before="140" w:after="60"/>
      </w:pPr>
      <w:r>
        <w:rPr>
          <w:b/>
          <w:color w:val="007E95"/>
        </w:rPr>
        <w:t xml:space="preserve">00:39:25  </w:t>
      </w:r>
      <w:r>
        <w:rPr>
          <w:b/>
          <w:color w:val="163042"/>
        </w:rPr>
        <w:t>开图：先建立比较基准，再承诺</w:t>
      </w:r>
    </w:p>
    <w:p>
      <w:r>
        <w:t>观点｜买房先看大量房源，选行业先研究许多专业；用游戏侦察兵比喻收集信息，尽量不在信息不足时做高成本决策。</w:t>
      </w:r>
    </w:p>
    <w:p>
      <w:r>
        <w:t>价值｜从信息匮乏中退出：先列备选，再定义选择标准。</w:t>
      </w:r>
    </w:p>
    <w:p>
      <w:r>
        <w:t>评注｜访谈解释的数学停时规则不准确；“看一百个”也不是所有决策的普适最优数量。</w:t>
      </w:r>
    </w:p>
    <w:p>
      <w:pPr>
        <w:keepNext/>
        <w:spacing w:before="140" w:after="60"/>
      </w:pPr>
      <w:r>
        <w:rPr>
          <w:b/>
          <w:color w:val="007E95"/>
        </w:rPr>
        <w:t xml:space="preserve">00:47:18  </w:t>
      </w:r>
      <w:r>
        <w:rPr>
          <w:b/>
          <w:color w:val="163042"/>
        </w:rPr>
        <w:t>看好的五类方向及其共性</w:t>
      </w:r>
    </w:p>
    <w:p>
      <w:r>
        <w:t>观点｜提到数学、天文、生物与基因；产业上关注药物、主动健康管理、保险、Crypto 支付，以及 AI 的数据标注/清洗。</w:t>
      </w:r>
    </w:p>
    <w:p>
      <w:r>
        <w:t>价值｜要抓住的是“数据与任务重新组织”的产业逻辑，不是照单全押。</w:t>
      </w:r>
    </w:p>
    <w:p>
      <w:pPr>
        <w:keepNext/>
        <w:spacing w:before="140" w:after="60"/>
      </w:pPr>
      <w:r>
        <w:rPr>
          <w:b/>
          <w:color w:val="007E95"/>
        </w:rPr>
        <w:t xml:space="preserve">00:52:45  </w:t>
      </w:r>
      <w:r>
        <w:rPr>
          <w:b/>
          <w:color w:val="163042"/>
        </w:rPr>
        <w:t>“薄肌”的长期主义</w:t>
      </w:r>
    </w:p>
    <w:p>
      <w:r>
        <w:t>观点｜用训练作为最简单的跟踪—调整实验，强调肌肉、心肺、睡眠及健康带来的未来行动能力。</w:t>
      </w:r>
    </w:p>
    <w:p>
      <w:r>
        <w:t>价值｜健康是执行其他长期计划的基础条件。</w:t>
      </w:r>
    </w:p>
    <w:p>
      <w:r>
        <w:t>评注｜对疾病比例、未来轮椅风险、药物影响的绝对表述不能替代循证医学。</w:t>
      </w:r>
    </w:p>
    <w:p>
      <w:pPr>
        <w:keepNext/>
        <w:spacing w:before="140" w:after="60"/>
      </w:pPr>
      <w:r>
        <w:rPr>
          <w:b/>
          <w:color w:val="007E95"/>
        </w:rPr>
        <w:t xml:space="preserve">01:11:09  </w:t>
      </w:r>
      <w:r>
        <w:rPr>
          <w:b/>
          <w:color w:val="163042"/>
        </w:rPr>
        <w:t>愿意从嘲笑中提取有效反馈</w:t>
      </w:r>
    </w:p>
    <w:p>
      <w:r>
        <w:t>观点｜他回顾自己对蛋白粉、肌肉的旧偏见，承认公开评论促使自己重新检查身体状况，向 AI 询问并改变行为。</w:t>
      </w:r>
    </w:p>
    <w:p>
      <w:r>
        <w:t>价值｜社会批评可能含噪声，也可能含重要数据；关键是独立验证。</w:t>
      </w:r>
    </w:p>
    <w:p>
      <w:pPr>
        <w:keepNext/>
        <w:spacing w:before="140" w:after="60"/>
      </w:pPr>
      <w:r>
        <w:rPr>
          <w:b/>
          <w:color w:val="007E95"/>
        </w:rPr>
        <w:t xml:space="preserve">01:22:00  </w:t>
      </w:r>
      <w:r>
        <w:rPr>
          <w:b/>
          <w:color w:val="163042"/>
        </w:rPr>
        <w:t>逐水草而居：保持地理、职业与资产机动性</w:t>
      </w:r>
    </w:p>
    <w:p>
      <w:r>
        <w:t>观点｜哪里能发挥更大价值、得到更大机会就考虑去哪里；不愿让过早固定的大额负债或生活承诺限制迁移。</w:t>
      </w:r>
    </w:p>
    <w:p>
      <w:r>
        <w:t>价值｜尽量让重要决策保留调整和退出空间。</w:t>
      </w:r>
    </w:p>
    <w:p>
      <w:r>
        <w:t>评注｜家庭关系与住房并非只有束缚，也可能提供稳定性、支持网络和抗风险能力。</w:t>
      </w:r>
    </w:p>
    <w:p>
      <w:pPr>
        <w:keepNext/>
        <w:spacing w:before="140" w:after="60"/>
      </w:pPr>
      <w:r>
        <w:rPr>
          <w:b/>
          <w:color w:val="007E95"/>
        </w:rPr>
        <w:t xml:space="preserve">01:32:22  </w:t>
      </w:r>
      <w:r>
        <w:rPr>
          <w:b/>
          <w:color w:val="163042"/>
        </w:rPr>
        <w:t>把知识和货币翻译给机器</w:t>
      </w:r>
    </w:p>
    <w:p>
      <w:r>
        <w:t>观点｜从 TRON、Crypto 到 Lean 形式化证明，他将“机器可读”视为重要长期方向；继续主张数字化历史、文化和个人经验。</w:t>
      </w:r>
    </w:p>
    <w:p>
      <w:r>
        <w:t>价值｜可机器处理的数据、明确接口和可复核规则，会成为新型基础设施。</w:t>
      </w:r>
    </w:p>
    <w:p>
      <w:r>
        <w:t>评注｜“未被 AI 读到就毫无价值”忽略隐私、线下生活和未公开知识的价值。</w:t>
      </w:r>
    </w:p>
    <w:p>
      <w:pPr>
        <w:keepNext/>
        <w:spacing w:before="140" w:after="60"/>
      </w:pPr>
      <w:r>
        <w:rPr>
          <w:b/>
          <w:color w:val="007E95"/>
        </w:rPr>
        <w:t xml:space="preserve">01:43:31  </w:t>
      </w:r>
      <w:r>
        <w:rPr>
          <w:b/>
          <w:color w:val="163042"/>
        </w:rPr>
        <w:t>自媒体降低表达门槛</w:t>
      </w:r>
    </w:p>
    <w:p>
      <w:r>
        <w:t>观点｜每个人都可直接发表观点，打破有限传统媒介的议程控制；把公开表达视为个人影响力建设的一部分。</w:t>
      </w:r>
    </w:p>
    <w:p>
      <w:r>
        <w:t>价值｜通过公开作品留下可被检索、被客户理解的能力证据。</w:t>
      </w:r>
    </w:p>
    <w:p>
      <w:r>
        <w:t>评注｜人人能发言并不自动保证真相；推荐算法、谣言与注意力竞争也会扭曲内容。</w:t>
      </w:r>
    </w:p>
    <w:p>
      <w:pPr>
        <w:keepNext/>
        <w:spacing w:before="140" w:after="60"/>
      </w:pPr>
      <w:r>
        <w:rPr>
          <w:b/>
          <w:color w:val="007E95"/>
        </w:rPr>
        <w:t xml:space="preserve">01:45:45  </w:t>
      </w:r>
      <w:r>
        <w:rPr>
          <w:b/>
          <w:color w:val="163042"/>
        </w:rPr>
        <w:t>稳定币与 AI 支付场景</w:t>
      </w:r>
    </w:p>
    <w:p>
      <w:r>
        <w:t>观点｜他将跨境资金转移、稳定币结算、低额 API 收费、AI 代理之间付款视为增长点，并以 TRON 业务说明。</w:t>
      </w:r>
    </w:p>
    <w:p>
      <w:r>
        <w:t>价值｜可关注“机器需要自主调用服务并合规付款”的具体场景。</w:t>
      </w:r>
    </w:p>
    <w:p>
      <w:r>
        <w:t>评注｜访谈涉及其自身商业利益；可编程支付≠必须使用去中心化货币。</w:t>
      </w:r>
    </w:p>
    <w:p>
      <w:pPr>
        <w:keepNext/>
        <w:spacing w:before="140" w:after="60"/>
      </w:pPr>
      <w:r>
        <w:rPr>
          <w:b/>
          <w:color w:val="007E95"/>
        </w:rPr>
        <w:t xml:space="preserve">01:50:41  </w:t>
      </w:r>
      <w:r>
        <w:rPr>
          <w:b/>
          <w:color w:val="163042"/>
        </w:rPr>
        <w:t>“版本更新”与个人资产偏好</w:t>
      </w:r>
    </w:p>
    <w:p>
      <w:r>
        <w:t>观点｜他用自己早期投资数字资产的经历说明“先拥抱新技术”，认为旧资产和旧观念终会落后。</w:t>
      </w:r>
    </w:p>
    <w:p>
      <w:r>
        <w:t>价值｜早观察、早实验，比完全无视新工具更有学习价值。</w:t>
      </w:r>
    </w:p>
    <w:p>
      <w:r>
        <w:t>评注｜技术趋势正确并不能推出资产价格合理；公司成功与投资收益也不是同一个问题。</w:t>
      </w:r>
    </w:p>
    <w:p>
      <w:pPr>
        <w:keepNext/>
        <w:spacing w:before="140" w:after="60"/>
      </w:pPr>
      <w:r>
        <w:rPr>
          <w:b/>
          <w:color w:val="007E95"/>
        </w:rPr>
        <w:t xml:space="preserve">01:53:57  </w:t>
      </w:r>
      <w:r>
        <w:rPr>
          <w:b/>
          <w:color w:val="163042"/>
        </w:rPr>
        <w:t>对错不完全由动机决定</w:t>
      </w:r>
    </w:p>
    <w:p>
      <w:r>
        <w:t>观点｜受访者反对只从讲述者动机推断观点真假，要求回到行为、结果与事实。</w:t>
      </w:r>
    </w:p>
    <w:p>
      <w:r>
        <w:t>价值｜对观点进行可检验的论证，避免以人废言。</w:t>
      </w:r>
    </w:p>
    <w:p>
      <w:r>
        <w:t>评注｜与此同时，利益冲突仍影响证据可信度，不能因为不搞“动机论”就忽略披露。</w:t>
      </w:r>
    </w:p>
    <w:p>
      <w:pPr>
        <w:keepNext/>
        <w:spacing w:before="140" w:after="60"/>
      </w:pPr>
      <w:r>
        <w:rPr>
          <w:b/>
          <w:color w:val="007E95"/>
        </w:rPr>
        <w:t xml:space="preserve">01:58:38  </w:t>
      </w:r>
      <w:r>
        <w:rPr>
          <w:b/>
          <w:color w:val="163042"/>
        </w:rPr>
        <w:t>职业优势与投资信念可以分开</w:t>
      </w:r>
    </w:p>
    <w:p>
      <w:r>
        <w:t>观点｜一个人擅长英语内容、个人 IP，即使看好 Crypto，也不必转做加密行业；他举持有苹果股票但不在苹果工作的例子。</w:t>
      </w:r>
    </w:p>
    <w:p>
      <w:r>
        <w:t>价值｜区分“靠什么赚钱/创造”与“如何配置资产”。</w:t>
      </w:r>
    </w:p>
    <w:p>
      <w:pPr>
        <w:keepNext/>
        <w:spacing w:before="140" w:after="60"/>
      </w:pPr>
      <w:r>
        <w:rPr>
          <w:b/>
          <w:color w:val="007E95"/>
        </w:rPr>
        <w:t xml:space="preserve">02:02:14  </w:t>
      </w:r>
      <w:r>
        <w:rPr>
          <w:b/>
          <w:color w:val="163042"/>
        </w:rPr>
        <w:t>个人 IP 与主动健康管理</w:t>
      </w:r>
    </w:p>
    <w:p>
      <w:r>
        <w:t>观点｜自媒体可积累影响力；另把 AI 辅助的定期健康跟踪看作潜在消费与服务市场。</w:t>
      </w:r>
    </w:p>
    <w:p>
      <w:r>
        <w:t>价值｜形成专业表达与持续输出，同时把健康信息当作长期管理对象。</w:t>
      </w:r>
    </w:p>
    <w:p>
      <w:r>
        <w:t>评注｜健康检查的频率、项目和阈值应遵循医学建议，过度筛检也有误报成本。</w:t>
      </w:r>
    </w:p>
    <w:p>
      <w:pPr>
        <w:keepNext/>
        <w:spacing w:before="140" w:after="60"/>
      </w:pPr>
      <w:r>
        <w:rPr>
          <w:b/>
          <w:color w:val="007E95"/>
        </w:rPr>
        <w:t xml:space="preserve">02:09:25  </w:t>
      </w:r>
      <w:r>
        <w:rPr>
          <w:b/>
          <w:color w:val="163042"/>
        </w:rPr>
        <w:t>Small ego：越成功越需要可纠错</w:t>
      </w:r>
    </w:p>
    <w:p>
      <w:r>
        <w:t>观点｜以大型公司和创业者为例，强调成绩可能产生傲慢，仍要愿意向年轻人、新工具、新证据学习。</w:t>
      </w:r>
    </w:p>
    <w:p>
      <w:r>
        <w:t>价值｜建立“自己的判断可以被推翻”的制度，而非追求永远正确。</w:t>
      </w:r>
    </w:p>
    <w:p>
      <w:pPr>
        <w:keepNext/>
        <w:spacing w:before="140" w:after="60"/>
      </w:pPr>
      <w:r>
        <w:rPr>
          <w:b/>
          <w:color w:val="007E95"/>
        </w:rPr>
        <w:t xml:space="preserve">02:28:50  </w:t>
      </w:r>
      <w:r>
        <w:rPr>
          <w:b/>
          <w:color w:val="163042"/>
        </w:rPr>
        <w:t>“地球 Online”会版本更新</w:t>
      </w:r>
    </w:p>
    <w:p>
      <w:r>
        <w:t>观点｜行业竞争格局变化，过往的强势路线可能失效；现实经济变化具有反馈延迟，不能一直用旧时代胜利来证明未来。</w:t>
      </w:r>
    </w:p>
    <w:p>
      <w:r>
        <w:t>价值｜区分底层能力与当下热门行业，把职业转型设计成可迭代过程。</w:t>
      </w:r>
    </w:p>
    <w:p>
      <w:pPr>
        <w:keepNext/>
        <w:spacing w:before="140" w:after="60"/>
      </w:pPr>
      <w:r>
        <w:rPr>
          <w:b/>
          <w:color w:val="007E95"/>
        </w:rPr>
        <w:t xml:space="preserve">02:40:45  </w:t>
      </w:r>
      <w:r>
        <w:rPr>
          <w:b/>
          <w:color w:val="163042"/>
        </w:rPr>
        <w:t>先自由，后财富</w:t>
      </w:r>
    </w:p>
    <w:p>
      <w:r>
        <w:t>观点｜他把自由理解为思想与行动上的选择权，认为减少束缚可更快进入新领域，财富再反过来扩大选择权，形成正循环。</w:t>
      </w:r>
    </w:p>
    <w:p>
      <w:r>
        <w:t>价值｜自由可以细化为现金流余地、时间支配权、技能可迁移性。</w:t>
      </w:r>
    </w:p>
    <w:p>
      <w:r>
        <w:t>评注｜不应倒推为“人人只靠改变心态就能获得财富”；收入与家庭负担存在硬约束。</w:t>
      </w:r>
    </w:p>
    <w:p>
      <w:pPr>
        <w:keepNext/>
        <w:spacing w:before="140" w:after="60"/>
      </w:pPr>
      <w:r>
        <w:rPr>
          <w:b/>
          <w:color w:val="007E95"/>
        </w:rPr>
        <w:t xml:space="preserve">03:01:09  </w:t>
      </w:r>
      <w:r>
        <w:rPr>
          <w:b/>
          <w:color w:val="163042"/>
        </w:rPr>
        <w:t>钱不能直接购买能力或认知</w:t>
      </w:r>
    </w:p>
    <w:p>
      <w:r>
        <w:t>观点｜金钱会放大已有的使用方法；中彩票不等于懂预算、风控、投资与长期目标。</w:t>
      </w:r>
    </w:p>
    <w:p>
      <w:r>
        <w:t>价值｜先训练资金管理能力，再谈资产规模。</w:t>
      </w:r>
    </w:p>
    <w:p>
      <w:pPr>
        <w:keepNext/>
        <w:spacing w:before="140" w:after="60"/>
      </w:pPr>
      <w:r>
        <w:rPr>
          <w:b/>
          <w:color w:val="007E95"/>
        </w:rPr>
        <w:t xml:space="preserve">03:02:59  </w:t>
      </w:r>
      <w:r>
        <w:rPr>
          <w:b/>
          <w:color w:val="163042"/>
        </w:rPr>
        <w:t>感情与婚姻是尚无定论的领域</w:t>
      </w:r>
    </w:p>
    <w:p>
      <w:r>
        <w:t>观点｜他承认对亲密关系的规律仍在摸索；金钱能改变条件，却不必然决定感情结局。</w:t>
      </w:r>
    </w:p>
    <w:p>
      <w:r>
        <w:t>价值｜最有价值的地方反而是承认自身知识边界。</w:t>
      </w:r>
    </w:p>
    <w:p>
      <w:pPr>
        <w:keepNext/>
        <w:spacing w:before="140" w:after="60"/>
      </w:pPr>
      <w:r>
        <w:rPr>
          <w:b/>
          <w:color w:val="007E95"/>
        </w:rPr>
        <w:t xml:space="preserve">03:10:20  </w:t>
      </w:r>
      <w:r>
        <w:rPr>
          <w:b/>
          <w:color w:val="163042"/>
        </w:rPr>
        <w:t>玩家心态与体验优先</w:t>
      </w:r>
    </w:p>
    <w:p>
      <w:r>
        <w:t>观点｜人生意义不必事先设定为唯一答案；他将太空旅行、创业看成“先获得体验，再更新认知”的过程。</w:t>
      </w:r>
    </w:p>
    <w:p>
      <w:r>
        <w:t>价值｜在可承担的风险内，用真实经验检验抽象想象。</w:t>
      </w:r>
    </w:p>
    <w:p>
      <w:pPr>
        <w:keepNext/>
        <w:spacing w:before="140" w:after="60"/>
      </w:pPr>
      <w:r>
        <w:rPr>
          <w:b/>
          <w:color w:val="007E95"/>
        </w:rPr>
        <w:t xml:space="preserve">03:24:03  </w:t>
      </w:r>
      <w:r>
        <w:rPr>
          <w:b/>
          <w:color w:val="163042"/>
        </w:rPr>
        <w:t>创业是长期的边界探索</w:t>
      </w:r>
    </w:p>
    <w:p>
      <w:r>
        <w:t>观点｜他把持续创业比作运动员突破纪录；公司的身份和业务可变化，不必被最初行业标签永久束缚。</w:t>
      </w:r>
    </w:p>
    <w:p>
      <w:r>
        <w:t>价值｜长期方向可保持，具体业务允许不断变形。</w:t>
      </w:r>
    </w:p>
    <w:p>
      <w:pPr>
        <w:keepNext/>
        <w:spacing w:before="140" w:after="60"/>
      </w:pPr>
      <w:r>
        <w:rPr>
          <w:b/>
          <w:color w:val="007E95"/>
        </w:rPr>
        <w:t xml:space="preserve">03:33:40  </w:t>
      </w:r>
      <w:r>
        <w:rPr>
          <w:b/>
          <w:color w:val="163042"/>
        </w:rPr>
        <w:t>向不同人物学习不同强项</w:t>
      </w:r>
    </w:p>
    <w:p>
      <w:r>
        <w:t>观点｜以马斯克的工程/技术、巴菲特的金融与长期经营、特朗普的个人品牌与跨界为参照，主张博采众长而不必追随全部观点。</w:t>
      </w:r>
    </w:p>
    <w:p>
      <w:r>
        <w:t>价值｜拆出可学习的能力模块，而不是崇拜整个人物。</w:t>
      </w:r>
    </w:p>
    <w:p>
      <w:pPr>
        <w:keepNext/>
        <w:spacing w:before="140" w:after="60"/>
      </w:pPr>
      <w:r>
        <w:rPr>
          <w:b/>
          <w:color w:val="007E95"/>
        </w:rPr>
        <w:t xml:space="preserve">03:49:43  </w:t>
      </w:r>
      <w:r>
        <w:rPr>
          <w:b/>
          <w:color w:val="163042"/>
        </w:rPr>
        <w:t>想体验普通员工的视角</w:t>
      </w:r>
    </w:p>
    <w:p>
      <w:r>
        <w:t>观点｜他指出自己从小创业、缺少在成熟组织里从下往上看的第一手经验，因此想去 AI 公司工作、理解真实运营。</w:t>
      </w:r>
    </w:p>
    <w:p>
      <w:r>
        <w:t>价值｜职场经历可能是创业者的重要信息资产。</w:t>
      </w:r>
    </w:p>
    <w:p>
      <w:pPr>
        <w:keepNext/>
        <w:spacing w:before="140" w:after="60"/>
      </w:pPr>
      <w:r>
        <w:rPr>
          <w:b/>
          <w:color w:val="007E95"/>
        </w:rPr>
        <w:t xml:space="preserve">03:58:22  </w:t>
      </w:r>
      <w:r>
        <w:rPr>
          <w:b/>
          <w:color w:val="163042"/>
        </w:rPr>
        <w:t>方向与偶然并存</w:t>
      </w:r>
    </w:p>
    <w:p>
      <w:r>
        <w:t>观点｜以爱因斯坦、诺贝尔、李煜等例子讨论：人在出发时并不知道后来的叙事；战略、经历、偶然共同塑造结果。</w:t>
      </w:r>
    </w:p>
    <w:p>
      <w:r>
        <w:t>价值｜设定北极星，但不把人生理解为一条事先可精确计算的道路。</w:t>
      </w:r>
    </w:p>
    <w:p>
      <w:pPr>
        <w:keepNext/>
        <w:spacing w:before="140" w:after="60"/>
      </w:pPr>
      <w:r>
        <w:rPr>
          <w:b/>
          <w:color w:val="007E95"/>
        </w:rPr>
        <w:t xml:space="preserve">04:12:10  </w:t>
      </w:r>
      <w:r>
        <w:rPr>
          <w:b/>
          <w:color w:val="163042"/>
        </w:rPr>
        <w:t>多创造，也要允许消费与恢复</w:t>
      </w:r>
    </w:p>
    <w:p>
      <w:r>
        <w:t>观点｜创造具有积累性；消费与休息不是全无意义，而是补充情绪、注意力和下一轮创造的资源。</w:t>
      </w:r>
    </w:p>
    <w:p>
      <w:r>
        <w:t>价值｜安排“作品产出—恢复—再产出”节奏，比极端自我压榨更可持续。</w:t>
      </w:r>
    </w:p>
    <w:p>
      <w:pPr>
        <w:keepNext/>
        <w:spacing w:before="140" w:after="60"/>
      </w:pPr>
      <w:r>
        <w:rPr>
          <w:b/>
          <w:color w:val="007E95"/>
        </w:rPr>
        <w:t xml:space="preserve">04:16:31  </w:t>
      </w:r>
      <w:r>
        <w:rPr>
          <w:b/>
          <w:color w:val="163042"/>
        </w:rPr>
        <w:t>真实经验是 AI 创作的输入</w:t>
      </w:r>
    </w:p>
    <w:p>
      <w:r>
        <w:t>观点｜AI 可以润色文字，但真正可辨识的思想、感受与判断来自人的经历；记录、表达有助于巩固经验。</w:t>
      </w:r>
    </w:p>
    <w:p>
      <w:r>
        <w:t>价值｜输出原创观察，再用 AI 加速整理、校对、转化，不要让模型取代事实来源。</w:t>
      </w:r>
    </w:p>
    <w:p>
      <w:pPr>
        <w:pStyle w:val="Heading1"/>
      </w:pPr>
      <w:r>
        <w:t>第二部分  把观点落地：从零开始的十二项具体动作</w:t>
      </w:r>
    </w:p>
    <w:p>
      <w:r>
        <w:t>以下不是受访者逐句发布的标准作业，而是依据其思路重新组织的行动方案。每一项同时给出产出物和止损条件，避免把“拥抱 AI”误解为无休止订阅、收藏资讯或讨论风口。</w:t>
      </w:r>
    </w:p>
    <w:p>
      <w:pPr>
        <w:pStyle w:val="Heading2"/>
      </w:pPr>
      <w:r>
        <w:t>01  建立可迁移的个人信息底座</w:t>
      </w:r>
    </w:p>
    <w:p>
      <w:r>
        <w:t>立即行动：手机或电脑创建 PersonalOS 文件夹，至少分为 README.md、Goals.md、Projects.md、WeeklyReview.md、Decisions.md 和 Sources.md；所有文件可导出为纯文本或 Markdown。</w:t>
      </w:r>
    </w:p>
    <w:p>
      <w:r>
        <w:t>可交付成果：一套别人或其他模型也能读懂的目录结构，以及一页说明如何维护的 README。</w:t>
      </w:r>
    </w:p>
    <w:p>
      <w:r>
        <w:t>止损条件：如果每周维护超过 30 分钟而没有改善决策，就删减字段；身份证、账户密码、医疗原件不进入普通云端提示词。</w:t>
      </w:r>
    </w:p>
    <w:p>
      <w:pPr>
        <w:pStyle w:val="Heading2"/>
      </w:pPr>
      <w:r>
        <w:t>02  选一个每天发生的任务完成 AI 化</w:t>
      </w:r>
    </w:p>
    <w:p>
      <w:r>
        <w:t>立即行动：从课程梳理、邮件初稿、财务分类、客户咨询或外语练习中选一个高频任务，记录人工耗时→交给 AI 初做→人工复核→固定 SOP。</w:t>
      </w:r>
    </w:p>
    <w:p>
      <w:r>
        <w:t>可交付成果：任务的输入模板、复核清单、成品样例各一份，另有两周前后耗时对比。</w:t>
      </w:r>
    </w:p>
    <w:p>
      <w:r>
        <w:t>止损条件：自动化结果错误率高、成本高于节省时间或无法合法获取数据时，退回人工流程。</w:t>
      </w:r>
    </w:p>
    <w:p>
      <w:pPr>
        <w:pStyle w:val="Heading2"/>
      </w:pPr>
      <w:r>
        <w:t>03  每周做一次结构化复盘</w:t>
      </w:r>
    </w:p>
    <w:p>
      <w:r>
        <w:t>立即行动：每周写下三项目标、已完成证据、三条错误判断与下一周一个重点；让 AI 识别重复拖延与资源浪费，再人工确认。</w:t>
      </w:r>
    </w:p>
    <w:p>
      <w:r>
        <w:t>可交付成果：连续八周的 WeeklyReview 记录；至少发现并修正一个高频问题。</w:t>
      </w:r>
    </w:p>
    <w:p>
      <w:r>
        <w:t>止损条件：不为记录而记录；无法形成行为变化的指标直接删除。</w:t>
      </w:r>
    </w:p>
    <w:p>
      <w:pPr>
        <w:pStyle w:val="Heading2"/>
      </w:pPr>
      <w:r>
        <w:t>04  建立多模型“反方审稿”制度</w:t>
      </w:r>
    </w:p>
    <w:p>
      <w:r>
        <w:t>立即行动：对职业、投资、创业等重要判断，使用至少两类不同来源验证：模型 A 提方案、模型 B 提反例、独立公开资料核验关键事实。</w:t>
      </w:r>
    </w:p>
    <w:p>
      <w:r>
        <w:t>可交付成果：一页 Decision Memo：结论、证据、反证、失效条件、复查日期。</w:t>
      </w:r>
    </w:p>
    <w:p>
      <w:r>
        <w:t>止损条件：多模型一致不是事实保证；不把 AI 回复当法律、医疗、投资决策的唯一依据。</w:t>
      </w:r>
    </w:p>
    <w:p>
      <w:pPr>
        <w:pStyle w:val="Heading2"/>
      </w:pPr>
      <w:r>
        <w:t>05  为未来职业“开图”，但设置上限</w:t>
      </w:r>
    </w:p>
    <w:p>
      <w:r>
        <w:t>立即行动：收集 15—30 个岗位而非盲扫上百个专业；比较主要任务、准入要求、作品证明、薪酬区间、所在城市、岗位供给、是否可远程。</w:t>
      </w:r>
    </w:p>
    <w:p>
      <w:r>
        <w:t>可交付成果：一张职业比较表，保留 Top 3，并与实际从业者或招聘信息交叉核验。</w:t>
      </w:r>
    </w:p>
    <w:p>
      <w:r>
        <w:t>止损条件：出现新信息边际价值明显下降时停止调研，转入一个月实际体验。</w:t>
      </w:r>
    </w:p>
    <w:p>
      <w:pPr>
        <w:pStyle w:val="Heading2"/>
      </w:pPr>
      <w:r>
        <w:t>06  选择一项可收费的核心技能</w:t>
      </w:r>
    </w:p>
    <w:p>
      <w:r>
        <w:t>立即行动：从数据分析、AI 自动化交付、数字产品设计、视频后期、跨语种内容或某行业运营中选一个；聚焦“能为谁解决什么问题”。</w:t>
      </w:r>
    </w:p>
    <w:p>
      <w:r>
        <w:t>可交付成果：一个可公开展示的作品集页面，包含问题、工作步骤、结果与边界。</w:t>
      </w:r>
    </w:p>
    <w:p>
      <w:r>
        <w:t>止损条件：两个月没有任何可演示成果时收窄方向，不要同时开五门新技术。</w:t>
      </w:r>
    </w:p>
    <w:p>
      <w:pPr>
        <w:pStyle w:val="Heading2"/>
      </w:pPr>
      <w:r>
        <w:t>07  验证一个全球小需求</w:t>
      </w:r>
    </w:p>
    <w:p>
      <w:r>
        <w:t>立即行动：选择一种用户及一个明确痛点，用英语或目标市场语言阅读 20 条公开真实需求；制作登陆页、演示视频或样品，向 10—20 位潜在用户访谈。</w:t>
      </w:r>
    </w:p>
    <w:p>
      <w:r>
        <w:t>可交付成果：问题清单、样品、第一次明确的使用/付费反馈。</w:t>
      </w:r>
    </w:p>
    <w:p>
      <w:r>
        <w:t>止损条件：没有人愿意试用或付款时先调整需求假设，而不是上来投钱做完整产品。</w:t>
      </w:r>
    </w:p>
    <w:p>
      <w:pPr>
        <w:pStyle w:val="Heading2"/>
      </w:pPr>
      <w:r>
        <w:t>08  学习 API 与自动化的最小闭环</w:t>
      </w:r>
    </w:p>
    <w:p>
      <w:r>
        <w:t>立即行动：了解 API、JSON、费用计量、调用限制、密钥存放和日志；调用一个正规服务接口，把一个重复步骤连成自动流程。</w:t>
      </w:r>
    </w:p>
    <w:p>
      <w:r>
        <w:t>可交付成果：能够执行且便于撤销的一段小型脚本或低代码流程；记录一次成功运行。</w:t>
      </w:r>
    </w:p>
    <w:p>
      <w:r>
        <w:t>止损条件：不得使用绕过地区、支付、账户限制的违规中转服务；设置预算上限和密钥权限。</w:t>
      </w:r>
    </w:p>
    <w:p>
      <w:pPr>
        <w:pStyle w:val="Heading2"/>
      </w:pPr>
      <w:r>
        <w:t>09  每周产出一个公开的能力证据</w:t>
      </w:r>
    </w:p>
    <w:p>
      <w:r>
        <w:t>立即行动：围绕所选技能发布短报告、GitHub 项目、案例拆解、教程、设计作品或英文产品解说；AI 只参与校对和生产加速。</w:t>
      </w:r>
    </w:p>
    <w:p>
      <w:r>
        <w:t>可交付成果：四周四件作品，至少一件能由外部用户复现或审查。</w:t>
      </w:r>
    </w:p>
    <w:p>
      <w:r>
        <w:t>止损条件：流量差不代表没有价值，但长期无法说明面向谁则需重新定位。</w:t>
      </w:r>
    </w:p>
    <w:p>
      <w:pPr>
        <w:pStyle w:val="Heading2"/>
      </w:pPr>
      <w:r>
        <w:t>10  建立基础健康管理，而非“薄肌崇拜”</w:t>
      </w:r>
    </w:p>
    <w:p>
      <w:r>
        <w:t>立即行动：每周安排至少两天全身主要肌群的力量训练，并逐步建立规律的有氧活动与睡眠时间；有基础疾病或异常症状时先寻求医生指导。</w:t>
      </w:r>
    </w:p>
    <w:p>
      <w:r>
        <w:t>可交付成果：可持续的四周活动记录；记录训练、精力与恢复，不追求单一体脂数值。</w:t>
      </w:r>
    </w:p>
    <w:p>
      <w:r>
        <w:t>止损条件：不复制访谈中固定蛋白质量、补剂剂量、体检项目或不实疾病推断。</w:t>
      </w:r>
    </w:p>
    <w:p>
      <w:pPr>
        <w:pStyle w:val="Heading2"/>
      </w:pPr>
      <w:r>
        <w:t>11  保留现金流和转身空间</w:t>
      </w:r>
    </w:p>
    <w:p>
      <w:r>
        <w:t>立即行动：明确应急资金、固定支出、可撤销订阅、学习投入和每项长期承诺的退出成本；新项目先用小试点买信息。</w:t>
      </w:r>
    </w:p>
    <w:p>
      <w:r>
        <w:t>可交付成果：一张月度现金流表、一张重大承诺清单，写出退出/延期条件。</w:t>
      </w:r>
    </w:p>
    <w:p>
      <w:r>
        <w:t>止损条件：不将“自由”理解为拒绝任何稳定工作、关系或长期责任。</w:t>
      </w:r>
    </w:p>
    <w:p>
      <w:pPr>
        <w:pStyle w:val="Heading2"/>
      </w:pPr>
      <w:r>
        <w:t>12  把体验转成可复用的创造</w:t>
      </w:r>
    </w:p>
    <w:p>
      <w:r>
        <w:t>立即行动：对一次实习、旅行、阅读、失败或面谈做“前提—经过—发现—下一步”记录，形成公开或私有的文字/作品。</w:t>
      </w:r>
    </w:p>
    <w:p>
      <w:r>
        <w:t>可交付成果：每月至少一篇来自第一手体验的案例，形成积累而不只是消费回忆。</w:t>
      </w:r>
    </w:p>
    <w:p>
      <w:r>
        <w:t>止损条件：不为了体验而制造高杠杆、高违法风险或不可逆的人生试验。</w:t>
      </w:r>
    </w:p>
    <w:p>
      <w:pPr>
        <w:pStyle w:val="Heading1"/>
      </w:pPr>
      <w:r>
        <w:t>一个普通读者可照做的 90 天节奏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</w:tcPr>
          <w:p>
            <w:r>
              <w:t>阶段</w:t>
            </w:r>
          </w:p>
        </w:tc>
        <w:tc>
          <w:tcPr>
            <w:tcW w:type="dxa" w:w="3106"/>
          </w:tcPr>
          <w:p>
            <w:r>
              <w:t>重心</w:t>
            </w:r>
          </w:p>
        </w:tc>
        <w:tc>
          <w:tcPr>
            <w:tcW w:type="dxa" w:w="3106"/>
          </w:tcPr>
          <w:p>
            <w:r>
              <w:t>验收标准</w:t>
            </w:r>
          </w:p>
        </w:tc>
      </w:tr>
      <w:tr>
        <w:tc>
          <w:tcPr>
            <w:tcW w:type="dxa" w:w="3106"/>
          </w:tcPr>
          <w:p>
            <w:r>
              <w:t>第 1—14 天</w:t>
            </w:r>
          </w:p>
        </w:tc>
        <w:tc>
          <w:tcPr>
            <w:tcW w:type="dxa" w:w="3106"/>
          </w:tcPr>
          <w:p>
            <w:r>
              <w:t>整理个人文件；选一项高频任务 AI 化；列出职业/项目备选。</w:t>
            </w:r>
          </w:p>
        </w:tc>
        <w:tc>
          <w:tcPr>
            <w:tcW w:type="dxa" w:w="3106"/>
          </w:tcPr>
          <w:p>
            <w:r>
              <w:t>一个可迁移文件夹、一个自动化 SOP、15 个备选项。</w:t>
            </w:r>
          </w:p>
        </w:tc>
      </w:tr>
      <w:tr>
        <w:tc>
          <w:tcPr>
            <w:tcW w:type="dxa" w:w="3106"/>
          </w:tcPr>
          <w:p>
            <w:r>
              <w:t>第 15—30 天</w:t>
            </w:r>
          </w:p>
        </w:tc>
        <w:tc>
          <w:tcPr>
            <w:tcW w:type="dxa" w:w="3106"/>
          </w:tcPr>
          <w:p>
            <w:r>
              <w:t>做岗位/需求调研，筛出 1—2 个方向；启动作品集。</w:t>
            </w:r>
          </w:p>
        </w:tc>
        <w:tc>
          <w:tcPr>
            <w:tcW w:type="dxa" w:w="3106"/>
          </w:tcPr>
          <w:p>
            <w:r>
              <w:t>Top 3 方向排序、10 次有效外部反馈、一件样品。</w:t>
            </w:r>
          </w:p>
        </w:tc>
      </w:tr>
      <w:tr>
        <w:tc>
          <w:tcPr>
            <w:tcW w:type="dxa" w:w="3106"/>
          </w:tcPr>
          <w:p>
            <w:r>
              <w:t>第 31—60 天</w:t>
            </w:r>
          </w:p>
        </w:tc>
        <w:tc>
          <w:tcPr>
            <w:tcW w:type="dxa" w:w="3106"/>
          </w:tcPr>
          <w:p>
            <w:r>
              <w:t>固定一个专业能力，每周交付；与真实潜在用户接触。</w:t>
            </w:r>
          </w:p>
        </w:tc>
        <w:tc>
          <w:tcPr>
            <w:tcW w:type="dxa" w:w="3106"/>
          </w:tcPr>
          <w:p>
            <w:r>
              <w:t>两件以上完整作品、第一批使用反馈与成本记录。</w:t>
            </w:r>
          </w:p>
        </w:tc>
      </w:tr>
      <w:tr>
        <w:tc>
          <w:tcPr>
            <w:tcW w:type="dxa" w:w="3106"/>
          </w:tcPr>
          <w:p>
            <w:r>
              <w:t>第 61—90 天</w:t>
            </w:r>
          </w:p>
        </w:tc>
        <w:tc>
          <w:tcPr>
            <w:tcW w:type="dxa" w:w="3106"/>
          </w:tcPr>
          <w:p>
            <w:r>
              <w:t>停止无效方向，集中迭代最有信号的项目；形成个人复盘。</w:t>
            </w:r>
          </w:p>
        </w:tc>
        <w:tc>
          <w:tcPr>
            <w:tcW w:type="dxa" w:w="3106"/>
          </w:tcPr>
          <w:p>
            <w:r>
              <w:t>一个可演示/试售的方案、一次数据化复盘、下一季度计划。</w:t>
            </w:r>
          </w:p>
        </w:tc>
      </w:tr>
    </w:tbl>
    <w:p>
      <w:pPr>
        <w:pStyle w:val="SmallNote"/>
      </w:pPr>
      <w:r>
        <w:t>可量化评估：节省时间（小时/周）、有效外部反馈（人数）、作品质量、试用/付费转化、每周可持续投入时长。不要使用“AI 聊天次数”“收藏了多少热点”充当进展。</w:t>
      </w:r>
    </w:p>
    <w:p>
      <w:pPr>
        <w:pStyle w:val="Heading1"/>
      </w:pPr>
      <w:r>
        <w:t>第三部分  独立评析：这套论述哪里成立，哪里需要修正</w:t>
      </w:r>
    </w:p>
    <w:p>
      <w:pPr>
        <w:pStyle w:val="Heading2"/>
      </w:pPr>
      <w:r>
        <w:t>01  AI 提效是真的，“百分之百服从”则不成立</w:t>
      </w:r>
    </w:p>
    <w:p>
      <w:r>
        <w:t>访谈一方面主张绝对信任 Claude，另一方面描述自己与模型争论、多模型咨询与人工微调。两种说法在逻辑上不能同时成为统一行动准则。大模型可能幻觉、遗漏上下文、受错误资料污染，尤其不宜直接掌管金融、医疗、亲密关系和法律事务。</w:t>
      </w:r>
    </w:p>
    <w:p>
      <w:r>
        <w:t>更稳妥的判断：把 AI 当“研究助理＋草稿生产者＋反方辩手”；高风险决策由人承担责任，有事实核验与撤销机制。</w:t>
      </w:r>
    </w:p>
    <w:p>
      <w:pPr>
        <w:pStyle w:val="Heading2"/>
      </w:pPr>
      <w:r>
        <w:t>02  记录越多并不自动越聪明</w:t>
      </w:r>
    </w:p>
    <w:p>
      <w:r>
        <w:t>持续输入确实有助于模型记住背景，但未经筛选的旧判断、情绪化结论与敏感隐私也会被一起放大。Markdown 只是文件格式，不会自动保证真相、上下文或安全。</w:t>
      </w:r>
    </w:p>
    <w:p>
      <w:r>
        <w:t>更稳妥的判断：记录“事实/推测/决定/结果”四类字段；敏感内容最小化，保留加密备份与导出能力。</w:t>
      </w:r>
    </w:p>
    <w:p>
      <w:pPr>
        <w:pStyle w:val="Heading2"/>
      </w:pPr>
      <w:r>
        <w:t>03  “无资源也能零成本起步”只有部分成立</w:t>
      </w:r>
    </w:p>
    <w:p>
      <w:r>
        <w:t>免费模型与手机降低信息获取门槛，但稳定网络、设备、语言、注意力、时间、精力和培训仍有成本；更多知识更不代表更多岗位或更高收入。</w:t>
      </w:r>
    </w:p>
    <w:p>
      <w:r>
        <w:t>更稳妥的判断：先使用低成本工具验证投入产出，再购买付费功能；同时正视环境与经济约束。</w:t>
      </w:r>
    </w:p>
    <w:p>
      <w:pPr>
        <w:pStyle w:val="Heading2"/>
      </w:pPr>
      <w:r>
        <w:t>04  开图是优势，但也有信息过载</w:t>
      </w:r>
    </w:p>
    <w:p>
      <w:r>
        <w:t>访谈将“秘书问题”类比买房，提到以十个选项为例先看三套、第四至第六套遇到更好就选。经典 1/e 停时规则约为先观察 37% 的候选，再选择下一位优于先前所有候选者，且有随机顺序、不能回头等严格条件 [5]。它并不直接意味着任何领域都该看一百套。</w:t>
      </w:r>
    </w:p>
    <w:p>
      <w:r>
        <w:t>更稳妥的判断：提前确定比较维度、研究预算和截止日期；可反悔的决策可少调研、快试错；不可逆决策需更充分尽调。</w:t>
      </w:r>
    </w:p>
    <w:p>
      <w:pPr>
        <w:pStyle w:val="Heading2"/>
      </w:pPr>
      <w:r>
        <w:t>05  AI 重塑科研值得关注，但“学术门槛消失”被夸大</w:t>
      </w:r>
    </w:p>
    <w:p>
      <w:r>
        <w:t>模型能显著增加问题探索与证明尝试，然而严格证明、创新归属、实验验证、复现及专业训练仍必要。访谈将有关 Navier–Stokes 的数学进展、研究者争议和算力支出讲得极其确定；同期公开报道仍显示成果与署名受到学界审视 [6]。</w:t>
      </w:r>
    </w:p>
    <w:p>
      <w:r>
        <w:t>更稳妥的判断：把 AI 当研究能力的放大器，不是专业知识的替代品；重大突破以可复核论文和独立验证为准。</w:t>
      </w:r>
    </w:p>
    <w:p>
      <w:pPr>
        <w:pStyle w:val="Heading2"/>
      </w:pPr>
      <w:r>
        <w:t>06  列出“未来赛道”容易受到讲述者仓位影响</w:t>
      </w:r>
    </w:p>
    <w:p>
      <w:r>
        <w:t>区块链、稳定币、数字货币均与受访者业务高度相关。技术可行性、市场需求、监管可行性和投资收益是四层不同命题，不能从“AI 需要支付”直接推出“某条链或代币一定上涨”。</w:t>
      </w:r>
    </w:p>
    <w:p>
      <w:r>
        <w:t>更稳妥的判断：分别评估谁付费、竞争结构、成本、监管、中心化替代方案，再作投资或创业决策；公开披露利益相关。</w:t>
      </w:r>
    </w:p>
    <w:p>
      <w:pPr>
        <w:pStyle w:val="Heading2"/>
      </w:pPr>
      <w:r>
        <w:t>07  Scale AI 例子证明有需求，不证明人人能复制</w:t>
      </w:r>
    </w:p>
    <w:p>
      <w:r>
        <w:t>访谈把 Scale AI 简化为以百亿美元卖给 Meta。可核查的交易为 Meta 投入约 143 亿美元、取得约 49% 股权，而非直接收购全部公司 [3]。它说明数据基础设施重要，却同时意味着顶尖客户、规模化交付与资本门槛。</w:t>
      </w:r>
    </w:p>
    <w:p>
      <w:r>
        <w:t>更稳妥的判断：从垂直行业数据治理或合规质量检测切入，比模仿一家巨头的估值更务实。</w:t>
      </w:r>
    </w:p>
    <w:p>
      <w:pPr>
        <w:pStyle w:val="Heading2"/>
      </w:pPr>
      <w:r>
        <w:t>08  “赚得多＝创造价值大”混淆价格与社会价值</w:t>
      </w:r>
    </w:p>
    <w:p>
      <w:r>
        <w:t>盈利是付费市场的信号，但也受垄断、稀缺、补贴、炒作、环境外部性和监管影响。教育、科研、照护等社会价值不一定直接体现在收入里。</w:t>
      </w:r>
    </w:p>
    <w:p>
      <w:r>
        <w:t>更稳妥的判断：以“有用户愿付费＋合法合规＋净社会影响可接受”作为商业判断，而非把估值等同价值。</w:t>
      </w:r>
    </w:p>
    <w:p>
      <w:pPr>
        <w:pStyle w:val="Heading2"/>
      </w:pPr>
      <w:r>
        <w:t>09  健康投资正确，但绝对化陈述应拒绝</w:t>
      </w:r>
    </w:p>
    <w:p>
      <w:r>
        <w:t>力量训练、规律运动确有充足依据；世界卫生组织建议成年人每周 150—300 分钟中等强度有氧活动，并在两天及以上进行肌力训练 [4]。访谈里“练肌肉就不会坐轮椅”“大多数病都因肥胖”“药物必然导致恶性循环”等是过度确定的因果论断。</w:t>
      </w:r>
    </w:p>
    <w:p>
      <w:r>
        <w:t>更稳妥的判断：用循证指南而非网红类比安排运动、营养和检查；医疗问题由临床专业人员作个人化判断。</w:t>
      </w:r>
    </w:p>
    <w:p>
      <w:pPr>
        <w:pStyle w:val="Heading2"/>
      </w:pPr>
      <w:r>
        <w:t>10  自由与机动性有价值，却不是越没有关系越自由</w:t>
      </w:r>
    </w:p>
    <w:p>
      <w:r>
        <w:t>搬迁、转换行业、推迟重资产承诺，确实可能增加选择权；但稳定工作、家庭、住房和长期社群也能提供信用、知识、照护与合作网络。</w:t>
      </w:r>
    </w:p>
    <w:p>
      <w:r>
        <w:t>更稳妥的判断：用“可调整成本／机会收益”判断每一份承诺，避免把所有长期关系一概定义为束缚。</w:t>
      </w:r>
    </w:p>
    <w:p>
      <w:pPr>
        <w:pStyle w:val="Heading2"/>
      </w:pPr>
      <w:r>
        <w:t>11  个人 IP 是分发渠道，不是真实性的自动认证</w:t>
      </w:r>
    </w:p>
    <w:p>
      <w:r>
        <w:t>开放表达让个人作品容易被发现，但大流量并不必然意味着正确；平台奖励往往更偏好情绪、冲突和故事性。成功者讲述自己的路径，天然可能忽略同期失败的许多人。</w:t>
      </w:r>
    </w:p>
    <w:p>
      <w:r>
        <w:t>更稳妥的判断：让作品、客户反馈、案例复现和事实引用支撑个人品牌；展示失败与限制条件。</w:t>
      </w:r>
    </w:p>
    <w:p>
      <w:pPr>
        <w:pStyle w:val="Heading2"/>
      </w:pPr>
      <w:r>
        <w:t>12  “认知决定命运”可能掩盖结构与随机性</w:t>
      </w:r>
    </w:p>
    <w:p>
      <w:r>
        <w:t>认知能改变学习与决策，但结果还受阶层、教育资源、家庭支持、制度、身体条件、行业周期与运气影响。用一个成功案例证明某种理念必然有效，属于幸存者偏差。</w:t>
      </w:r>
    </w:p>
    <w:p>
      <w:r>
        <w:t>更稳妥的判断：把认知看作可改善变量之一；同时管理可支配资源、外部约束和风险。</w:t>
      </w:r>
    </w:p>
    <w:p>
      <w:pPr>
        <w:pStyle w:val="Heading2"/>
      </w:pPr>
      <w:r>
        <w:t>13  新技术不等于一定更好，早使用也不等于买入能赚钱</w:t>
      </w:r>
    </w:p>
    <w:p>
      <w:r>
        <w:t>访谈将“主动安装新版本”与“早买 Crypto 赚到钱”关联，很容易把使用工具与投机投资混为一谈。资产价格还涉及预期、泡沫、竞争与流动性。</w:t>
      </w:r>
    </w:p>
    <w:p>
      <w:r>
        <w:t>更稳妥的判断：可以先学新技术并做小额实验，但不因看好技术就全仓押注某个资产；投资先做资产配置与最大亏损约束。</w:t>
      </w:r>
    </w:p>
    <w:p>
      <w:pPr>
        <w:pStyle w:val="Heading2"/>
      </w:pPr>
      <w:r>
        <w:t>14  “学会一个观点就超过马斯克、巴菲特”是修辞</w:t>
      </w:r>
    </w:p>
    <w:p>
      <w:r>
        <w:t>掌握某项健康常识，并不能推出整体综合判断力超过全球企业家。访谈在强调 small ego 的同时，又大量使用“我们已经高于别人”的对比，存在自我张力。</w:t>
      </w:r>
    </w:p>
    <w:p>
      <w:r>
        <w:t>更稳妥的判断：按问题领域比较证据与实际成绩，不做整体人格与智力排名。</w:t>
      </w:r>
    </w:p>
    <w:p>
      <w:pPr>
        <w:pStyle w:val="Heading2"/>
      </w:pPr>
      <w:r>
        <w:t>15  体验论值得保留，但不可将体验凌驾于责任</w:t>
      </w:r>
    </w:p>
    <w:p>
      <w:r>
        <w:t>先行动再理解，有利于减少空想；然而创业、留学、旅行与学习的风险可控制，危险医疗试验、违规支付、过度借贷等并不能以“体验”为借口。</w:t>
      </w:r>
    </w:p>
    <w:p>
      <w:r>
        <w:t>更稳妥的判断：优先选择可逆、可负担、能带来信息的新体验；成本高的体验先做缩小版。</w:t>
      </w:r>
    </w:p>
    <w:p>
      <w:pPr>
        <w:pStyle w:val="Heading1"/>
      </w:pPr>
      <w:r>
        <w:t>第四部分  访谈论述的内在结构与最终判断</w:t>
      </w:r>
    </w:p>
    <w:p>
      <w:pPr>
        <w:pStyle w:val="Heading2"/>
      </w:pPr>
      <w:r>
        <w:t>四条贯穿全场的逻辑</w:t>
      </w:r>
    </w:p>
    <w:p>
      <w:pPr>
        <w:pStyle w:val="ListBullet"/>
      </w:pPr>
      <w:r>
        <w:t>信息：个人记录 → AI 多模型辅助 → “开图” → 找到更适合的专业与需求。</w:t>
      </w:r>
    </w:p>
    <w:p>
      <w:pPr>
        <w:pStyle w:val="ListBullet"/>
      </w:pPr>
      <w:r>
        <w:t>行动：先上手 → 用真实用户/身体/工作结果给出反馈 → 调整版本。</w:t>
      </w:r>
    </w:p>
    <w:p>
      <w:pPr>
        <w:pStyle w:val="ListBullet"/>
      </w:pPr>
      <w:r>
        <w:t>选择权：健康、现金流、可迁移技能、低退出成本 → 保留重新定位能力。</w:t>
      </w:r>
    </w:p>
    <w:p>
      <w:pPr>
        <w:pStyle w:val="ListBullet"/>
      </w:pPr>
      <w:r>
        <w:t>长期性：专业能力与作品累积 → 建立分发和信任 → 创造与体验互相促进。</w:t>
      </w:r>
    </w:p>
    <w:p>
      <w:pPr>
        <w:pStyle w:val="Heading2"/>
      </w:pPr>
      <w:r>
        <w:t>区分三个层次，才能真正吸收这场访谈</w:t>
      </w:r>
    </w:p>
    <w:p>
      <w:r>
        <w:t>可直接采纳的方法论：重视 AI 工具、文档可迁移性、有限范围内先研究后决策、及时纠错、提升基础健康、保持职业机动性、输出可证明的作品。</w:t>
      </w:r>
    </w:p>
    <w:p>
      <w:r>
        <w:t>可作为观察方向的商业假设：AI 数据基础设施、垂直行业自动化、AI+科研、跨境服务、可编程支付、主动健康管理和个人品牌。它们必须经客户、技术与监管验证。</w:t>
      </w:r>
    </w:p>
    <w:p>
      <w:r>
        <w:t>不应当照单全收的个人判断：对 AI 的绝对服从、所有新技术必然战胜旧方案、某类资产必然上涨、“认知完全决定命运”、健康问题的绝对因果解释，以及将异见广泛归因于嫉妒。</w:t>
      </w:r>
    </w:p>
    <w:p>
      <w:pPr>
        <w:pStyle w:val="Heading2"/>
      </w:pPr>
      <w:r>
        <w:t>结语</w:t>
      </w:r>
    </w:p>
    <w:p>
      <w:r>
        <w:t>这场四小时访谈最有价值的地方，不是提供了一张“一夜翻身”的行业清单，而是把新的生产工具、跨地域市场、个人选择权与长期经验积累连成一套行动哲学。</w:t>
      </w:r>
    </w:p>
    <w:p>
      <w:r>
        <w:t>它最需要警惕的地方，也恰恰来自这套哲学的感染力：充满把握的语言、由个人成就反推的因果解释、频繁使用无法验证的宏大预测。真正能带走的不是“相信孙宇晨”，而是建立一个更好的自我纠错系统——看见更多选项，掌握一项实用能力，用小实验检验需求，把有效经验持续积累为可迁移的资产。</w:t>
      </w:r>
    </w:p>
    <w:p>
      <w:pPr>
        <w:pStyle w:val="Heading1"/>
      </w:pPr>
      <w:r>
        <w:t>资料来源与说明</w:t>
      </w:r>
    </w:p>
    <w:p>
      <w:pPr>
        <w:pStyle w:val="SmallNote"/>
      </w:pPr>
      <w:r>
        <w:t>[1]《全语录+省流版》邵艾伦 × 孙宇晨：聊风口、聊个人IP、聊年轻人如何抓住 AI 时代的机会。技术栈，2026-10-09。带近似时间戳的顺序校订稿；注明未完成逐句人工听校。https://jishuzhan.net/article/2108487808730292226</w:t>
      </w:r>
    </w:p>
    <w:p>
      <w:pPr>
        <w:pStyle w:val="SmallNote"/>
      </w:pPr>
      <w:r>
        <w:t>[2] BidClub，《对话孙宇晨：年轻人如何抓住AI时代的机会？》，2026-10-09，长篇访谈转录及概要。https://bidclub.ai/e/alan-shao-justin-sun-ai-opportunities-20261009</w:t>
      </w:r>
    </w:p>
    <w:p>
      <w:pPr>
        <w:pStyle w:val="SmallNote"/>
      </w:pPr>
      <w:r>
        <w:t>[3] Reuters，Meta finalizes investment in Scale AI valuing startup at $29 billion，2025-06-13；Meta 约 $14.3bn、49% 股权。https://www.reuters.com/business/finance/meta-finalizes-investment-scale-ai-valuing-startup-29-billion-2025-06-13/</w:t>
      </w:r>
    </w:p>
    <w:p>
      <w:pPr>
        <w:pStyle w:val="SmallNote"/>
      </w:pPr>
      <w:r>
        <w:t>[4] 世界卫生组织 / NCBI，《WHO Guidelines on Physical Activity and Sedentary Behaviour》：成年人有氧与肌力训练建议。https://www.ncbi.nlm.nih.gov/books/NBK566046/</w:t>
      </w:r>
    </w:p>
    <w:p>
      <w:pPr>
        <w:pStyle w:val="SmallNote"/>
      </w:pPr>
      <w:r>
        <w:t>[5] Microsoft Learn，《The Secretary Problem》，2016；停时问题的 1/e 规则、问题条件与应用边界。https://learn.microsoft.com/en-us/archive/msdn-magazine/2016/september/test-run-the-secretary-problem</w:t>
      </w:r>
    </w:p>
    <w:p>
      <w:pPr>
        <w:pStyle w:val="SmallNote"/>
      </w:pPr>
      <w:r>
        <w:t>[6] WIRED，OpenAI Is Pissing Off a Bunch of Mathematicians—Again，2026-10-07；AI 数学成果、署名与验证争议。https://www.wired.com/story/openai-is-pissing-off-a-bunch-of-mathematicians-again</w:t>
      </w:r>
    </w:p>
    <w:p>
      <w:pPr>
        <w:pStyle w:val="SmallNote"/>
      </w:pPr>
      <w:r>
        <w:t>[7] 原访谈：邵艾伦 × 孙宇晨，YouTube 视频（约 4 小时 22 分钟）。https://www.youtube.com/watch?v=0Z-vhBvBmUY</w:t>
      </w:r>
    </w:p>
    <w:p>
      <w:pPr>
        <w:spacing w:before="180"/>
      </w:pPr>
      <w:r>
        <w:rPr>
          <w:b/>
          <w:color w:val="007A92"/>
          <w:sz w:val="18"/>
        </w:rPr>
        <w:t>编校边界</w:t>
      </w:r>
    </w:p>
    <w:p>
      <w:pPr>
        <w:pStyle w:val="SmallNote"/>
      </w:pPr>
      <w:r>
        <w:t>本文所有“孙宇晨认为／访谈提出”均仅表示受访者的主张；投资、健康、历史、物理、数学与公司交易内容不因被转述而成为确定事实。时间戳用于定位主题而非逐字引用。独立评析与 90 天计划为本文编辑意见，不归于孙宇晨。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53" w:right="1253" w:bottom="1109" w:left="1339" w:header="518" w:footer="61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7A84"/>
        <w:sz w:val="16"/>
      </w:rPr>
      <w:t xml:space="preserve">独立研究整理  ·  2026.10.09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访谈深读  /  SUN YUCHEN × ALAN SHAO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color w:val="232D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D48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35A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35A7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D263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100"/>
    </w:pPr>
    <w:rPr>
      <w:rFonts w:ascii="微软雅黑" w:hAnsi="微软雅黑" w:eastAsia="微软雅黑"/>
      <w:color w:val="64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