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5CE36" w14:textId="77777777" w:rsidR="00944D86" w:rsidRPr="00427569" w:rsidRDefault="00944D86" w:rsidP="00427569">
      <w:pPr>
        <w:pStyle w:val="a6"/>
        <w:spacing w:line="360" w:lineRule="auto"/>
        <w:ind w:left="360" w:firstLineChars="0" w:firstLine="0"/>
        <w:jc w:val="center"/>
        <w:rPr>
          <w:rFonts w:ascii="Times New Roman" w:hAnsi="Times New Roman" w:cs="Times New Roman"/>
          <w:sz w:val="24"/>
          <w:szCs w:val="24"/>
        </w:rPr>
      </w:pPr>
    </w:p>
    <w:p w14:paraId="26E4630A" w14:textId="77777777" w:rsidR="00944D86" w:rsidRPr="00427569" w:rsidRDefault="00944D86" w:rsidP="00427569">
      <w:pPr>
        <w:pStyle w:val="a6"/>
        <w:spacing w:line="360" w:lineRule="auto"/>
        <w:ind w:left="360" w:firstLineChars="0" w:firstLine="0"/>
        <w:jc w:val="center"/>
        <w:rPr>
          <w:rFonts w:ascii="Times New Roman" w:hAnsi="Times New Roman" w:cs="Times New Roman"/>
          <w:sz w:val="24"/>
          <w:szCs w:val="24"/>
        </w:rPr>
      </w:pPr>
    </w:p>
    <w:p w14:paraId="0F2E5A98" w14:textId="77777777" w:rsidR="00944D86" w:rsidRPr="00427569" w:rsidRDefault="00944D86" w:rsidP="00427569">
      <w:pPr>
        <w:pStyle w:val="a6"/>
        <w:spacing w:line="360" w:lineRule="auto"/>
        <w:ind w:left="360" w:firstLineChars="0" w:firstLine="0"/>
        <w:jc w:val="center"/>
        <w:rPr>
          <w:rFonts w:ascii="Times New Roman" w:hAnsi="Times New Roman" w:cs="Times New Roman"/>
          <w:sz w:val="24"/>
          <w:szCs w:val="24"/>
        </w:rPr>
      </w:pPr>
    </w:p>
    <w:p w14:paraId="08AF2FCB" w14:textId="77777777" w:rsidR="00944D86" w:rsidRPr="00427569" w:rsidRDefault="00944D86" w:rsidP="00427569">
      <w:pPr>
        <w:pStyle w:val="a6"/>
        <w:spacing w:line="360" w:lineRule="auto"/>
        <w:ind w:left="360" w:firstLineChars="0" w:firstLine="0"/>
        <w:jc w:val="center"/>
        <w:rPr>
          <w:rFonts w:ascii="Times New Roman" w:hAnsi="Times New Roman" w:cs="Times New Roman"/>
          <w:sz w:val="24"/>
          <w:szCs w:val="24"/>
        </w:rPr>
      </w:pPr>
    </w:p>
    <w:p w14:paraId="16904C2B" w14:textId="77777777" w:rsidR="00944D86" w:rsidRPr="00427569" w:rsidRDefault="00944D86" w:rsidP="00427569">
      <w:pPr>
        <w:pStyle w:val="a6"/>
        <w:spacing w:line="360" w:lineRule="auto"/>
        <w:ind w:left="360" w:firstLineChars="0" w:firstLine="0"/>
        <w:jc w:val="center"/>
        <w:rPr>
          <w:rFonts w:ascii="Times New Roman" w:hAnsi="Times New Roman" w:cs="Times New Roman"/>
          <w:sz w:val="24"/>
          <w:szCs w:val="24"/>
        </w:rPr>
      </w:pPr>
    </w:p>
    <w:p w14:paraId="3B6393D5" w14:textId="77777777" w:rsidR="00944D86" w:rsidRPr="00427569" w:rsidRDefault="00944D86" w:rsidP="00427569">
      <w:pPr>
        <w:pStyle w:val="a6"/>
        <w:spacing w:line="360" w:lineRule="auto"/>
        <w:ind w:left="360" w:firstLineChars="0" w:firstLine="0"/>
        <w:jc w:val="center"/>
        <w:rPr>
          <w:rFonts w:ascii="Times New Roman" w:hAnsi="Times New Roman" w:cs="Times New Roman"/>
          <w:sz w:val="24"/>
          <w:szCs w:val="24"/>
        </w:rPr>
      </w:pPr>
    </w:p>
    <w:p w14:paraId="0F06B62B" w14:textId="77777777" w:rsidR="00944D86" w:rsidRPr="00427569" w:rsidRDefault="00944D86" w:rsidP="00427569">
      <w:pPr>
        <w:pStyle w:val="a6"/>
        <w:spacing w:line="360" w:lineRule="auto"/>
        <w:ind w:left="360" w:firstLineChars="0" w:firstLine="0"/>
        <w:jc w:val="center"/>
        <w:rPr>
          <w:rFonts w:ascii="Times New Roman" w:hAnsi="Times New Roman" w:cs="Times New Roman"/>
          <w:sz w:val="24"/>
          <w:szCs w:val="24"/>
        </w:rPr>
      </w:pPr>
    </w:p>
    <w:p w14:paraId="53342D13" w14:textId="7504D913" w:rsidR="008D3200" w:rsidRPr="00427569" w:rsidRDefault="00944D86" w:rsidP="00427569">
      <w:pPr>
        <w:pStyle w:val="a6"/>
        <w:spacing w:line="360" w:lineRule="auto"/>
        <w:ind w:left="360" w:firstLineChars="0" w:firstLine="0"/>
        <w:jc w:val="center"/>
        <w:rPr>
          <w:rFonts w:ascii="Times New Roman" w:hAnsi="Times New Roman" w:cs="Times New Roman"/>
          <w:sz w:val="52"/>
          <w:szCs w:val="52"/>
        </w:rPr>
      </w:pPr>
      <w:r w:rsidRPr="00427569">
        <w:rPr>
          <w:rFonts w:ascii="Times New Roman" w:hAnsi="Times New Roman" w:cs="Times New Roman"/>
          <w:sz w:val="52"/>
          <w:szCs w:val="52"/>
        </w:rPr>
        <w:t>CS 575</w:t>
      </w:r>
    </w:p>
    <w:p w14:paraId="41F0778B" w14:textId="295ADE80" w:rsidR="00944D86" w:rsidRPr="00427569" w:rsidRDefault="00944D86" w:rsidP="00427569">
      <w:pPr>
        <w:pStyle w:val="a6"/>
        <w:spacing w:line="360" w:lineRule="auto"/>
        <w:ind w:left="360" w:firstLineChars="0" w:firstLine="0"/>
        <w:jc w:val="center"/>
        <w:rPr>
          <w:rFonts w:ascii="Times New Roman" w:hAnsi="Times New Roman" w:cs="Times New Roman"/>
          <w:sz w:val="52"/>
          <w:szCs w:val="52"/>
        </w:rPr>
      </w:pPr>
      <w:r w:rsidRPr="00427569">
        <w:rPr>
          <w:rFonts w:ascii="Times New Roman" w:hAnsi="Times New Roman" w:cs="Times New Roman"/>
          <w:sz w:val="52"/>
          <w:szCs w:val="52"/>
        </w:rPr>
        <w:t>Project #</w:t>
      </w:r>
      <w:r w:rsidR="00427569" w:rsidRPr="00427569">
        <w:rPr>
          <w:rFonts w:ascii="Times New Roman" w:hAnsi="Times New Roman" w:cs="Times New Roman"/>
          <w:sz w:val="52"/>
          <w:szCs w:val="52"/>
        </w:rPr>
        <w:t>7B</w:t>
      </w:r>
    </w:p>
    <w:p w14:paraId="70848610" w14:textId="1572B79E" w:rsidR="00830C60" w:rsidRPr="00427569" w:rsidRDefault="00427569" w:rsidP="00427569">
      <w:pPr>
        <w:pStyle w:val="a6"/>
        <w:spacing w:line="360" w:lineRule="auto"/>
        <w:ind w:left="360" w:firstLineChars="0" w:firstLine="0"/>
        <w:jc w:val="center"/>
        <w:rPr>
          <w:rFonts w:ascii="Times New Roman" w:hAnsi="Times New Roman" w:cs="Times New Roman"/>
          <w:sz w:val="48"/>
          <w:szCs w:val="48"/>
        </w:rPr>
      </w:pPr>
      <w:r w:rsidRPr="00427569">
        <w:rPr>
          <w:rFonts w:ascii="Times New Roman" w:hAnsi="Times New Roman" w:cs="Times New Roman"/>
          <w:sz w:val="48"/>
          <w:szCs w:val="48"/>
        </w:rPr>
        <w:t>Autocorrelation using MPI</w:t>
      </w:r>
    </w:p>
    <w:p w14:paraId="6CFAEF47" w14:textId="77777777" w:rsidR="00427569" w:rsidRPr="00427569" w:rsidRDefault="00427569" w:rsidP="00427569">
      <w:pPr>
        <w:pStyle w:val="a6"/>
        <w:spacing w:line="360" w:lineRule="auto"/>
        <w:ind w:left="360" w:firstLineChars="0" w:firstLine="0"/>
        <w:jc w:val="center"/>
        <w:rPr>
          <w:rFonts w:ascii="Times New Roman" w:hAnsi="Times New Roman" w:cs="Times New Roman"/>
          <w:sz w:val="32"/>
          <w:szCs w:val="32"/>
        </w:rPr>
      </w:pPr>
    </w:p>
    <w:p w14:paraId="0C97AF00" w14:textId="7EF52AF0" w:rsidR="00944D86" w:rsidRPr="00427569" w:rsidRDefault="00944D86" w:rsidP="00427569">
      <w:pPr>
        <w:pStyle w:val="a6"/>
        <w:spacing w:line="360" w:lineRule="auto"/>
        <w:ind w:left="360" w:firstLineChars="0" w:firstLine="0"/>
        <w:jc w:val="center"/>
        <w:rPr>
          <w:rFonts w:ascii="Times New Roman" w:hAnsi="Times New Roman" w:cs="Times New Roman"/>
          <w:sz w:val="32"/>
          <w:szCs w:val="32"/>
        </w:rPr>
      </w:pPr>
      <w:r w:rsidRPr="00427569">
        <w:rPr>
          <w:rFonts w:ascii="Times New Roman" w:hAnsi="Times New Roman" w:cs="Times New Roman"/>
          <w:sz w:val="32"/>
          <w:szCs w:val="32"/>
        </w:rPr>
        <w:t>Xuming Wu</w:t>
      </w:r>
    </w:p>
    <w:p w14:paraId="471D0B4A" w14:textId="40D5D70F" w:rsidR="00944D86" w:rsidRPr="00427569" w:rsidRDefault="00944D86" w:rsidP="00427569">
      <w:pPr>
        <w:pStyle w:val="a6"/>
        <w:spacing w:line="360" w:lineRule="auto"/>
        <w:ind w:left="360" w:firstLineChars="0" w:firstLine="0"/>
        <w:jc w:val="center"/>
        <w:rPr>
          <w:rFonts w:ascii="Times New Roman" w:hAnsi="Times New Roman" w:cs="Times New Roman"/>
          <w:sz w:val="32"/>
          <w:szCs w:val="32"/>
        </w:rPr>
      </w:pPr>
      <w:r w:rsidRPr="00427569">
        <w:rPr>
          <w:rFonts w:ascii="Times New Roman" w:hAnsi="Times New Roman" w:cs="Times New Roman"/>
          <w:sz w:val="32"/>
          <w:szCs w:val="32"/>
        </w:rPr>
        <w:t>wuxum@oregonstate.edu</w:t>
      </w:r>
    </w:p>
    <w:p w14:paraId="1C99D312" w14:textId="77AAF819" w:rsidR="000D369F" w:rsidRPr="00427569" w:rsidRDefault="00944D86" w:rsidP="00427569">
      <w:pPr>
        <w:pStyle w:val="NormalText"/>
      </w:pPr>
      <w:r w:rsidRPr="00427569">
        <w:br w:type="page"/>
      </w:r>
      <w:r w:rsidRPr="00427569">
        <w:lastRenderedPageBreak/>
        <w:t xml:space="preserve">Code was run on </w:t>
      </w:r>
      <w:r w:rsidR="0022073D" w:rsidRPr="00427569">
        <w:t xml:space="preserve">the </w:t>
      </w:r>
      <w:r w:rsidR="00427569" w:rsidRPr="00427569">
        <w:t>COE</w:t>
      </w:r>
      <w:r w:rsidR="00C8785B" w:rsidRPr="00427569">
        <w:t xml:space="preserve"> </w:t>
      </w:r>
      <w:r w:rsidR="00427569" w:rsidRPr="00427569">
        <w:t>cluster</w:t>
      </w:r>
      <w:r w:rsidRPr="00427569">
        <w:t xml:space="preserve">. Got </w:t>
      </w:r>
      <w:r w:rsidR="00C8785B" w:rsidRPr="00427569">
        <w:t>results</w:t>
      </w:r>
      <w:r w:rsidRPr="00427569">
        <w:t xml:space="preserve"> as</w:t>
      </w:r>
      <w:r w:rsidR="008A2FE5" w:rsidRPr="00427569">
        <w:t>:</w:t>
      </w:r>
    </w:p>
    <w:p w14:paraId="038C6A66" w14:textId="1FA00284" w:rsidR="00724A67" w:rsidRPr="00427569" w:rsidRDefault="00724A67" w:rsidP="00427569">
      <w:pPr>
        <w:pStyle w:val="NormalText"/>
      </w:pPr>
    </w:p>
    <w:p w14:paraId="588D39A0" w14:textId="7C321ACC" w:rsidR="00427569" w:rsidRPr="00427569" w:rsidRDefault="00427569" w:rsidP="00427569">
      <w:pPr>
        <w:pStyle w:val="NormalText"/>
        <w:rPr>
          <w:rFonts w:eastAsiaTheme="minorEastAsia"/>
        </w:rPr>
      </w:pPr>
      <w:r w:rsidRPr="00427569">
        <w:rPr>
          <w:rFonts w:eastAsiaTheme="minorEastAsia"/>
        </w:rPr>
        <w:t>The Sums[1] … Sums[255] vs. shift scatterplot:</w:t>
      </w:r>
    </w:p>
    <w:p w14:paraId="293AF0E8" w14:textId="258AC258" w:rsidR="00427569" w:rsidRPr="00427569" w:rsidRDefault="00427569" w:rsidP="00427569">
      <w:pPr>
        <w:pStyle w:val="NormalText"/>
        <w:rPr>
          <w:rFonts w:eastAsiaTheme="minorEastAsia"/>
        </w:rPr>
      </w:pPr>
      <w:r w:rsidRPr="00427569">
        <w:rPr>
          <w:noProof/>
        </w:rPr>
        <w:drawing>
          <wp:inline distT="0" distB="0" distL="0" distR="0" wp14:anchorId="601342F3" wp14:editId="20B07EAC">
            <wp:extent cx="4752975" cy="2743200"/>
            <wp:effectExtent l="0" t="0" r="0" b="0"/>
            <wp:docPr id="1" name="图表 1">
              <a:extLst xmlns:a="http://schemas.openxmlformats.org/drawingml/2006/main">
                <a:ext uri="{FF2B5EF4-FFF2-40B4-BE49-F238E27FC236}">
                  <a16:creationId xmlns:a16="http://schemas.microsoft.com/office/drawing/2014/main" id="{58539371-5C83-4D28-BAF0-CB67F3BB9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74E67A2" w14:textId="1D4E479A" w:rsidR="00427569" w:rsidRDefault="005A483D" w:rsidP="00427569">
      <w:pPr>
        <w:pStyle w:val="NormalText"/>
        <w:rPr>
          <w:rFonts w:eastAsiaTheme="minorEastAsia" w:hint="eastAsia"/>
        </w:rPr>
      </w:pPr>
      <w:r>
        <w:rPr>
          <w:rFonts w:eastAsiaTheme="minorEastAsia" w:hint="eastAsia"/>
        </w:rPr>
        <w:t>O</w:t>
      </w:r>
      <w:r>
        <w:rPr>
          <w:rFonts w:eastAsiaTheme="minorEastAsia"/>
        </w:rPr>
        <w:t>bserved period of the wave is about 115 shifts.</w:t>
      </w:r>
    </w:p>
    <w:p w14:paraId="4CF4A309" w14:textId="77777777" w:rsidR="005A483D" w:rsidRPr="00427569" w:rsidRDefault="005A483D" w:rsidP="00427569">
      <w:pPr>
        <w:pStyle w:val="NormalText"/>
        <w:rPr>
          <w:rFonts w:eastAsiaTheme="minorEastAsia" w:hint="eastAsia"/>
        </w:rPr>
      </w:pPr>
    </w:p>
    <w:p w14:paraId="179E24B7" w14:textId="16D18D72" w:rsidR="00427569" w:rsidRPr="00427569" w:rsidRDefault="00427569" w:rsidP="00427569">
      <w:pPr>
        <w:pStyle w:val="NormalText"/>
        <w:rPr>
          <w:rFonts w:eastAsiaTheme="minorEastAsia"/>
        </w:rPr>
      </w:pPr>
      <w:r w:rsidRPr="00427569">
        <w:rPr>
          <w:rFonts w:eastAsiaTheme="minorEastAsia"/>
        </w:rPr>
        <w:t>Time performance vs. # of processers:</w:t>
      </w:r>
    </w:p>
    <w:p w14:paraId="002BFA7A" w14:textId="1F4B638B" w:rsidR="00427569" w:rsidRPr="00427569" w:rsidRDefault="00427569" w:rsidP="00427569">
      <w:pPr>
        <w:pStyle w:val="NormalText"/>
        <w:rPr>
          <w:rFonts w:eastAsia="Malgun Gothic"/>
          <w:lang w:eastAsia="ko-KR"/>
        </w:rPr>
      </w:pPr>
      <w:r>
        <w:rPr>
          <w:noProof/>
        </w:rPr>
        <w:drawing>
          <wp:inline distT="0" distB="0" distL="0" distR="0" wp14:anchorId="2A369D65" wp14:editId="39960916">
            <wp:extent cx="4762500" cy="2743200"/>
            <wp:effectExtent l="0" t="0" r="0" b="0"/>
            <wp:docPr id="2" name="图表 2">
              <a:extLst xmlns:a="http://schemas.openxmlformats.org/drawingml/2006/main">
                <a:ext uri="{FF2B5EF4-FFF2-40B4-BE49-F238E27FC236}">
                  <a16:creationId xmlns:a16="http://schemas.microsoft.com/office/drawing/2014/main" id="{BE51C2AF-2509-4A2C-8D88-8EC0C61E8E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F9BE267" w14:textId="73DD82FF" w:rsidR="00427569" w:rsidRDefault="00427569" w:rsidP="00427569">
      <w:pPr>
        <w:pStyle w:val="NormalText"/>
        <w:rPr>
          <w:rFonts w:eastAsiaTheme="minorEastAsia"/>
        </w:rPr>
      </w:pPr>
    </w:p>
    <w:p w14:paraId="13F771BE" w14:textId="030EEC39" w:rsidR="00523895" w:rsidRDefault="00523895" w:rsidP="00427569">
      <w:pPr>
        <w:pStyle w:val="NormalText"/>
        <w:rPr>
          <w:rFonts w:eastAsiaTheme="minorEastAsia"/>
        </w:rPr>
      </w:pPr>
      <w:r>
        <w:rPr>
          <w:rFonts w:eastAsiaTheme="minorEastAsia" w:hint="eastAsia"/>
        </w:rPr>
        <w:t>C</w:t>
      </w:r>
      <w:r>
        <w:rPr>
          <w:rFonts w:eastAsiaTheme="minorEastAsia"/>
        </w:rPr>
        <w:t xml:space="preserve">ommentary: </w:t>
      </w:r>
    </w:p>
    <w:p w14:paraId="6E89099E" w14:textId="6F11EA16" w:rsidR="00523895" w:rsidRPr="00427569" w:rsidRDefault="00523895" w:rsidP="00427569">
      <w:pPr>
        <w:pStyle w:val="NormalText"/>
        <w:rPr>
          <w:rFonts w:eastAsiaTheme="minorEastAsia" w:hint="eastAsia"/>
        </w:rPr>
      </w:pPr>
      <w:r>
        <w:rPr>
          <w:rFonts w:eastAsiaTheme="minorEastAsia"/>
        </w:rPr>
        <w:tab/>
        <w:t xml:space="preserve">As observed in the scatterplot, the period of the wave is about 115 shifts. For the time performance, we can observe that the program runs faster as the growth of the number of </w:t>
      </w:r>
      <w:r>
        <w:rPr>
          <w:rFonts w:eastAsiaTheme="minorEastAsia"/>
        </w:rPr>
        <w:lastRenderedPageBreak/>
        <w:t xml:space="preserve">processors used. The reason is that the main part of this program, which is computing the sum value of each shift, </w:t>
      </w:r>
      <w:r w:rsidR="005A483D">
        <w:rPr>
          <w:rFonts w:eastAsiaTheme="minorEastAsia"/>
        </w:rPr>
        <w:t>was</w:t>
      </w:r>
      <w:r>
        <w:rPr>
          <w:rFonts w:eastAsiaTheme="minorEastAsia"/>
        </w:rPr>
        <w:t xml:space="preserve"> assigned to multiple processors using MPI parallelism. </w:t>
      </w:r>
      <w:r w:rsidR="005A483D">
        <w:rPr>
          <w:rFonts w:eastAsiaTheme="minorEastAsia"/>
        </w:rPr>
        <w:t>In this case, the increase of processer number speed up the whole computing process and hence improve the time performance.</w:t>
      </w:r>
    </w:p>
    <w:sectPr w:rsidR="00523895" w:rsidRPr="0042756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69FB6" w14:textId="77777777" w:rsidR="00896934" w:rsidRDefault="00896934" w:rsidP="003C167D">
      <w:pPr>
        <w:spacing w:line="240" w:lineRule="auto"/>
      </w:pPr>
      <w:r>
        <w:separator/>
      </w:r>
    </w:p>
  </w:endnote>
  <w:endnote w:type="continuationSeparator" w:id="0">
    <w:p w14:paraId="48B1EE51" w14:textId="77777777" w:rsidR="00896934" w:rsidRDefault="00896934" w:rsidP="003C16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C9224" w14:textId="77777777" w:rsidR="00896934" w:rsidRDefault="00896934" w:rsidP="003C167D">
      <w:pPr>
        <w:spacing w:line="240" w:lineRule="auto"/>
      </w:pPr>
      <w:r>
        <w:separator/>
      </w:r>
    </w:p>
  </w:footnote>
  <w:footnote w:type="continuationSeparator" w:id="0">
    <w:p w14:paraId="26CB1A2C" w14:textId="77777777" w:rsidR="00896934" w:rsidRDefault="00896934" w:rsidP="003C16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EAF"/>
    <w:multiLevelType w:val="hybridMultilevel"/>
    <w:tmpl w:val="35B27866"/>
    <w:lvl w:ilvl="0" w:tplc="C8E6BB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8F2210"/>
    <w:multiLevelType w:val="hybridMultilevel"/>
    <w:tmpl w:val="D3EEF9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B443039"/>
    <w:multiLevelType w:val="hybridMultilevel"/>
    <w:tmpl w:val="B770F884"/>
    <w:lvl w:ilvl="0" w:tplc="E4D2D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C53FCA"/>
    <w:multiLevelType w:val="hybridMultilevel"/>
    <w:tmpl w:val="FCD89E38"/>
    <w:lvl w:ilvl="0" w:tplc="54FCA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2D6FF4"/>
    <w:multiLevelType w:val="hybridMultilevel"/>
    <w:tmpl w:val="A126AB76"/>
    <w:lvl w:ilvl="0" w:tplc="047EB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9754CE"/>
    <w:multiLevelType w:val="hybridMultilevel"/>
    <w:tmpl w:val="B2202372"/>
    <w:lvl w:ilvl="0" w:tplc="EA58E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6E2E8A"/>
    <w:multiLevelType w:val="hybridMultilevel"/>
    <w:tmpl w:val="E17A9848"/>
    <w:lvl w:ilvl="0" w:tplc="75B88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652EF0"/>
    <w:multiLevelType w:val="hybridMultilevel"/>
    <w:tmpl w:val="4FA285BA"/>
    <w:lvl w:ilvl="0" w:tplc="52A29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DB47C1"/>
    <w:multiLevelType w:val="hybridMultilevel"/>
    <w:tmpl w:val="6CC06AEC"/>
    <w:lvl w:ilvl="0" w:tplc="67D277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D7846B9"/>
    <w:multiLevelType w:val="hybridMultilevel"/>
    <w:tmpl w:val="7B669556"/>
    <w:lvl w:ilvl="0" w:tplc="995AA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4"/>
  </w:num>
  <w:num w:numId="4">
    <w:abstractNumId w:val="5"/>
  </w:num>
  <w:num w:numId="5">
    <w:abstractNumId w:val="7"/>
  </w:num>
  <w:num w:numId="6">
    <w:abstractNumId w:val="3"/>
  </w:num>
  <w:num w:numId="7">
    <w:abstractNumId w:val="1"/>
  </w:num>
  <w:num w:numId="8">
    <w:abstractNumId w:val="0"/>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4F59"/>
    <w:rsid w:val="00014D43"/>
    <w:rsid w:val="00066BEE"/>
    <w:rsid w:val="000D369F"/>
    <w:rsid w:val="000D67E7"/>
    <w:rsid w:val="001844CA"/>
    <w:rsid w:val="00191C1A"/>
    <w:rsid w:val="001D6694"/>
    <w:rsid w:val="0022028F"/>
    <w:rsid w:val="0022073D"/>
    <w:rsid w:val="0025396C"/>
    <w:rsid w:val="00284F59"/>
    <w:rsid w:val="002F41BD"/>
    <w:rsid w:val="00355359"/>
    <w:rsid w:val="003B31CA"/>
    <w:rsid w:val="003C167D"/>
    <w:rsid w:val="003D3F01"/>
    <w:rsid w:val="00427569"/>
    <w:rsid w:val="00523895"/>
    <w:rsid w:val="00526EC5"/>
    <w:rsid w:val="005712E7"/>
    <w:rsid w:val="005A36DC"/>
    <w:rsid w:val="005A483D"/>
    <w:rsid w:val="005B7389"/>
    <w:rsid w:val="005E203C"/>
    <w:rsid w:val="00601826"/>
    <w:rsid w:val="00621158"/>
    <w:rsid w:val="00630680"/>
    <w:rsid w:val="00631B98"/>
    <w:rsid w:val="006416E5"/>
    <w:rsid w:val="006D580A"/>
    <w:rsid w:val="0070024B"/>
    <w:rsid w:val="0071422C"/>
    <w:rsid w:val="00724A67"/>
    <w:rsid w:val="0077735C"/>
    <w:rsid w:val="00777758"/>
    <w:rsid w:val="00795573"/>
    <w:rsid w:val="00827543"/>
    <w:rsid w:val="00830C60"/>
    <w:rsid w:val="00880606"/>
    <w:rsid w:val="00896934"/>
    <w:rsid w:val="008A2FE5"/>
    <w:rsid w:val="008A6DE9"/>
    <w:rsid w:val="008B2D2F"/>
    <w:rsid w:val="008D1AEC"/>
    <w:rsid w:val="008D3200"/>
    <w:rsid w:val="0092479D"/>
    <w:rsid w:val="00925855"/>
    <w:rsid w:val="00930D37"/>
    <w:rsid w:val="00932ECD"/>
    <w:rsid w:val="00944D86"/>
    <w:rsid w:val="009500ED"/>
    <w:rsid w:val="009A4F57"/>
    <w:rsid w:val="00A15222"/>
    <w:rsid w:val="00A15DB6"/>
    <w:rsid w:val="00A946B8"/>
    <w:rsid w:val="00A97336"/>
    <w:rsid w:val="00AC24CD"/>
    <w:rsid w:val="00B04010"/>
    <w:rsid w:val="00B15814"/>
    <w:rsid w:val="00B513F8"/>
    <w:rsid w:val="00B72745"/>
    <w:rsid w:val="00B72ACE"/>
    <w:rsid w:val="00BC5192"/>
    <w:rsid w:val="00C37024"/>
    <w:rsid w:val="00C65C12"/>
    <w:rsid w:val="00C8785B"/>
    <w:rsid w:val="00D330D6"/>
    <w:rsid w:val="00DB6A8D"/>
    <w:rsid w:val="00DC712A"/>
    <w:rsid w:val="00DD5CF2"/>
    <w:rsid w:val="00E260A0"/>
    <w:rsid w:val="00E31007"/>
    <w:rsid w:val="00EC2F83"/>
    <w:rsid w:val="00ED2D96"/>
    <w:rsid w:val="00F92EFB"/>
    <w:rsid w:val="00FF6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13F31"/>
  <w15:docId w15:val="{4539AFAE-F728-4CA3-BF64-5943F69EF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caption"/>
    <w:basedOn w:val="a"/>
    <w:next w:val="a"/>
    <w:uiPriority w:val="35"/>
    <w:unhideWhenUsed/>
    <w:qFormat/>
    <w:rsid w:val="00DB6A8D"/>
    <w:rPr>
      <w:rFonts w:asciiTheme="majorHAnsi" w:eastAsia="黑体" w:hAnsiTheme="majorHAnsi" w:cstheme="majorBidi"/>
      <w:sz w:val="20"/>
      <w:szCs w:val="20"/>
    </w:rPr>
  </w:style>
  <w:style w:type="paragraph" w:styleId="a6">
    <w:name w:val="List Paragraph"/>
    <w:basedOn w:val="a"/>
    <w:uiPriority w:val="34"/>
    <w:qFormat/>
    <w:rsid w:val="00DB6A8D"/>
    <w:pPr>
      <w:ind w:firstLineChars="200" w:firstLine="420"/>
    </w:pPr>
  </w:style>
  <w:style w:type="paragraph" w:styleId="a7">
    <w:name w:val="header"/>
    <w:basedOn w:val="a"/>
    <w:link w:val="a8"/>
    <w:uiPriority w:val="99"/>
    <w:unhideWhenUsed/>
    <w:rsid w:val="003C167D"/>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3C167D"/>
    <w:rPr>
      <w:sz w:val="18"/>
      <w:szCs w:val="18"/>
    </w:rPr>
  </w:style>
  <w:style w:type="paragraph" w:styleId="a9">
    <w:name w:val="footer"/>
    <w:basedOn w:val="a"/>
    <w:link w:val="aa"/>
    <w:uiPriority w:val="99"/>
    <w:unhideWhenUsed/>
    <w:rsid w:val="003C167D"/>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3C167D"/>
    <w:rPr>
      <w:sz w:val="18"/>
      <w:szCs w:val="18"/>
    </w:rPr>
  </w:style>
  <w:style w:type="character" w:styleId="ab">
    <w:name w:val="Hyperlink"/>
    <w:basedOn w:val="a0"/>
    <w:uiPriority w:val="99"/>
    <w:unhideWhenUsed/>
    <w:rsid w:val="00A97336"/>
    <w:rPr>
      <w:color w:val="0000FF" w:themeColor="hyperlink"/>
      <w:u w:val="single"/>
    </w:rPr>
  </w:style>
  <w:style w:type="character" w:styleId="ac">
    <w:name w:val="Unresolved Mention"/>
    <w:basedOn w:val="a0"/>
    <w:uiPriority w:val="99"/>
    <w:semiHidden/>
    <w:unhideWhenUsed/>
    <w:rsid w:val="00A97336"/>
    <w:rPr>
      <w:color w:val="605E5C"/>
      <w:shd w:val="clear" w:color="auto" w:fill="E1DFDD"/>
    </w:rPr>
  </w:style>
  <w:style w:type="character" w:styleId="ad">
    <w:name w:val="Placeholder Text"/>
    <w:basedOn w:val="a0"/>
    <w:uiPriority w:val="99"/>
    <w:semiHidden/>
    <w:rsid w:val="0070024B"/>
    <w:rPr>
      <w:color w:val="808080"/>
    </w:rPr>
  </w:style>
  <w:style w:type="paragraph" w:customStyle="1" w:styleId="NormalText">
    <w:name w:val="Normal Text"/>
    <w:basedOn w:val="a"/>
    <w:link w:val="NormalText0"/>
    <w:autoRedefine/>
    <w:qFormat/>
    <w:rsid w:val="00427569"/>
    <w:pPr>
      <w:spacing w:line="360" w:lineRule="auto"/>
    </w:pPr>
    <w:rPr>
      <w:rFonts w:ascii="Times New Roman" w:eastAsia="Times New Roman" w:hAnsi="Times New Roman" w:cs="Times New Roman"/>
      <w:sz w:val="24"/>
      <w:szCs w:val="24"/>
      <w:lang w:val="en-US"/>
    </w:rPr>
  </w:style>
  <w:style w:type="character" w:customStyle="1" w:styleId="NormalText0">
    <w:name w:val="Normal Text 字符"/>
    <w:basedOn w:val="a0"/>
    <w:link w:val="NormalText"/>
    <w:rsid w:val="00427569"/>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00027">
      <w:bodyDiv w:val="1"/>
      <w:marLeft w:val="0"/>
      <w:marRight w:val="0"/>
      <w:marTop w:val="0"/>
      <w:marBottom w:val="0"/>
      <w:divBdr>
        <w:top w:val="none" w:sz="0" w:space="0" w:color="auto"/>
        <w:left w:val="none" w:sz="0" w:space="0" w:color="auto"/>
        <w:bottom w:val="none" w:sz="0" w:space="0" w:color="auto"/>
        <w:right w:val="none" w:sz="0" w:space="0" w:color="auto"/>
      </w:divBdr>
    </w:div>
    <w:div w:id="220138138">
      <w:bodyDiv w:val="1"/>
      <w:marLeft w:val="0"/>
      <w:marRight w:val="0"/>
      <w:marTop w:val="0"/>
      <w:marBottom w:val="0"/>
      <w:divBdr>
        <w:top w:val="none" w:sz="0" w:space="0" w:color="auto"/>
        <w:left w:val="none" w:sz="0" w:space="0" w:color="auto"/>
        <w:bottom w:val="none" w:sz="0" w:space="0" w:color="auto"/>
        <w:right w:val="none" w:sz="0" w:space="0" w:color="auto"/>
      </w:divBdr>
    </w:div>
    <w:div w:id="369570482">
      <w:bodyDiv w:val="1"/>
      <w:marLeft w:val="0"/>
      <w:marRight w:val="0"/>
      <w:marTop w:val="0"/>
      <w:marBottom w:val="0"/>
      <w:divBdr>
        <w:top w:val="none" w:sz="0" w:space="0" w:color="auto"/>
        <w:left w:val="none" w:sz="0" w:space="0" w:color="auto"/>
        <w:bottom w:val="none" w:sz="0" w:space="0" w:color="auto"/>
        <w:right w:val="none" w:sz="0" w:space="0" w:color="auto"/>
      </w:divBdr>
    </w:div>
    <w:div w:id="380130434">
      <w:bodyDiv w:val="1"/>
      <w:marLeft w:val="0"/>
      <w:marRight w:val="0"/>
      <w:marTop w:val="0"/>
      <w:marBottom w:val="0"/>
      <w:divBdr>
        <w:top w:val="none" w:sz="0" w:space="0" w:color="auto"/>
        <w:left w:val="none" w:sz="0" w:space="0" w:color="auto"/>
        <w:bottom w:val="none" w:sz="0" w:space="0" w:color="auto"/>
        <w:right w:val="none" w:sz="0" w:space="0" w:color="auto"/>
      </w:divBdr>
    </w:div>
    <w:div w:id="615253888">
      <w:bodyDiv w:val="1"/>
      <w:marLeft w:val="0"/>
      <w:marRight w:val="0"/>
      <w:marTop w:val="0"/>
      <w:marBottom w:val="0"/>
      <w:divBdr>
        <w:top w:val="none" w:sz="0" w:space="0" w:color="auto"/>
        <w:left w:val="none" w:sz="0" w:space="0" w:color="auto"/>
        <w:bottom w:val="none" w:sz="0" w:space="0" w:color="auto"/>
        <w:right w:val="none" w:sz="0" w:space="0" w:color="auto"/>
      </w:divBdr>
    </w:div>
    <w:div w:id="668025286">
      <w:bodyDiv w:val="1"/>
      <w:marLeft w:val="0"/>
      <w:marRight w:val="0"/>
      <w:marTop w:val="0"/>
      <w:marBottom w:val="0"/>
      <w:divBdr>
        <w:top w:val="none" w:sz="0" w:space="0" w:color="auto"/>
        <w:left w:val="none" w:sz="0" w:space="0" w:color="auto"/>
        <w:bottom w:val="none" w:sz="0" w:space="0" w:color="auto"/>
        <w:right w:val="none" w:sz="0" w:space="0" w:color="auto"/>
      </w:divBdr>
    </w:div>
    <w:div w:id="701327495">
      <w:bodyDiv w:val="1"/>
      <w:marLeft w:val="0"/>
      <w:marRight w:val="0"/>
      <w:marTop w:val="0"/>
      <w:marBottom w:val="0"/>
      <w:divBdr>
        <w:top w:val="none" w:sz="0" w:space="0" w:color="auto"/>
        <w:left w:val="none" w:sz="0" w:space="0" w:color="auto"/>
        <w:bottom w:val="none" w:sz="0" w:space="0" w:color="auto"/>
        <w:right w:val="none" w:sz="0" w:space="0" w:color="auto"/>
      </w:divBdr>
    </w:div>
    <w:div w:id="717322427">
      <w:bodyDiv w:val="1"/>
      <w:marLeft w:val="0"/>
      <w:marRight w:val="0"/>
      <w:marTop w:val="0"/>
      <w:marBottom w:val="0"/>
      <w:divBdr>
        <w:top w:val="none" w:sz="0" w:space="0" w:color="auto"/>
        <w:left w:val="none" w:sz="0" w:space="0" w:color="auto"/>
        <w:bottom w:val="none" w:sz="0" w:space="0" w:color="auto"/>
        <w:right w:val="none" w:sz="0" w:space="0" w:color="auto"/>
      </w:divBdr>
    </w:div>
    <w:div w:id="799424776">
      <w:bodyDiv w:val="1"/>
      <w:marLeft w:val="0"/>
      <w:marRight w:val="0"/>
      <w:marTop w:val="0"/>
      <w:marBottom w:val="0"/>
      <w:divBdr>
        <w:top w:val="none" w:sz="0" w:space="0" w:color="auto"/>
        <w:left w:val="none" w:sz="0" w:space="0" w:color="auto"/>
        <w:bottom w:val="none" w:sz="0" w:space="0" w:color="auto"/>
        <w:right w:val="none" w:sz="0" w:space="0" w:color="auto"/>
      </w:divBdr>
    </w:div>
    <w:div w:id="808792201">
      <w:bodyDiv w:val="1"/>
      <w:marLeft w:val="0"/>
      <w:marRight w:val="0"/>
      <w:marTop w:val="0"/>
      <w:marBottom w:val="0"/>
      <w:divBdr>
        <w:top w:val="none" w:sz="0" w:space="0" w:color="auto"/>
        <w:left w:val="none" w:sz="0" w:space="0" w:color="auto"/>
        <w:bottom w:val="none" w:sz="0" w:space="0" w:color="auto"/>
        <w:right w:val="none" w:sz="0" w:space="0" w:color="auto"/>
      </w:divBdr>
    </w:div>
    <w:div w:id="915676160">
      <w:bodyDiv w:val="1"/>
      <w:marLeft w:val="0"/>
      <w:marRight w:val="0"/>
      <w:marTop w:val="0"/>
      <w:marBottom w:val="0"/>
      <w:divBdr>
        <w:top w:val="none" w:sz="0" w:space="0" w:color="auto"/>
        <w:left w:val="none" w:sz="0" w:space="0" w:color="auto"/>
        <w:bottom w:val="none" w:sz="0" w:space="0" w:color="auto"/>
        <w:right w:val="none" w:sz="0" w:space="0" w:color="auto"/>
      </w:divBdr>
    </w:div>
    <w:div w:id="1001272390">
      <w:bodyDiv w:val="1"/>
      <w:marLeft w:val="0"/>
      <w:marRight w:val="0"/>
      <w:marTop w:val="0"/>
      <w:marBottom w:val="0"/>
      <w:divBdr>
        <w:top w:val="none" w:sz="0" w:space="0" w:color="auto"/>
        <w:left w:val="none" w:sz="0" w:space="0" w:color="auto"/>
        <w:bottom w:val="none" w:sz="0" w:space="0" w:color="auto"/>
        <w:right w:val="none" w:sz="0" w:space="0" w:color="auto"/>
      </w:divBdr>
    </w:div>
    <w:div w:id="1033261439">
      <w:bodyDiv w:val="1"/>
      <w:marLeft w:val="0"/>
      <w:marRight w:val="0"/>
      <w:marTop w:val="0"/>
      <w:marBottom w:val="0"/>
      <w:divBdr>
        <w:top w:val="none" w:sz="0" w:space="0" w:color="auto"/>
        <w:left w:val="none" w:sz="0" w:space="0" w:color="auto"/>
        <w:bottom w:val="none" w:sz="0" w:space="0" w:color="auto"/>
        <w:right w:val="none" w:sz="0" w:space="0" w:color="auto"/>
      </w:divBdr>
    </w:div>
    <w:div w:id="1125389154">
      <w:bodyDiv w:val="1"/>
      <w:marLeft w:val="0"/>
      <w:marRight w:val="0"/>
      <w:marTop w:val="0"/>
      <w:marBottom w:val="0"/>
      <w:divBdr>
        <w:top w:val="none" w:sz="0" w:space="0" w:color="auto"/>
        <w:left w:val="none" w:sz="0" w:space="0" w:color="auto"/>
        <w:bottom w:val="none" w:sz="0" w:space="0" w:color="auto"/>
        <w:right w:val="none" w:sz="0" w:space="0" w:color="auto"/>
      </w:divBdr>
    </w:div>
    <w:div w:id="1451313859">
      <w:bodyDiv w:val="1"/>
      <w:marLeft w:val="0"/>
      <w:marRight w:val="0"/>
      <w:marTop w:val="0"/>
      <w:marBottom w:val="0"/>
      <w:divBdr>
        <w:top w:val="none" w:sz="0" w:space="0" w:color="auto"/>
        <w:left w:val="none" w:sz="0" w:space="0" w:color="auto"/>
        <w:bottom w:val="none" w:sz="0" w:space="0" w:color="auto"/>
        <w:right w:val="none" w:sz="0" w:space="0" w:color="auto"/>
      </w:divBdr>
    </w:div>
    <w:div w:id="1471246824">
      <w:bodyDiv w:val="1"/>
      <w:marLeft w:val="0"/>
      <w:marRight w:val="0"/>
      <w:marTop w:val="0"/>
      <w:marBottom w:val="0"/>
      <w:divBdr>
        <w:top w:val="none" w:sz="0" w:space="0" w:color="auto"/>
        <w:left w:val="none" w:sz="0" w:space="0" w:color="auto"/>
        <w:bottom w:val="none" w:sz="0" w:space="0" w:color="auto"/>
        <w:right w:val="none" w:sz="0" w:space="0" w:color="auto"/>
      </w:divBdr>
    </w:div>
    <w:div w:id="1565143956">
      <w:bodyDiv w:val="1"/>
      <w:marLeft w:val="0"/>
      <w:marRight w:val="0"/>
      <w:marTop w:val="0"/>
      <w:marBottom w:val="0"/>
      <w:divBdr>
        <w:top w:val="none" w:sz="0" w:space="0" w:color="auto"/>
        <w:left w:val="none" w:sz="0" w:space="0" w:color="auto"/>
        <w:bottom w:val="none" w:sz="0" w:space="0" w:color="auto"/>
        <w:right w:val="none" w:sz="0" w:space="0" w:color="auto"/>
      </w:divBdr>
    </w:div>
    <w:div w:id="1673683001">
      <w:bodyDiv w:val="1"/>
      <w:marLeft w:val="0"/>
      <w:marRight w:val="0"/>
      <w:marTop w:val="0"/>
      <w:marBottom w:val="0"/>
      <w:divBdr>
        <w:top w:val="none" w:sz="0" w:space="0" w:color="auto"/>
        <w:left w:val="none" w:sz="0" w:space="0" w:color="auto"/>
        <w:bottom w:val="none" w:sz="0" w:space="0" w:color="auto"/>
        <w:right w:val="none" w:sz="0" w:space="0" w:color="auto"/>
      </w:divBdr>
    </w:div>
    <w:div w:id="1821188234">
      <w:bodyDiv w:val="1"/>
      <w:marLeft w:val="0"/>
      <w:marRight w:val="0"/>
      <w:marTop w:val="0"/>
      <w:marBottom w:val="0"/>
      <w:divBdr>
        <w:top w:val="none" w:sz="0" w:space="0" w:color="auto"/>
        <w:left w:val="none" w:sz="0" w:space="0" w:color="auto"/>
        <w:bottom w:val="none" w:sz="0" w:space="0" w:color="auto"/>
        <w:right w:val="none" w:sz="0" w:space="0" w:color="auto"/>
      </w:divBdr>
    </w:div>
    <w:div w:id="1959751777">
      <w:bodyDiv w:val="1"/>
      <w:marLeft w:val="0"/>
      <w:marRight w:val="0"/>
      <w:marTop w:val="0"/>
      <w:marBottom w:val="0"/>
      <w:divBdr>
        <w:top w:val="none" w:sz="0" w:space="0" w:color="auto"/>
        <w:left w:val="none" w:sz="0" w:space="0" w:color="auto"/>
        <w:bottom w:val="none" w:sz="0" w:space="0" w:color="auto"/>
        <w:right w:val="none" w:sz="0" w:space="0" w:color="auto"/>
      </w:divBdr>
    </w:div>
    <w:div w:id="2100252513">
      <w:bodyDiv w:val="1"/>
      <w:marLeft w:val="0"/>
      <w:marRight w:val="0"/>
      <w:marTop w:val="0"/>
      <w:marBottom w:val="0"/>
      <w:divBdr>
        <w:top w:val="none" w:sz="0" w:space="0" w:color="auto"/>
        <w:left w:val="none" w:sz="0" w:space="0" w:color="auto"/>
        <w:bottom w:val="none" w:sz="0" w:space="0" w:color="auto"/>
        <w:right w:val="none" w:sz="0" w:space="0" w:color="auto"/>
      </w:divBdr>
    </w:div>
    <w:div w:id="2110881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uxum\Downloads\Documents\spring2021cs575\project%237B\plot_sendrece_4.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uxum\Downloads\Documents\spring2021cs575\project%237B\plot_sendrece_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Sums vs. shift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plot_sendrece_4!$B$1</c:f>
              <c:strCache>
                <c:ptCount val="1"/>
                <c:pt idx="0">
                  <c:v>sum</c:v>
                </c:pt>
              </c:strCache>
            </c:strRef>
          </c:tx>
          <c:spPr>
            <a:ln w="19050" cap="rnd">
              <a:solidFill>
                <a:schemeClr val="accent1"/>
              </a:solidFill>
              <a:round/>
            </a:ln>
            <a:effectLst/>
          </c:spPr>
          <c:marker>
            <c:symbol val="none"/>
          </c:marker>
          <c:xVal>
            <c:numRef>
              <c:f>plot_sendrece_4!$A$2:$A$256</c:f>
              <c:numCache>
                <c:formatCode>General</c:formatCode>
                <c:ptCount val="2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numCache>
            </c:numRef>
          </c:xVal>
          <c:yVal>
            <c:numRef>
              <c:f>plot_sendrece_4!$B$2:$B$256</c:f>
              <c:numCache>
                <c:formatCode>General</c:formatCode>
                <c:ptCount val="255"/>
                <c:pt idx="0">
                  <c:v>4090625.5</c:v>
                </c:pt>
                <c:pt idx="1">
                  <c:v>4088090.25</c:v>
                </c:pt>
                <c:pt idx="2">
                  <c:v>4059825.5</c:v>
                </c:pt>
                <c:pt idx="3">
                  <c:v>4175594</c:v>
                </c:pt>
                <c:pt idx="4">
                  <c:v>3965582.75</c:v>
                </c:pt>
                <c:pt idx="5">
                  <c:v>3970809.5</c:v>
                </c:pt>
                <c:pt idx="6">
                  <c:v>3991649</c:v>
                </c:pt>
                <c:pt idx="7">
                  <c:v>3848678</c:v>
                </c:pt>
                <c:pt idx="8">
                  <c:v>3646247.5</c:v>
                </c:pt>
                <c:pt idx="9">
                  <c:v>3546143.75</c:v>
                </c:pt>
                <c:pt idx="10">
                  <c:v>3411599.75</c:v>
                </c:pt>
                <c:pt idx="11">
                  <c:v>3425854.25</c:v>
                </c:pt>
                <c:pt idx="12">
                  <c:v>3177060</c:v>
                </c:pt>
                <c:pt idx="13">
                  <c:v>2888740.5</c:v>
                </c:pt>
                <c:pt idx="14">
                  <c:v>2895289</c:v>
                </c:pt>
                <c:pt idx="15">
                  <c:v>2682327.75</c:v>
                </c:pt>
                <c:pt idx="16">
                  <c:v>2395826</c:v>
                </c:pt>
                <c:pt idx="17">
                  <c:v>2246578</c:v>
                </c:pt>
                <c:pt idx="18">
                  <c:v>2065827.38</c:v>
                </c:pt>
                <c:pt idx="19">
                  <c:v>1822689.88</c:v>
                </c:pt>
                <c:pt idx="20">
                  <c:v>1527492.25</c:v>
                </c:pt>
                <c:pt idx="21">
                  <c:v>1497122.62</c:v>
                </c:pt>
                <c:pt idx="22">
                  <c:v>1409609.25</c:v>
                </c:pt>
                <c:pt idx="23">
                  <c:v>1119651.25</c:v>
                </c:pt>
                <c:pt idx="24">
                  <c:v>801631</c:v>
                </c:pt>
                <c:pt idx="25">
                  <c:v>660569.93999999994</c:v>
                </c:pt>
                <c:pt idx="26">
                  <c:v>423644.88</c:v>
                </c:pt>
                <c:pt idx="27">
                  <c:v>215273.33</c:v>
                </c:pt>
                <c:pt idx="28">
                  <c:v>-58159.6</c:v>
                </c:pt>
                <c:pt idx="29">
                  <c:v>-325283.25</c:v>
                </c:pt>
                <c:pt idx="30">
                  <c:v>-585581.68999999994</c:v>
                </c:pt>
                <c:pt idx="31">
                  <c:v>-688641.19</c:v>
                </c:pt>
                <c:pt idx="32">
                  <c:v>-1024239.12</c:v>
                </c:pt>
                <c:pt idx="33">
                  <c:v>-1188321</c:v>
                </c:pt>
                <c:pt idx="34">
                  <c:v>-1421304.88</c:v>
                </c:pt>
                <c:pt idx="35">
                  <c:v>-1514065.38</c:v>
                </c:pt>
                <c:pt idx="36">
                  <c:v>-1808268.62</c:v>
                </c:pt>
                <c:pt idx="37">
                  <c:v>-2074599.12</c:v>
                </c:pt>
                <c:pt idx="38">
                  <c:v>-2490448.5</c:v>
                </c:pt>
                <c:pt idx="39">
                  <c:v>-2423226.5</c:v>
                </c:pt>
                <c:pt idx="40">
                  <c:v>-2634696.5</c:v>
                </c:pt>
                <c:pt idx="41">
                  <c:v>-2767134.25</c:v>
                </c:pt>
                <c:pt idx="42">
                  <c:v>-3068209.75</c:v>
                </c:pt>
                <c:pt idx="43">
                  <c:v>-3241897</c:v>
                </c:pt>
                <c:pt idx="44">
                  <c:v>-3370424.25</c:v>
                </c:pt>
                <c:pt idx="45">
                  <c:v>-3310828.5</c:v>
                </c:pt>
                <c:pt idx="46">
                  <c:v>-3415598.25</c:v>
                </c:pt>
                <c:pt idx="47">
                  <c:v>-3757985</c:v>
                </c:pt>
                <c:pt idx="48">
                  <c:v>-3889215</c:v>
                </c:pt>
                <c:pt idx="49">
                  <c:v>-3812925.25</c:v>
                </c:pt>
                <c:pt idx="50">
                  <c:v>-3814315.5</c:v>
                </c:pt>
                <c:pt idx="51">
                  <c:v>-4014329.5</c:v>
                </c:pt>
                <c:pt idx="52">
                  <c:v>-4057732.75</c:v>
                </c:pt>
                <c:pt idx="53">
                  <c:v>-4205671</c:v>
                </c:pt>
                <c:pt idx="54">
                  <c:v>-4020894.75</c:v>
                </c:pt>
                <c:pt idx="55">
                  <c:v>-4130384.75</c:v>
                </c:pt>
                <c:pt idx="56">
                  <c:v>-4209133</c:v>
                </c:pt>
                <c:pt idx="57">
                  <c:v>-4150850.5</c:v>
                </c:pt>
                <c:pt idx="58">
                  <c:v>-4220531</c:v>
                </c:pt>
                <c:pt idx="59">
                  <c:v>-4177080.25</c:v>
                </c:pt>
                <c:pt idx="60">
                  <c:v>-4264264.5</c:v>
                </c:pt>
                <c:pt idx="61">
                  <c:v>-4145623.75</c:v>
                </c:pt>
                <c:pt idx="62">
                  <c:v>-4047964</c:v>
                </c:pt>
                <c:pt idx="63">
                  <c:v>-3978309.5</c:v>
                </c:pt>
                <c:pt idx="64">
                  <c:v>-3652704.75</c:v>
                </c:pt>
                <c:pt idx="65">
                  <c:v>-3725620</c:v>
                </c:pt>
                <c:pt idx="66">
                  <c:v>-3464919.75</c:v>
                </c:pt>
                <c:pt idx="67">
                  <c:v>-3560969</c:v>
                </c:pt>
                <c:pt idx="68">
                  <c:v>-3268828</c:v>
                </c:pt>
                <c:pt idx="69">
                  <c:v>-3141847</c:v>
                </c:pt>
                <c:pt idx="70">
                  <c:v>-3067949.5</c:v>
                </c:pt>
                <c:pt idx="71">
                  <c:v>-2879248.25</c:v>
                </c:pt>
                <c:pt idx="72">
                  <c:v>-2713733</c:v>
                </c:pt>
                <c:pt idx="73">
                  <c:v>-2601547.5</c:v>
                </c:pt>
                <c:pt idx="74">
                  <c:v>-2590879.5</c:v>
                </c:pt>
                <c:pt idx="75">
                  <c:v>-2221036.75</c:v>
                </c:pt>
                <c:pt idx="76">
                  <c:v>-1981962.38</c:v>
                </c:pt>
                <c:pt idx="77">
                  <c:v>-1700157.25</c:v>
                </c:pt>
                <c:pt idx="78">
                  <c:v>-1564663.25</c:v>
                </c:pt>
                <c:pt idx="79">
                  <c:v>-1411132.75</c:v>
                </c:pt>
                <c:pt idx="80">
                  <c:v>-1103201</c:v>
                </c:pt>
                <c:pt idx="81">
                  <c:v>-1030512.12</c:v>
                </c:pt>
                <c:pt idx="82">
                  <c:v>-829895.38</c:v>
                </c:pt>
                <c:pt idx="83">
                  <c:v>-391767.28</c:v>
                </c:pt>
                <c:pt idx="84">
                  <c:v>-341658.53</c:v>
                </c:pt>
                <c:pt idx="85">
                  <c:v>-75185.3</c:v>
                </c:pt>
                <c:pt idx="86">
                  <c:v>127126.7</c:v>
                </c:pt>
                <c:pt idx="87">
                  <c:v>269139.15999999997</c:v>
                </c:pt>
                <c:pt idx="88">
                  <c:v>821956</c:v>
                </c:pt>
                <c:pt idx="89">
                  <c:v>872539</c:v>
                </c:pt>
                <c:pt idx="90">
                  <c:v>1096206</c:v>
                </c:pt>
                <c:pt idx="91">
                  <c:v>1401903.62</c:v>
                </c:pt>
                <c:pt idx="92">
                  <c:v>1583732</c:v>
                </c:pt>
                <c:pt idx="93">
                  <c:v>1827224.88</c:v>
                </c:pt>
                <c:pt idx="94">
                  <c:v>2032890.5</c:v>
                </c:pt>
                <c:pt idx="95">
                  <c:v>2027207</c:v>
                </c:pt>
                <c:pt idx="96">
                  <c:v>2343871</c:v>
                </c:pt>
                <c:pt idx="97">
                  <c:v>2443439</c:v>
                </c:pt>
                <c:pt idx="98">
                  <c:v>2722311.75</c:v>
                </c:pt>
                <c:pt idx="99">
                  <c:v>2827366.5</c:v>
                </c:pt>
                <c:pt idx="100">
                  <c:v>3161082.5</c:v>
                </c:pt>
                <c:pt idx="101">
                  <c:v>3261704</c:v>
                </c:pt>
                <c:pt idx="102">
                  <c:v>3363993.5</c:v>
                </c:pt>
                <c:pt idx="103">
                  <c:v>3375825.5</c:v>
                </c:pt>
                <c:pt idx="104">
                  <c:v>3607899.75</c:v>
                </c:pt>
                <c:pt idx="105">
                  <c:v>3668848</c:v>
                </c:pt>
                <c:pt idx="106">
                  <c:v>3881592.25</c:v>
                </c:pt>
                <c:pt idx="107">
                  <c:v>3964450.5</c:v>
                </c:pt>
                <c:pt idx="108">
                  <c:v>3829442.5</c:v>
                </c:pt>
                <c:pt idx="109">
                  <c:v>4113213.75</c:v>
                </c:pt>
                <c:pt idx="110">
                  <c:v>4067466</c:v>
                </c:pt>
                <c:pt idx="111">
                  <c:v>4067782</c:v>
                </c:pt>
                <c:pt idx="112">
                  <c:v>4099564</c:v>
                </c:pt>
                <c:pt idx="113">
                  <c:v>4242171</c:v>
                </c:pt>
                <c:pt idx="114">
                  <c:v>4152754</c:v>
                </c:pt>
                <c:pt idx="115">
                  <c:v>4174147</c:v>
                </c:pt>
                <c:pt idx="116">
                  <c:v>4279116.5</c:v>
                </c:pt>
                <c:pt idx="117">
                  <c:v>4331330.5</c:v>
                </c:pt>
                <c:pt idx="118">
                  <c:v>4091809.75</c:v>
                </c:pt>
                <c:pt idx="119">
                  <c:v>4220431.5</c:v>
                </c:pt>
                <c:pt idx="120">
                  <c:v>3811123</c:v>
                </c:pt>
                <c:pt idx="121">
                  <c:v>3874774</c:v>
                </c:pt>
                <c:pt idx="122">
                  <c:v>3896773.5</c:v>
                </c:pt>
                <c:pt idx="123">
                  <c:v>3721143.5</c:v>
                </c:pt>
                <c:pt idx="124">
                  <c:v>3441935</c:v>
                </c:pt>
                <c:pt idx="125">
                  <c:v>3576923</c:v>
                </c:pt>
                <c:pt idx="126">
                  <c:v>3201012.5</c:v>
                </c:pt>
                <c:pt idx="127">
                  <c:v>3243603</c:v>
                </c:pt>
                <c:pt idx="128">
                  <c:v>3088020</c:v>
                </c:pt>
                <c:pt idx="129">
                  <c:v>2846262.5</c:v>
                </c:pt>
                <c:pt idx="130">
                  <c:v>2909425</c:v>
                </c:pt>
                <c:pt idx="131">
                  <c:v>2574502.75</c:v>
                </c:pt>
                <c:pt idx="132">
                  <c:v>2281690.75</c:v>
                </c:pt>
                <c:pt idx="133">
                  <c:v>2010100.38</c:v>
                </c:pt>
                <c:pt idx="134">
                  <c:v>1982651.5</c:v>
                </c:pt>
                <c:pt idx="135">
                  <c:v>1823142.88</c:v>
                </c:pt>
                <c:pt idx="136">
                  <c:v>1382009</c:v>
                </c:pt>
                <c:pt idx="137">
                  <c:v>1307096.5</c:v>
                </c:pt>
                <c:pt idx="138">
                  <c:v>1002216.81</c:v>
                </c:pt>
                <c:pt idx="139">
                  <c:v>982380.75</c:v>
                </c:pt>
                <c:pt idx="140">
                  <c:v>802639.38</c:v>
                </c:pt>
                <c:pt idx="141">
                  <c:v>441926.81</c:v>
                </c:pt>
                <c:pt idx="142">
                  <c:v>87452.11</c:v>
                </c:pt>
                <c:pt idx="143">
                  <c:v>-94675.34</c:v>
                </c:pt>
                <c:pt idx="144">
                  <c:v>-351650.84</c:v>
                </c:pt>
                <c:pt idx="145">
                  <c:v>-518748.06</c:v>
                </c:pt>
                <c:pt idx="146">
                  <c:v>-557511.12</c:v>
                </c:pt>
                <c:pt idx="147">
                  <c:v>-1024669.25</c:v>
                </c:pt>
                <c:pt idx="148">
                  <c:v>-1216499.8799999999</c:v>
                </c:pt>
                <c:pt idx="149">
                  <c:v>-1608954</c:v>
                </c:pt>
                <c:pt idx="150">
                  <c:v>-1655038.62</c:v>
                </c:pt>
                <c:pt idx="151">
                  <c:v>-1915901.75</c:v>
                </c:pt>
                <c:pt idx="152">
                  <c:v>-2045454.12</c:v>
                </c:pt>
                <c:pt idx="153">
                  <c:v>-2280865</c:v>
                </c:pt>
                <c:pt idx="154">
                  <c:v>-2464184.25</c:v>
                </c:pt>
                <c:pt idx="155">
                  <c:v>-2610812</c:v>
                </c:pt>
                <c:pt idx="156">
                  <c:v>-2734501</c:v>
                </c:pt>
                <c:pt idx="157">
                  <c:v>-3029628.5</c:v>
                </c:pt>
                <c:pt idx="158">
                  <c:v>-2921184.75</c:v>
                </c:pt>
                <c:pt idx="159">
                  <c:v>-3201318.5</c:v>
                </c:pt>
                <c:pt idx="160">
                  <c:v>-3353839</c:v>
                </c:pt>
                <c:pt idx="161">
                  <c:v>-3344482</c:v>
                </c:pt>
                <c:pt idx="162">
                  <c:v>-3486961</c:v>
                </c:pt>
                <c:pt idx="163">
                  <c:v>-3719063.5</c:v>
                </c:pt>
                <c:pt idx="164">
                  <c:v>-3926279.5</c:v>
                </c:pt>
                <c:pt idx="165">
                  <c:v>-3938735.25</c:v>
                </c:pt>
                <c:pt idx="166">
                  <c:v>-3851932.75</c:v>
                </c:pt>
                <c:pt idx="167">
                  <c:v>-4120599.5</c:v>
                </c:pt>
                <c:pt idx="168">
                  <c:v>-3880792.25</c:v>
                </c:pt>
                <c:pt idx="169">
                  <c:v>-4181760</c:v>
                </c:pt>
                <c:pt idx="170">
                  <c:v>-4294586.5</c:v>
                </c:pt>
                <c:pt idx="171">
                  <c:v>-4358799.5</c:v>
                </c:pt>
                <c:pt idx="172">
                  <c:v>-4190416.5</c:v>
                </c:pt>
                <c:pt idx="173">
                  <c:v>-4114380.5</c:v>
                </c:pt>
                <c:pt idx="174">
                  <c:v>-4155885.5</c:v>
                </c:pt>
                <c:pt idx="175">
                  <c:v>-3959511.5</c:v>
                </c:pt>
                <c:pt idx="176">
                  <c:v>-4173285.25</c:v>
                </c:pt>
                <c:pt idx="177">
                  <c:v>-4126802.25</c:v>
                </c:pt>
                <c:pt idx="178">
                  <c:v>-3727703.5</c:v>
                </c:pt>
                <c:pt idx="179">
                  <c:v>-3920492.5</c:v>
                </c:pt>
                <c:pt idx="180">
                  <c:v>-3726471.5</c:v>
                </c:pt>
                <c:pt idx="181">
                  <c:v>-3658710.5</c:v>
                </c:pt>
                <c:pt idx="182">
                  <c:v>-3392468.25</c:v>
                </c:pt>
                <c:pt idx="183">
                  <c:v>-3434169.5</c:v>
                </c:pt>
                <c:pt idx="184">
                  <c:v>-3272914</c:v>
                </c:pt>
                <c:pt idx="185">
                  <c:v>-3187407</c:v>
                </c:pt>
                <c:pt idx="186">
                  <c:v>-2980128.5</c:v>
                </c:pt>
                <c:pt idx="187">
                  <c:v>-2859619</c:v>
                </c:pt>
                <c:pt idx="188">
                  <c:v>-2674126</c:v>
                </c:pt>
                <c:pt idx="189">
                  <c:v>-2290586</c:v>
                </c:pt>
                <c:pt idx="190">
                  <c:v>-2242406.75</c:v>
                </c:pt>
                <c:pt idx="191">
                  <c:v>-1968326.25</c:v>
                </c:pt>
                <c:pt idx="192">
                  <c:v>-1862208.5</c:v>
                </c:pt>
                <c:pt idx="193">
                  <c:v>-1560974.5</c:v>
                </c:pt>
                <c:pt idx="194">
                  <c:v>-1521351.75</c:v>
                </c:pt>
                <c:pt idx="195">
                  <c:v>-1103212.25</c:v>
                </c:pt>
                <c:pt idx="196">
                  <c:v>-828969.5</c:v>
                </c:pt>
                <c:pt idx="197">
                  <c:v>-589394.5</c:v>
                </c:pt>
                <c:pt idx="198">
                  <c:v>-578482.38</c:v>
                </c:pt>
                <c:pt idx="199">
                  <c:v>-211729.03</c:v>
                </c:pt>
                <c:pt idx="200">
                  <c:v>-183726.97</c:v>
                </c:pt>
                <c:pt idx="201">
                  <c:v>162658.79999999999</c:v>
                </c:pt>
                <c:pt idx="202">
                  <c:v>450583.06</c:v>
                </c:pt>
                <c:pt idx="203">
                  <c:v>554232.88</c:v>
                </c:pt>
                <c:pt idx="204">
                  <c:v>602495.38</c:v>
                </c:pt>
                <c:pt idx="205">
                  <c:v>1106929</c:v>
                </c:pt>
                <c:pt idx="206">
                  <c:v>1397565.12</c:v>
                </c:pt>
                <c:pt idx="207">
                  <c:v>1398486.88</c:v>
                </c:pt>
                <c:pt idx="208">
                  <c:v>1749448.38</c:v>
                </c:pt>
                <c:pt idx="209">
                  <c:v>1876422.38</c:v>
                </c:pt>
                <c:pt idx="210">
                  <c:v>1913286</c:v>
                </c:pt>
                <c:pt idx="211">
                  <c:v>2428649</c:v>
                </c:pt>
                <c:pt idx="212">
                  <c:v>2675162.25</c:v>
                </c:pt>
                <c:pt idx="213">
                  <c:v>2648577.5</c:v>
                </c:pt>
                <c:pt idx="214">
                  <c:v>2979152.5</c:v>
                </c:pt>
                <c:pt idx="215">
                  <c:v>3017148</c:v>
                </c:pt>
                <c:pt idx="216">
                  <c:v>3162183</c:v>
                </c:pt>
                <c:pt idx="217">
                  <c:v>3365996</c:v>
                </c:pt>
                <c:pt idx="218">
                  <c:v>3380123.75</c:v>
                </c:pt>
                <c:pt idx="219">
                  <c:v>3586517.75</c:v>
                </c:pt>
                <c:pt idx="220">
                  <c:v>3696119.75</c:v>
                </c:pt>
                <c:pt idx="221">
                  <c:v>3764210.75</c:v>
                </c:pt>
                <c:pt idx="222">
                  <c:v>3937910</c:v>
                </c:pt>
                <c:pt idx="223">
                  <c:v>3971540.75</c:v>
                </c:pt>
                <c:pt idx="224">
                  <c:v>4047524</c:v>
                </c:pt>
                <c:pt idx="225">
                  <c:v>4154588.5</c:v>
                </c:pt>
                <c:pt idx="226">
                  <c:v>4097445.5</c:v>
                </c:pt>
                <c:pt idx="227">
                  <c:v>4187947.25</c:v>
                </c:pt>
                <c:pt idx="228">
                  <c:v>4056607</c:v>
                </c:pt>
                <c:pt idx="229">
                  <c:v>4122420</c:v>
                </c:pt>
                <c:pt idx="230">
                  <c:v>3983913.75</c:v>
                </c:pt>
                <c:pt idx="231">
                  <c:v>4192561</c:v>
                </c:pt>
                <c:pt idx="232">
                  <c:v>4223607</c:v>
                </c:pt>
                <c:pt idx="233">
                  <c:v>4118254</c:v>
                </c:pt>
                <c:pt idx="234">
                  <c:v>3912105</c:v>
                </c:pt>
                <c:pt idx="235">
                  <c:v>4035871</c:v>
                </c:pt>
                <c:pt idx="236">
                  <c:v>3854147.25</c:v>
                </c:pt>
                <c:pt idx="237">
                  <c:v>3613915.25</c:v>
                </c:pt>
                <c:pt idx="238">
                  <c:v>3741938.75</c:v>
                </c:pt>
                <c:pt idx="239">
                  <c:v>3565424</c:v>
                </c:pt>
                <c:pt idx="240">
                  <c:v>3166230.75</c:v>
                </c:pt>
                <c:pt idx="241">
                  <c:v>3388069</c:v>
                </c:pt>
                <c:pt idx="242">
                  <c:v>3168684</c:v>
                </c:pt>
                <c:pt idx="243">
                  <c:v>2928446.5</c:v>
                </c:pt>
                <c:pt idx="244">
                  <c:v>2918795</c:v>
                </c:pt>
                <c:pt idx="245">
                  <c:v>2586929.25</c:v>
                </c:pt>
                <c:pt idx="246">
                  <c:v>2399810.5</c:v>
                </c:pt>
                <c:pt idx="247">
                  <c:v>2235434.75</c:v>
                </c:pt>
                <c:pt idx="248">
                  <c:v>2146438.5</c:v>
                </c:pt>
                <c:pt idx="249">
                  <c:v>1843778.75</c:v>
                </c:pt>
                <c:pt idx="250">
                  <c:v>1887410.25</c:v>
                </c:pt>
                <c:pt idx="251">
                  <c:v>1515091.5</c:v>
                </c:pt>
                <c:pt idx="252">
                  <c:v>1321994.8799999999</c:v>
                </c:pt>
                <c:pt idx="253">
                  <c:v>1138233.6200000001</c:v>
                </c:pt>
                <c:pt idx="254">
                  <c:v>777088.06</c:v>
                </c:pt>
              </c:numCache>
            </c:numRef>
          </c:yVal>
          <c:smooth val="1"/>
          <c:extLst>
            <c:ext xmlns:c16="http://schemas.microsoft.com/office/drawing/2014/chart" uri="{C3380CC4-5D6E-409C-BE32-E72D297353CC}">
              <c16:uniqueId val="{00000000-C7A6-46B6-BD25-4D4AD6D0C50E}"/>
            </c:ext>
          </c:extLst>
        </c:ser>
        <c:dLbls>
          <c:showLegendKey val="0"/>
          <c:showVal val="0"/>
          <c:showCatName val="0"/>
          <c:showSerName val="0"/>
          <c:showPercent val="0"/>
          <c:showBubbleSize val="0"/>
        </c:dLbls>
        <c:axId val="1477485968"/>
        <c:axId val="1477488048"/>
      </c:scatterChart>
      <c:valAx>
        <c:axId val="1477485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Shift</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77488048"/>
        <c:crosses val="autoZero"/>
        <c:crossBetween val="midCat"/>
      </c:valAx>
      <c:valAx>
        <c:axId val="1477488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Sums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77485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Performance vs.</a:t>
            </a:r>
            <a:r>
              <a:rPr lang="en-US" altLang="zh-CN" baseline="0"/>
              <a:t> # of processors</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plot_sendrece_4!$E$21</c:f>
              <c:strCache>
                <c:ptCount val="1"/>
                <c:pt idx="0">
                  <c:v>performance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plot_sendrece_4!$D$22:$D$25</c:f>
              <c:numCache>
                <c:formatCode>General</c:formatCode>
                <c:ptCount val="4"/>
                <c:pt idx="0">
                  <c:v>1</c:v>
                </c:pt>
                <c:pt idx="1">
                  <c:v>2</c:v>
                </c:pt>
                <c:pt idx="2">
                  <c:v>4</c:v>
                </c:pt>
                <c:pt idx="3">
                  <c:v>8</c:v>
                </c:pt>
              </c:numCache>
            </c:numRef>
          </c:xVal>
          <c:yVal>
            <c:numRef>
              <c:f>plot_sendrece_4!$E$22:$E$25</c:f>
              <c:numCache>
                <c:formatCode>General</c:formatCode>
                <c:ptCount val="4"/>
                <c:pt idx="0">
                  <c:v>227.04</c:v>
                </c:pt>
                <c:pt idx="1">
                  <c:v>446.53</c:v>
                </c:pt>
                <c:pt idx="2">
                  <c:v>887.59</c:v>
                </c:pt>
                <c:pt idx="3">
                  <c:v>1689.77</c:v>
                </c:pt>
              </c:numCache>
            </c:numRef>
          </c:yVal>
          <c:smooth val="1"/>
          <c:extLst>
            <c:ext xmlns:c16="http://schemas.microsoft.com/office/drawing/2014/chart" uri="{C3380CC4-5D6E-409C-BE32-E72D297353CC}">
              <c16:uniqueId val="{00000000-6BA9-40EE-904F-4A3084FCF92E}"/>
            </c:ext>
          </c:extLst>
        </c:ser>
        <c:dLbls>
          <c:showLegendKey val="0"/>
          <c:showVal val="0"/>
          <c:showCatName val="0"/>
          <c:showSerName val="0"/>
          <c:showPercent val="0"/>
          <c:showBubbleSize val="0"/>
        </c:dLbls>
        <c:axId val="1546678368"/>
        <c:axId val="1546681280"/>
      </c:scatterChart>
      <c:valAx>
        <c:axId val="1546678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 of</a:t>
                </a:r>
                <a:r>
                  <a:rPr lang="en-US" altLang="zh-CN" baseline="0"/>
                  <a:t> processors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46681280"/>
        <c:crosses val="autoZero"/>
        <c:crossBetween val="midCat"/>
      </c:valAx>
      <c:valAx>
        <c:axId val="1546681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MegaAutoCorrection/Sec</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466783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1663</TotalTime>
  <Pages>3</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xxMIng Wu</dc:creator>
  <cp:keywords/>
  <dc:description/>
  <cp:lastModifiedBy>Wu xxMIng</cp:lastModifiedBy>
  <cp:revision>6</cp:revision>
  <cp:lastPrinted>2021-05-30T22:32:00Z</cp:lastPrinted>
  <dcterms:created xsi:type="dcterms:W3CDTF">2021-04-24T04:24:00Z</dcterms:created>
  <dcterms:modified xsi:type="dcterms:W3CDTF">2021-06-08T00:54:00Z</dcterms:modified>
</cp:coreProperties>
</file>