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ANDREW CHASE</w:t>
        <w:br w:type="textWrapping"/>
      </w:r>
      <w:r w:rsidDel="00000000" w:rsidR="00000000" w:rsidRPr="00000000">
        <w:rPr>
          <w:rtl w:val="0"/>
        </w:rPr>
        <w:t xml:space="preserve">Washington, DC 20009 | Remote / Hybrid | achaseweb@gmail.com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Full-Stack Developer | UX-Focused Engineer | Drupal &amp; AWS Specialist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le2gj6bvl8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Full-stack developer and UX designer with over 10 years of experience delivering high-impact, accessible web applications for federal agencies and enterprise clients. Specialized in Drupal 10+ migrations, AWS deployments, and front-end systems that balance usability, performance, and compliance (508). Proven ability to lead product development across design and engineering disciplines in agile environments.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Tools: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Drupal 7–10, React.js, </w:t>
      </w:r>
      <w:r w:rsidDel="00000000" w:rsidR="00000000" w:rsidRPr="00000000">
        <w:rPr>
          <w:color w:val="232b37"/>
          <w:rtl w:val="0"/>
        </w:rPr>
        <w:t xml:space="preserve">AWS Amplify</w:t>
      </w:r>
      <w:r w:rsidDel="00000000" w:rsidR="00000000" w:rsidRPr="00000000">
        <w:rPr>
          <w:rtl w:val="0"/>
        </w:rPr>
        <w:t xml:space="preserve">, Jekyll, Tailwind, Node.js, AWS (EC2, RDS), PHP, MySQL, Git, VS Code + CoPilot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Design + UX:</w:t>
      </w:r>
      <w:r w:rsidDel="00000000" w:rsidR="00000000" w:rsidRPr="00000000">
        <w:rPr>
          <w:rtl w:val="0"/>
        </w:rPr>
        <w:t xml:space="preserve"> Rapid Prototyping, Adobe CC, Figma, Responsive UI/UX, 508/WCAG Compliance, Human-Centered Design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2fxiojvce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HTML5, CSS3, JavaScript, React.js, Tailwind, SASS, Bootstrap, Jekyll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/ CMS:</w:t>
      </w:r>
      <w:r w:rsidDel="00000000" w:rsidR="00000000" w:rsidRPr="00000000">
        <w:rPr>
          <w:rtl w:val="0"/>
        </w:rPr>
        <w:t xml:space="preserve"> Drupal 7–10, PHP, MySQL, MariaDB, REST APIs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&amp; DevOps:</w:t>
      </w:r>
      <w:r w:rsidDel="00000000" w:rsidR="00000000" w:rsidRPr="00000000">
        <w:rPr>
          <w:rtl w:val="0"/>
        </w:rPr>
        <w:t xml:space="preserve"> AWS (EC2, RDS, S3, Route 53), SSH, Linux, Git, Bitbucket, Node.js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&amp; UX:</w:t>
      </w:r>
      <w:r w:rsidDel="00000000" w:rsidR="00000000" w:rsidRPr="00000000">
        <w:rPr>
          <w:rtl w:val="0"/>
        </w:rPr>
        <w:t xml:space="preserve"> Adobe Photoshop, Illustrator, InDesign, XD, Accessibility (508), UX Research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VS Code, CoPilot, PhpMyAdmin, Bitbucket, Jira, Agile/Scrum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vm8bwl9ynt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Full Stack Developer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LCG Inc</w:t>
      </w:r>
      <w:r w:rsidDel="00000000" w:rsidR="00000000" w:rsidRPr="00000000">
        <w:rPr>
          <w:rtl w:val="0"/>
        </w:rPr>
        <w:t xml:space="preserve"> – North Bethesda, MD | </w:t>
      </w:r>
      <w:r w:rsidDel="00000000" w:rsidR="00000000" w:rsidRPr="00000000">
        <w:rPr>
          <w:i w:val="1"/>
          <w:rtl w:val="0"/>
        </w:rPr>
        <w:t xml:space="preserve">Dec 2023 – Present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Migrated complex government application from Drupal 7 to </w:t>
      </w:r>
      <w:r w:rsidDel="00000000" w:rsidR="00000000" w:rsidRPr="00000000">
        <w:rPr>
          <w:b w:val="1"/>
          <w:rtl w:val="0"/>
        </w:rPr>
        <w:t xml:space="preserve">Drupal 10.3</w:t>
      </w:r>
      <w:r w:rsidDel="00000000" w:rsidR="00000000" w:rsidRPr="00000000">
        <w:rPr>
          <w:rtl w:val="0"/>
        </w:rPr>
        <w:t xml:space="preserve">, including database export to MariaDB and full-stack reimplementation.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solution to AWS EC2, configured firewall and DNS rules, and ensured 508 compliance and performance best practices.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reusable UI components using Tailwind and React.js for internal apps serving multiple government clients.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server-side security configurations, including SSH access and Linux permissions.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Software Product Development Lead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Federal Retirement Thrift Investment Board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via Accenture Federal Services</w:t>
      </w:r>
      <w:r w:rsidDel="00000000" w:rsidR="00000000" w:rsidRPr="00000000">
        <w:rPr>
          <w:rtl w:val="0"/>
        </w:rPr>
        <w:t xml:space="preserve">) – Washington, DC | </w:t>
      </w:r>
      <w:r w:rsidDel="00000000" w:rsidR="00000000" w:rsidRPr="00000000">
        <w:rPr>
          <w:i w:val="1"/>
          <w:rtl w:val="0"/>
        </w:rPr>
        <w:t xml:space="preserve">Jun 2022 – Dec 2023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product design and custom application development across mission-critical systems for FRTIB.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scalable APIs and full-stack solutions using </w:t>
      </w:r>
      <w:r w:rsidDel="00000000" w:rsidR="00000000" w:rsidRPr="00000000">
        <w:rPr>
          <w:b w:val="1"/>
          <w:rtl w:val="0"/>
        </w:rPr>
        <w:t xml:space="preserve">React, Jekyll, Drupal</w:t>
      </w:r>
      <w:r w:rsidDel="00000000" w:rsidR="00000000" w:rsidRPr="00000000">
        <w:rPr>
          <w:rtl w:val="0"/>
        </w:rPr>
        <w:t xml:space="preserve">, and AWS.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stakeholders to convert system requirements into functional software, improving deployment readiness and UX consistency.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Streamlined QA/test cycles by implementing reusable UI testing components and design system documentation.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Software Engineering Senior Analyst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Accenture Federal Services</w:t>
      </w:r>
      <w:r w:rsidDel="00000000" w:rsidR="00000000" w:rsidRPr="00000000">
        <w:rPr>
          <w:rtl w:val="0"/>
        </w:rPr>
        <w:t xml:space="preserve"> – Arlington, VA | </w:t>
      </w:r>
      <w:r w:rsidDel="00000000" w:rsidR="00000000" w:rsidRPr="00000000">
        <w:rPr>
          <w:i w:val="1"/>
          <w:rtl w:val="0"/>
        </w:rPr>
        <w:t xml:space="preserve">Sep 2019 – Dec 2023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and maintained high-traffic federal websites using </w:t>
      </w:r>
      <w:r w:rsidDel="00000000" w:rsidR="00000000" w:rsidRPr="00000000">
        <w:rPr>
          <w:b w:val="1"/>
          <w:rtl w:val="0"/>
        </w:rPr>
        <w:t xml:space="preserve">Jekyll</w:t>
      </w:r>
      <w:r w:rsidDel="00000000" w:rsidR="00000000" w:rsidRPr="00000000">
        <w:rPr>
          <w:rtl w:val="0"/>
        </w:rPr>
        <w:t xml:space="preserve"> and static site generators for performance and compliance.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Piloted new front-end tooling in Discovery Lab, including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containerized AWS deployments, and GitOps workflows.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across multiple contracts providing UI/UX, design systems, and CMS migrations.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Front-end Software Engineer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LCG Inc</w:t>
      </w:r>
      <w:r w:rsidDel="00000000" w:rsidR="00000000" w:rsidRPr="00000000">
        <w:rPr>
          <w:rtl w:val="0"/>
        </w:rPr>
        <w:t xml:space="preserve"> – North Bethesda, MD | </w:t>
      </w:r>
      <w:r w:rsidDel="00000000" w:rsidR="00000000" w:rsidRPr="00000000">
        <w:rPr>
          <w:i w:val="1"/>
          <w:rtl w:val="0"/>
        </w:rPr>
        <w:t xml:space="preserve">Nov 2016 – Oct 2018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web apps using </w:t>
      </w:r>
      <w:r w:rsidDel="00000000" w:rsidR="00000000" w:rsidRPr="00000000">
        <w:rPr>
          <w:b w:val="1"/>
          <w:rtl w:val="0"/>
        </w:rPr>
        <w:t xml:space="preserve">Drupal 8</w:t>
      </w:r>
      <w:r w:rsidDel="00000000" w:rsidR="00000000" w:rsidRPr="00000000">
        <w:rPr>
          <w:rtl w:val="0"/>
        </w:rPr>
        <w:t xml:space="preserve">, HTML/CSS, and Bootstrap for federal grant platforms.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Partnered with .NET developers to build the </w:t>
      </w:r>
      <w:r w:rsidDel="00000000" w:rsidR="00000000" w:rsidRPr="00000000">
        <w:rPr>
          <w:b w:val="1"/>
          <w:rtl w:val="0"/>
        </w:rPr>
        <w:t xml:space="preserve">GrantSolutions RRM</w:t>
      </w:r>
      <w:r w:rsidDel="00000000" w:rsidR="00000000" w:rsidRPr="00000000">
        <w:rPr>
          <w:rtl w:val="0"/>
        </w:rPr>
        <w:t xml:space="preserve"> site with MVC design patterns and responsive UI.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508 audits and implemented accessible UI patterns across multiple projects.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Front-end Engineer (Contract)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NIBIB (NIH)</w:t>
      </w:r>
      <w:r w:rsidDel="00000000" w:rsidR="00000000" w:rsidRPr="00000000">
        <w:rPr>
          <w:rtl w:val="0"/>
        </w:rPr>
        <w:t xml:space="preserve"> – Bethesda, MD | </w:t>
      </w:r>
      <w:r w:rsidDel="00000000" w:rsidR="00000000" w:rsidRPr="00000000">
        <w:rPr>
          <w:i w:val="1"/>
          <w:rtl w:val="0"/>
        </w:rPr>
        <w:t xml:space="preserve">Apr 2018 – Oct 2018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interactive kiosk web page showcasing nanotech research using SVGs, HTML5, and Adobe CC tools.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508 accessibility testing and Drupal UI improvements for multiple NIH research programs.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Produced stakeholder mockups and front-end code using Figma and Bootstrap.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Junior Developer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The Kennedy Center for Performing Arts</w:t>
      </w:r>
      <w:r w:rsidDel="00000000" w:rsidR="00000000" w:rsidRPr="00000000">
        <w:rPr>
          <w:rtl w:val="0"/>
        </w:rPr>
        <w:t xml:space="preserve"> – Washington, DC | </w:t>
      </w:r>
      <w:r w:rsidDel="00000000" w:rsidR="00000000" w:rsidRPr="00000000">
        <w:rPr>
          <w:i w:val="1"/>
          <w:rtl w:val="0"/>
        </w:rPr>
        <w:t xml:space="preserve">Sep 2012 – Aug 2015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mockups and fully responsive UI for rebranded Kennedy Center website using Adobe CC, JavaScript, and Bootstrap.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cross-device compatibility and UX consistency across all screen sizes.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i9yeov3oi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Bachelor of Fine Arts (BFA), Interactive Media and Design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The Art Institute of Washington – Arlington, VA</w:t>
        <w:br w:type="textWrapping"/>
      </w:r>
      <w:r w:rsidDel="00000000" w:rsidR="00000000" w:rsidRPr="00000000">
        <w:rPr>
          <w:rtl w:val="0"/>
        </w:rPr>
        <w:t xml:space="preserve"> Graduated: 2012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