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1D9" w:rsidRPr="004442C5" w:rsidRDefault="00BF31D9" w:rsidP="00BF31D9">
      <w:pPr>
        <w:ind w:firstLine="720"/>
        <w:jc w:val="center"/>
        <w:rPr>
          <w:rFonts w:ascii="SimHei" w:eastAsia="SimHei" w:hAnsi="SimHei"/>
          <w:sz w:val="36"/>
          <w:szCs w:val="36"/>
        </w:rPr>
      </w:pPr>
      <w:bookmarkStart w:id="0" w:name="_GoBack"/>
      <w:bookmarkEnd w:id="0"/>
      <w:r w:rsidRPr="004442C5">
        <w:rPr>
          <w:rFonts w:ascii="SimHei" w:eastAsia="SimHei" w:hAnsi="SimHei" w:hint="eastAsia"/>
          <w:sz w:val="36"/>
          <w:szCs w:val="36"/>
        </w:rPr>
        <w:t>2020年TI杯大学生电子设计竞赛</w:t>
      </w:r>
    </w:p>
    <w:p w:rsidR="00BF31D9" w:rsidRPr="004442C5" w:rsidRDefault="00D804DF" w:rsidP="00BF31D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非接触</w:t>
      </w:r>
      <w:r w:rsidR="00BF31D9" w:rsidRPr="004442C5">
        <w:rPr>
          <w:rFonts w:ascii="微软雅黑" w:eastAsia="微软雅黑" w:hAnsi="微软雅黑" w:hint="eastAsia"/>
          <w:b/>
          <w:sz w:val="28"/>
          <w:szCs w:val="28"/>
        </w:rPr>
        <w:t>物体</w:t>
      </w:r>
      <w:r w:rsidR="00550DB7">
        <w:rPr>
          <w:rFonts w:ascii="微软雅黑" w:eastAsia="微软雅黑" w:hAnsi="微软雅黑" w:hint="eastAsia"/>
          <w:b/>
          <w:sz w:val="28"/>
          <w:szCs w:val="28"/>
        </w:rPr>
        <w:t>尺寸</w:t>
      </w:r>
      <w:r w:rsidR="00BF31D9" w:rsidRPr="004442C5">
        <w:rPr>
          <w:rFonts w:ascii="微软雅黑" w:eastAsia="微软雅黑" w:hAnsi="微软雅黑" w:hint="eastAsia"/>
          <w:b/>
          <w:sz w:val="28"/>
          <w:szCs w:val="28"/>
        </w:rPr>
        <w:t>形态测量</w:t>
      </w:r>
      <w:r w:rsidR="00423C01">
        <w:rPr>
          <w:rFonts w:ascii="微软雅黑" w:eastAsia="微软雅黑" w:hAnsi="微软雅黑" w:hint="eastAsia"/>
          <w:b/>
          <w:sz w:val="28"/>
          <w:szCs w:val="28"/>
        </w:rPr>
        <w:t>（</w:t>
      </w:r>
      <w:r w:rsidR="00423C01" w:rsidRPr="00D804DF">
        <w:rPr>
          <w:rFonts w:ascii="微软雅黑" w:eastAsia="微软雅黑" w:hAnsi="微软雅黑" w:hint="eastAsia"/>
          <w:b/>
          <w:sz w:val="28"/>
          <w:szCs w:val="28"/>
        </w:rPr>
        <w:t>G</w:t>
      </w:r>
      <w:r w:rsidR="00423C01">
        <w:rPr>
          <w:rFonts w:ascii="微软雅黑" w:eastAsia="微软雅黑" w:hAnsi="微软雅黑" w:hint="eastAsia"/>
          <w:b/>
          <w:sz w:val="28"/>
          <w:szCs w:val="28"/>
        </w:rPr>
        <w:t>题）</w:t>
      </w:r>
    </w:p>
    <w:p w:rsidR="00BF31D9" w:rsidRPr="004442C5" w:rsidRDefault="00BF31D9" w:rsidP="00D804DF">
      <w:pPr>
        <w:ind w:firstLineChars="0" w:firstLine="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1</w:t>
      </w:r>
      <w:r w:rsidR="00B3516F">
        <w:rPr>
          <w:rFonts w:ascii="SimHei" w:eastAsia="SimHei" w:hAnsi="SimHei" w:hint="eastAsia"/>
          <w:sz w:val="28"/>
          <w:szCs w:val="28"/>
        </w:rPr>
        <w:t>．</w:t>
      </w:r>
      <w:r w:rsidRPr="004442C5">
        <w:rPr>
          <w:rFonts w:ascii="SimHei" w:eastAsia="SimHei" w:hAnsi="SimHei" w:hint="eastAsia"/>
          <w:sz w:val="28"/>
          <w:szCs w:val="28"/>
        </w:rPr>
        <w:t>任务</w:t>
      </w:r>
    </w:p>
    <w:p w:rsidR="00BF31D9" w:rsidRPr="004442C5" w:rsidRDefault="00BF31D9" w:rsidP="00D804DF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4442C5">
        <w:rPr>
          <w:rFonts w:ascii="宋体" w:hAnsi="宋体" w:hint="eastAsia"/>
          <w:sz w:val="24"/>
          <w:szCs w:val="24"/>
        </w:rPr>
        <w:t>设计</w:t>
      </w:r>
      <w:r w:rsidR="003A67EA">
        <w:rPr>
          <w:rFonts w:ascii="宋体" w:hAnsi="宋体" w:hint="eastAsia"/>
          <w:sz w:val="24"/>
          <w:szCs w:val="24"/>
        </w:rPr>
        <w:t>并制作</w:t>
      </w:r>
      <w:r w:rsidRPr="004442C5">
        <w:rPr>
          <w:rFonts w:ascii="宋体" w:hAnsi="宋体" w:hint="eastAsia"/>
          <w:sz w:val="24"/>
          <w:szCs w:val="24"/>
        </w:rPr>
        <w:t>一个</w:t>
      </w:r>
      <w:r w:rsidR="00D804DF">
        <w:rPr>
          <w:rFonts w:ascii="宋体" w:hAnsi="宋体" w:hint="eastAsia"/>
          <w:sz w:val="24"/>
          <w:szCs w:val="24"/>
        </w:rPr>
        <w:t>非接触</w:t>
      </w:r>
      <w:r w:rsidR="00F562D7">
        <w:rPr>
          <w:rFonts w:ascii="宋体" w:hAnsi="宋体" w:hint="eastAsia"/>
          <w:sz w:val="24"/>
          <w:szCs w:val="24"/>
        </w:rPr>
        <w:t>式</w:t>
      </w:r>
      <w:r w:rsidRPr="004442C5">
        <w:rPr>
          <w:rFonts w:ascii="宋体" w:hAnsi="宋体" w:hint="eastAsia"/>
          <w:sz w:val="24"/>
          <w:szCs w:val="24"/>
        </w:rPr>
        <w:t>物体形状和尺寸</w:t>
      </w:r>
      <w:r w:rsidR="00D804DF">
        <w:rPr>
          <w:rFonts w:ascii="宋体" w:hAnsi="宋体" w:hint="eastAsia"/>
          <w:sz w:val="24"/>
          <w:szCs w:val="24"/>
        </w:rPr>
        <w:t>自动测量</w:t>
      </w:r>
      <w:r w:rsidRPr="004442C5">
        <w:rPr>
          <w:rFonts w:ascii="宋体" w:hAnsi="宋体" w:hint="eastAsia"/>
          <w:sz w:val="24"/>
          <w:szCs w:val="24"/>
        </w:rPr>
        <w:t>装置，</w:t>
      </w:r>
      <w:r w:rsidR="00D804DF">
        <w:rPr>
          <w:rFonts w:ascii="宋体" w:hAnsi="宋体" w:hint="eastAsia"/>
          <w:sz w:val="24"/>
          <w:szCs w:val="24"/>
        </w:rPr>
        <w:t>装置</w:t>
      </w:r>
      <w:r w:rsidR="003A67EA">
        <w:rPr>
          <w:rFonts w:ascii="宋体" w:hAnsi="宋体" w:hint="eastAsia"/>
          <w:sz w:val="24"/>
          <w:szCs w:val="24"/>
        </w:rPr>
        <w:t>的</w:t>
      </w:r>
      <w:r w:rsidRPr="004442C5">
        <w:rPr>
          <w:rFonts w:ascii="宋体" w:hAnsi="宋体" w:hint="eastAsia"/>
          <w:sz w:val="24"/>
          <w:szCs w:val="24"/>
        </w:rPr>
        <w:t>布置图如</w:t>
      </w:r>
      <w:r w:rsidR="00A81064">
        <w:rPr>
          <w:rFonts w:ascii="宋体" w:hAnsi="宋体" w:hint="eastAsia"/>
          <w:sz w:val="24"/>
          <w:szCs w:val="24"/>
        </w:rPr>
        <w:t>图1</w:t>
      </w:r>
      <w:r w:rsidRPr="004442C5">
        <w:rPr>
          <w:rFonts w:ascii="宋体" w:hAnsi="宋体" w:hint="eastAsia"/>
          <w:sz w:val="24"/>
          <w:szCs w:val="24"/>
        </w:rPr>
        <w:t>所示，测量装置</w:t>
      </w:r>
      <w:r w:rsidR="00FA341A">
        <w:rPr>
          <w:rFonts w:ascii="宋体" w:hAnsi="宋体" w:hint="eastAsia"/>
          <w:sz w:val="24"/>
          <w:szCs w:val="24"/>
        </w:rPr>
        <w:t>放置在图中</w:t>
      </w:r>
      <w:r w:rsidR="003A67EA">
        <w:rPr>
          <w:rFonts w:ascii="宋体" w:hAnsi="宋体" w:hint="eastAsia"/>
          <w:sz w:val="24"/>
          <w:szCs w:val="24"/>
        </w:rPr>
        <w:t>所示的</w:t>
      </w:r>
      <w:r w:rsidRPr="004442C5">
        <w:rPr>
          <w:rFonts w:ascii="宋体" w:hAnsi="宋体" w:hint="eastAsia"/>
          <w:sz w:val="24"/>
          <w:szCs w:val="24"/>
        </w:rPr>
        <w:t>测量装置区</w:t>
      </w:r>
      <w:r w:rsidR="00FA341A">
        <w:rPr>
          <w:rFonts w:ascii="宋体" w:hAnsi="宋体" w:hint="eastAsia"/>
          <w:sz w:val="24"/>
          <w:szCs w:val="24"/>
        </w:rPr>
        <w:t>内</w:t>
      </w:r>
      <w:r w:rsidRPr="004442C5">
        <w:rPr>
          <w:rFonts w:ascii="宋体" w:hAnsi="宋体" w:hint="eastAsia"/>
          <w:sz w:val="24"/>
          <w:szCs w:val="24"/>
        </w:rPr>
        <w:t>，被</w:t>
      </w:r>
      <w:r w:rsidR="00755A59">
        <w:rPr>
          <w:rFonts w:ascii="宋体" w:hAnsi="宋体" w:hint="eastAsia"/>
          <w:sz w:val="24"/>
          <w:szCs w:val="24"/>
        </w:rPr>
        <w:t>测</w:t>
      </w:r>
      <w:r w:rsidRPr="004442C5">
        <w:rPr>
          <w:rFonts w:ascii="宋体" w:hAnsi="宋体" w:hint="eastAsia"/>
          <w:sz w:val="24"/>
          <w:szCs w:val="24"/>
        </w:rPr>
        <w:t>目标放置在</w:t>
      </w:r>
      <w:r w:rsidR="00FA341A">
        <w:rPr>
          <w:rFonts w:ascii="宋体" w:hAnsi="宋体" w:hint="eastAsia"/>
          <w:sz w:val="24"/>
          <w:szCs w:val="24"/>
        </w:rPr>
        <w:t>图中</w:t>
      </w:r>
      <w:r w:rsidR="00B3516F">
        <w:rPr>
          <w:rFonts w:ascii="宋体" w:hAnsi="宋体" w:hint="eastAsia"/>
          <w:sz w:val="24"/>
          <w:szCs w:val="24"/>
        </w:rPr>
        <w:t>被测目标</w:t>
      </w:r>
      <w:r w:rsidR="00771CC0">
        <w:rPr>
          <w:rFonts w:ascii="宋体" w:hAnsi="宋体" w:hint="eastAsia"/>
          <w:sz w:val="24"/>
          <w:szCs w:val="24"/>
        </w:rPr>
        <w:t>放置</w:t>
      </w:r>
      <w:r w:rsidR="00B3516F">
        <w:rPr>
          <w:rFonts w:ascii="宋体" w:hAnsi="宋体" w:hint="eastAsia"/>
          <w:sz w:val="24"/>
          <w:szCs w:val="24"/>
        </w:rPr>
        <w:t>区</w:t>
      </w:r>
      <w:r w:rsidR="003A67EA">
        <w:rPr>
          <w:rFonts w:ascii="宋体" w:hAnsi="宋体" w:hint="eastAsia"/>
          <w:sz w:val="24"/>
          <w:szCs w:val="24"/>
        </w:rPr>
        <w:t>内</w:t>
      </w:r>
      <w:r w:rsidR="00B3516F">
        <w:rPr>
          <w:rFonts w:ascii="宋体" w:hAnsi="宋体" w:hint="eastAsia"/>
          <w:sz w:val="24"/>
          <w:szCs w:val="24"/>
        </w:rPr>
        <w:t>，</w:t>
      </w:r>
      <w:r w:rsidR="00755A59">
        <w:rPr>
          <w:rFonts w:ascii="宋体" w:hAnsi="宋体" w:hint="eastAsia"/>
          <w:sz w:val="24"/>
          <w:szCs w:val="24"/>
        </w:rPr>
        <w:t>装置</w:t>
      </w:r>
      <w:r w:rsidR="003A67EA">
        <w:rPr>
          <w:rFonts w:ascii="宋体" w:hAnsi="宋体" w:hint="eastAsia"/>
          <w:sz w:val="24"/>
          <w:szCs w:val="24"/>
        </w:rPr>
        <w:t>能测量</w:t>
      </w:r>
      <w:r w:rsidR="00B3516F">
        <w:rPr>
          <w:rFonts w:ascii="宋体" w:hAnsi="宋体" w:hint="eastAsia"/>
          <w:sz w:val="24"/>
          <w:szCs w:val="24"/>
        </w:rPr>
        <w:t>被测</w:t>
      </w:r>
      <w:r w:rsidR="00755A59">
        <w:rPr>
          <w:rFonts w:ascii="宋体" w:hAnsi="宋体" w:hint="eastAsia"/>
          <w:sz w:val="24"/>
          <w:szCs w:val="24"/>
        </w:rPr>
        <w:t>目标的形状、</w:t>
      </w:r>
      <w:r w:rsidR="00B3516F">
        <w:rPr>
          <w:rFonts w:ascii="宋体" w:hAnsi="宋体" w:hint="eastAsia"/>
          <w:sz w:val="24"/>
          <w:szCs w:val="24"/>
        </w:rPr>
        <w:t>尺寸、</w:t>
      </w:r>
      <w:r w:rsidR="00771CC0">
        <w:rPr>
          <w:rFonts w:ascii="宋体" w:hAnsi="宋体" w:hint="eastAsia"/>
          <w:sz w:val="24"/>
          <w:szCs w:val="24"/>
        </w:rPr>
        <w:t>测</w:t>
      </w:r>
      <w:r w:rsidR="00C2125C">
        <w:rPr>
          <w:rFonts w:ascii="宋体" w:hAnsi="宋体" w:hint="eastAsia"/>
          <w:sz w:val="24"/>
          <w:szCs w:val="24"/>
        </w:rPr>
        <w:t>量</w:t>
      </w:r>
      <w:r w:rsidR="00771CC0">
        <w:rPr>
          <w:rFonts w:ascii="宋体" w:hAnsi="宋体" w:hint="eastAsia"/>
          <w:sz w:val="24"/>
          <w:szCs w:val="24"/>
        </w:rPr>
        <w:t>头中心点与被测</w:t>
      </w:r>
      <w:r w:rsidR="00B3516F">
        <w:rPr>
          <w:rFonts w:ascii="宋体" w:hAnsi="宋体" w:hint="eastAsia"/>
          <w:sz w:val="24"/>
          <w:szCs w:val="24"/>
        </w:rPr>
        <w:t>目标</w:t>
      </w:r>
      <w:r w:rsidR="00C2125C">
        <w:rPr>
          <w:rFonts w:ascii="宋体" w:hAnsi="宋体" w:hint="eastAsia"/>
          <w:sz w:val="24"/>
          <w:szCs w:val="24"/>
        </w:rPr>
        <w:t>之间</w:t>
      </w:r>
      <w:r w:rsidR="00B3516F">
        <w:rPr>
          <w:rFonts w:ascii="宋体" w:hAnsi="宋体" w:hint="eastAsia"/>
          <w:sz w:val="24"/>
          <w:szCs w:val="24"/>
        </w:rPr>
        <w:t>的</w:t>
      </w:r>
      <w:r w:rsidR="00755A59">
        <w:rPr>
          <w:rFonts w:ascii="宋体" w:hAnsi="宋体" w:hint="eastAsia"/>
          <w:sz w:val="24"/>
          <w:szCs w:val="24"/>
        </w:rPr>
        <w:t>距离</w:t>
      </w:r>
      <w:r w:rsidR="00771CC0">
        <w:rPr>
          <w:rFonts w:ascii="宋体" w:hAnsi="宋体" w:hint="eastAsia"/>
          <w:sz w:val="24"/>
          <w:szCs w:val="24"/>
        </w:rPr>
        <w:t>等参数</w:t>
      </w:r>
      <w:r w:rsidR="003A67EA">
        <w:rPr>
          <w:rFonts w:ascii="宋体" w:hAnsi="宋体" w:hint="eastAsia"/>
          <w:sz w:val="24"/>
          <w:szCs w:val="24"/>
        </w:rPr>
        <w:t>，</w:t>
      </w:r>
      <w:r w:rsidR="00B3516F">
        <w:rPr>
          <w:rFonts w:ascii="宋体" w:hAnsi="宋体" w:hint="eastAsia"/>
          <w:sz w:val="24"/>
          <w:szCs w:val="24"/>
        </w:rPr>
        <w:t>并</w:t>
      </w:r>
      <w:r w:rsidR="00771CC0">
        <w:rPr>
          <w:rFonts w:ascii="宋体" w:hAnsi="宋体" w:hint="eastAsia"/>
          <w:sz w:val="24"/>
          <w:szCs w:val="24"/>
        </w:rPr>
        <w:t>用激光束</w:t>
      </w:r>
      <w:r w:rsidR="00755A59">
        <w:rPr>
          <w:rFonts w:ascii="宋体" w:hAnsi="宋体" w:hint="eastAsia"/>
          <w:sz w:val="24"/>
          <w:szCs w:val="24"/>
        </w:rPr>
        <w:t>指示</w:t>
      </w:r>
      <w:r w:rsidR="00B3516F">
        <w:rPr>
          <w:rFonts w:ascii="宋体" w:hAnsi="宋体" w:hint="eastAsia"/>
          <w:sz w:val="24"/>
          <w:szCs w:val="24"/>
        </w:rPr>
        <w:t>出被测目标的</w:t>
      </w:r>
      <w:r w:rsidR="00755A59">
        <w:rPr>
          <w:rFonts w:ascii="宋体" w:hAnsi="宋体" w:hint="eastAsia"/>
          <w:sz w:val="24"/>
          <w:szCs w:val="24"/>
        </w:rPr>
        <w:t>中心位置</w:t>
      </w:r>
      <w:r w:rsidR="00FA341A">
        <w:rPr>
          <w:rFonts w:ascii="宋体" w:hAnsi="宋体" w:hint="eastAsia"/>
          <w:sz w:val="24"/>
          <w:szCs w:val="24"/>
        </w:rPr>
        <w:t>。</w:t>
      </w:r>
      <w:r w:rsidR="00F562D7">
        <w:rPr>
          <w:rFonts w:ascii="宋体" w:hAnsi="宋体" w:hint="eastAsia"/>
          <w:sz w:val="24"/>
          <w:szCs w:val="24"/>
        </w:rPr>
        <w:t>背景板竖立放置在目标后5cm处，</w:t>
      </w:r>
      <w:r w:rsidR="00F34EB4">
        <w:rPr>
          <w:rFonts w:ascii="宋体" w:hAnsi="宋体" w:hint="eastAsia"/>
          <w:sz w:val="24"/>
          <w:szCs w:val="24"/>
        </w:rPr>
        <w:t>图2为目标和背景板放置</w:t>
      </w:r>
      <w:r w:rsidR="00854A99">
        <w:rPr>
          <w:rFonts w:ascii="宋体" w:hAnsi="宋体" w:hint="eastAsia"/>
          <w:sz w:val="24"/>
          <w:szCs w:val="24"/>
        </w:rPr>
        <w:t>示意</w:t>
      </w:r>
      <w:r w:rsidR="00F34EB4">
        <w:rPr>
          <w:rFonts w:ascii="宋体" w:hAnsi="宋体" w:hint="eastAsia"/>
          <w:sz w:val="24"/>
          <w:szCs w:val="24"/>
        </w:rPr>
        <w:t>图</w:t>
      </w:r>
      <w:r w:rsidR="003A67EA">
        <w:rPr>
          <w:rFonts w:ascii="宋体" w:hAnsi="宋体" w:hint="eastAsia"/>
          <w:sz w:val="24"/>
          <w:szCs w:val="24"/>
        </w:rPr>
        <w:t>。</w:t>
      </w:r>
    </w:p>
    <w:p w:rsidR="00BF31D9" w:rsidRDefault="00D804DF" w:rsidP="00771CC0">
      <w:pPr>
        <w:ind w:firstLine="420"/>
        <w:jc w:val="center"/>
        <w:rPr>
          <w:rFonts w:ascii="宋体" w:hAnsi="宋体"/>
          <w:sz w:val="24"/>
          <w:szCs w:val="24"/>
        </w:rPr>
      </w:pPr>
      <w:r>
        <w:object w:dxaOrig="3072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182.4pt" o:ole="">
            <v:imagedata r:id="rId8" o:title=""/>
          </v:shape>
          <o:OLEObject Type="Embed" ProgID="Visio.Drawing.15" ShapeID="_x0000_i1025" DrawAspect="Content" ObjectID="_1663657724" r:id="rId9"/>
        </w:object>
      </w:r>
    </w:p>
    <w:p w:rsidR="00A81064" w:rsidRDefault="00A81064" w:rsidP="00A81064"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 w:rsidR="00D804DF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测试场景布置图</w:t>
      </w:r>
    </w:p>
    <w:p w:rsidR="00F34EB4" w:rsidRDefault="00F34EB4" w:rsidP="00A81064">
      <w:pPr>
        <w:ind w:firstLine="480"/>
        <w:jc w:val="center"/>
        <w:rPr>
          <w:rFonts w:ascii="宋体" w:hAnsi="宋体"/>
          <w:sz w:val="24"/>
          <w:szCs w:val="24"/>
        </w:rPr>
      </w:pPr>
    </w:p>
    <w:p w:rsidR="00F34EB4" w:rsidRDefault="00C2125C" w:rsidP="00A81064">
      <w:pPr>
        <w:ind w:firstLine="420"/>
        <w:jc w:val="center"/>
        <w:rPr>
          <w:rFonts w:ascii="宋体" w:hAnsi="宋体"/>
          <w:sz w:val="24"/>
          <w:szCs w:val="24"/>
        </w:rPr>
      </w:pPr>
      <w:r>
        <w:object w:dxaOrig="10812" w:dyaOrig="6732">
          <v:shape id="_x0000_i1026" type="#_x0000_t75" style="width:325.2pt;height:202.2pt" o:ole="">
            <v:imagedata r:id="rId10" o:title=""/>
          </v:shape>
          <o:OLEObject Type="Embed" ProgID="Visio.Drawing.15" ShapeID="_x0000_i1026" DrawAspect="Content" ObjectID="_1663657725" r:id="rId11"/>
        </w:object>
      </w:r>
    </w:p>
    <w:p w:rsidR="00F34EB4" w:rsidRDefault="00F34EB4" w:rsidP="00A81064">
      <w:pPr>
        <w:ind w:firstLine="480"/>
        <w:jc w:val="center"/>
        <w:rPr>
          <w:rFonts w:ascii="宋体" w:hAnsi="宋体"/>
          <w:sz w:val="24"/>
          <w:szCs w:val="24"/>
        </w:rPr>
      </w:pPr>
    </w:p>
    <w:p w:rsidR="003D2134" w:rsidRDefault="00F34EB4" w:rsidP="003D2134"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目标板和背景板放置示意图</w:t>
      </w:r>
    </w:p>
    <w:p w:rsidR="003D2134" w:rsidRDefault="003D2134" w:rsidP="003D2134">
      <w:pPr>
        <w:ind w:firstLine="480"/>
        <w:jc w:val="center"/>
        <w:rPr>
          <w:rFonts w:ascii="宋体" w:hAnsi="宋体"/>
          <w:sz w:val="24"/>
          <w:szCs w:val="24"/>
        </w:rPr>
      </w:pPr>
    </w:p>
    <w:p w:rsidR="00BF31D9" w:rsidRPr="004442C5" w:rsidRDefault="00BF31D9" w:rsidP="003D2134">
      <w:pPr>
        <w:ind w:firstLine="56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lastRenderedPageBreak/>
        <w:t>2</w:t>
      </w:r>
      <w:r w:rsidR="00F101CF">
        <w:rPr>
          <w:rFonts w:ascii="SimHei" w:eastAsia="SimHei" w:hAnsi="SimHei" w:hint="eastAsia"/>
          <w:sz w:val="28"/>
          <w:szCs w:val="28"/>
        </w:rPr>
        <w:t>．</w:t>
      </w:r>
      <w:r w:rsidRPr="004442C5">
        <w:rPr>
          <w:rFonts w:ascii="SimHei" w:eastAsia="SimHei" w:hAnsi="SimHei" w:hint="eastAsia"/>
          <w:sz w:val="28"/>
          <w:szCs w:val="28"/>
        </w:rPr>
        <w:t>要求</w:t>
      </w:r>
    </w:p>
    <w:p w:rsidR="00BF31D9" w:rsidRPr="004442C5" w:rsidRDefault="00BF31D9" w:rsidP="00423C01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 w:rsidRPr="004442C5">
        <w:rPr>
          <w:rFonts w:ascii="宋体" w:hAnsi="宋体" w:hint="eastAsia"/>
          <w:sz w:val="24"/>
          <w:szCs w:val="24"/>
        </w:rPr>
        <w:t>选择</w:t>
      </w:r>
      <w:r w:rsidR="00771CC0">
        <w:rPr>
          <w:rFonts w:ascii="宋体" w:hAnsi="宋体" w:hint="eastAsia"/>
          <w:sz w:val="24"/>
          <w:szCs w:val="24"/>
        </w:rPr>
        <w:t>某规则形状的平面目标</w:t>
      </w:r>
      <w:r w:rsidRPr="004442C5">
        <w:rPr>
          <w:rFonts w:ascii="宋体" w:hAnsi="宋体" w:hint="eastAsia"/>
          <w:sz w:val="24"/>
          <w:szCs w:val="24"/>
        </w:rPr>
        <w:t>，放在</w:t>
      </w:r>
      <w:r w:rsidR="00771CC0">
        <w:rPr>
          <w:rFonts w:ascii="宋体" w:hAnsi="宋体" w:hint="eastAsia"/>
          <w:sz w:val="24"/>
          <w:szCs w:val="24"/>
        </w:rPr>
        <w:t>被测目标放置区的</w:t>
      </w:r>
      <w:r w:rsidRPr="004442C5">
        <w:rPr>
          <w:rFonts w:ascii="宋体" w:hAnsi="宋体" w:hint="eastAsia"/>
          <w:sz w:val="24"/>
          <w:szCs w:val="24"/>
        </w:rPr>
        <w:t>中心线位置</w:t>
      </w:r>
      <w:r w:rsidR="00771CC0">
        <w:rPr>
          <w:rFonts w:ascii="宋体" w:hAnsi="宋体" w:hint="eastAsia"/>
          <w:sz w:val="24"/>
          <w:szCs w:val="24"/>
        </w:rPr>
        <w:t>上</w:t>
      </w:r>
      <w:r w:rsidRPr="004442C5">
        <w:rPr>
          <w:rFonts w:ascii="宋体" w:hAnsi="宋体" w:hint="eastAsia"/>
          <w:sz w:val="24"/>
          <w:szCs w:val="24"/>
        </w:rPr>
        <w:t>，按测量键后开始测量，</w:t>
      </w:r>
      <w:r w:rsidR="003A67EA">
        <w:rPr>
          <w:rFonts w:ascii="宋体" w:hAnsi="宋体" w:hint="eastAsia"/>
          <w:sz w:val="24"/>
          <w:szCs w:val="24"/>
        </w:rPr>
        <w:t>完成测量后，</w:t>
      </w:r>
      <w:r w:rsidRPr="004442C5">
        <w:rPr>
          <w:rFonts w:ascii="宋体" w:hAnsi="宋体" w:hint="eastAsia"/>
          <w:sz w:val="24"/>
          <w:szCs w:val="24"/>
        </w:rPr>
        <w:t>在装置上显示</w:t>
      </w:r>
      <w:r w:rsidR="00771CC0">
        <w:rPr>
          <w:rFonts w:ascii="宋体" w:hAnsi="宋体" w:hint="eastAsia"/>
          <w:sz w:val="24"/>
          <w:szCs w:val="24"/>
        </w:rPr>
        <w:t>出该</w:t>
      </w:r>
      <w:r w:rsidRPr="004442C5">
        <w:rPr>
          <w:rFonts w:ascii="宋体" w:hAnsi="宋体" w:hint="eastAsia"/>
          <w:sz w:val="24"/>
          <w:szCs w:val="24"/>
        </w:rPr>
        <w:t>目标物体</w:t>
      </w:r>
      <w:r w:rsidR="00771CC0">
        <w:rPr>
          <w:rFonts w:ascii="宋体" w:hAnsi="宋体" w:hint="eastAsia"/>
          <w:sz w:val="24"/>
          <w:szCs w:val="24"/>
        </w:rPr>
        <w:t>边长（如果目标选择的是圆形目标，显示出直径）</w:t>
      </w:r>
      <w:r w:rsidR="00E83E41" w:rsidRPr="004442C5">
        <w:rPr>
          <w:rFonts w:ascii="宋体" w:hAnsi="宋体" w:hint="eastAsia"/>
          <w:sz w:val="24"/>
          <w:szCs w:val="24"/>
        </w:rPr>
        <w:t>、</w:t>
      </w:r>
      <w:r w:rsidR="00771CC0">
        <w:rPr>
          <w:rFonts w:ascii="宋体" w:hAnsi="宋体" w:hint="eastAsia"/>
          <w:sz w:val="24"/>
          <w:szCs w:val="24"/>
        </w:rPr>
        <w:t>几何</w:t>
      </w:r>
      <w:r w:rsidR="00E83E41" w:rsidRPr="004442C5">
        <w:rPr>
          <w:rFonts w:ascii="宋体" w:hAnsi="宋体" w:hint="eastAsia"/>
          <w:sz w:val="24"/>
          <w:szCs w:val="24"/>
        </w:rPr>
        <w:t>形状</w:t>
      </w:r>
      <w:r w:rsidRPr="004442C5">
        <w:rPr>
          <w:rFonts w:ascii="宋体" w:hAnsi="宋体" w:hint="eastAsia"/>
          <w:sz w:val="24"/>
          <w:szCs w:val="24"/>
        </w:rPr>
        <w:t>和</w:t>
      </w:r>
      <w:r w:rsidR="00771CC0">
        <w:rPr>
          <w:rFonts w:ascii="宋体" w:hAnsi="宋体" w:hint="eastAsia"/>
          <w:sz w:val="24"/>
          <w:szCs w:val="24"/>
        </w:rPr>
        <w:t>目标与</w:t>
      </w:r>
      <w:r w:rsidRPr="004442C5">
        <w:rPr>
          <w:rFonts w:ascii="宋体" w:hAnsi="宋体" w:hint="eastAsia"/>
          <w:sz w:val="24"/>
          <w:szCs w:val="24"/>
        </w:rPr>
        <w:t>测</w:t>
      </w:r>
      <w:r w:rsidR="00C2125C">
        <w:rPr>
          <w:rFonts w:ascii="宋体" w:hAnsi="宋体" w:hint="eastAsia"/>
          <w:sz w:val="24"/>
          <w:szCs w:val="24"/>
        </w:rPr>
        <w:t>量</w:t>
      </w:r>
      <w:r w:rsidR="00771CC0">
        <w:rPr>
          <w:rFonts w:ascii="宋体" w:hAnsi="宋体" w:hint="eastAsia"/>
          <w:sz w:val="24"/>
          <w:szCs w:val="24"/>
        </w:rPr>
        <w:t>头</w:t>
      </w:r>
      <w:r w:rsidRPr="004442C5">
        <w:rPr>
          <w:rFonts w:ascii="宋体" w:hAnsi="宋体" w:hint="eastAsia"/>
          <w:sz w:val="24"/>
          <w:szCs w:val="24"/>
        </w:rPr>
        <w:t>的距离</w:t>
      </w:r>
      <w:r w:rsidR="00E83E41">
        <w:rPr>
          <w:rFonts w:ascii="宋体" w:hAnsi="宋体" w:hint="eastAsia"/>
          <w:sz w:val="24"/>
          <w:szCs w:val="24"/>
        </w:rPr>
        <w:t>，</w:t>
      </w:r>
      <w:r w:rsidR="003A67EA">
        <w:rPr>
          <w:rFonts w:ascii="宋体" w:hAnsi="宋体" w:hint="eastAsia"/>
          <w:sz w:val="24"/>
          <w:szCs w:val="24"/>
        </w:rPr>
        <w:t>整个测量和指示过程</w:t>
      </w:r>
      <w:r w:rsidR="003B263C">
        <w:rPr>
          <w:rFonts w:ascii="宋体" w:hAnsi="宋体" w:hint="eastAsia"/>
          <w:sz w:val="24"/>
          <w:szCs w:val="24"/>
        </w:rPr>
        <w:t>要求</w:t>
      </w:r>
      <w:r w:rsidR="003A67EA">
        <w:rPr>
          <w:rFonts w:ascii="宋体" w:hAnsi="宋体" w:hint="eastAsia"/>
          <w:sz w:val="24"/>
          <w:szCs w:val="24"/>
        </w:rPr>
        <w:t>总</w:t>
      </w:r>
      <w:r w:rsidR="003B263C">
        <w:rPr>
          <w:rFonts w:ascii="宋体" w:hAnsi="宋体" w:hint="eastAsia"/>
          <w:sz w:val="24"/>
          <w:szCs w:val="24"/>
        </w:rPr>
        <w:t>用时不超过</w:t>
      </w:r>
      <w:r w:rsidR="00F101CF">
        <w:rPr>
          <w:rFonts w:ascii="宋体" w:hAnsi="宋体" w:hint="eastAsia"/>
          <w:sz w:val="24"/>
          <w:szCs w:val="24"/>
        </w:rPr>
        <w:t>2</w:t>
      </w:r>
      <w:r w:rsidR="003B263C">
        <w:rPr>
          <w:rFonts w:ascii="宋体" w:hAnsi="宋体" w:hint="eastAsia"/>
          <w:sz w:val="24"/>
          <w:szCs w:val="24"/>
        </w:rPr>
        <w:t>分钟</w:t>
      </w:r>
      <w:r>
        <w:rPr>
          <w:rFonts w:ascii="宋体" w:hAnsi="宋体" w:hint="eastAsia"/>
          <w:sz w:val="24"/>
          <w:szCs w:val="24"/>
        </w:rPr>
        <w:t>。</w:t>
      </w:r>
      <w:r w:rsidR="003A67EA">
        <w:rPr>
          <w:rFonts w:ascii="宋体" w:hAnsi="宋体"/>
          <w:sz w:val="24"/>
          <w:szCs w:val="24"/>
        </w:rPr>
        <w:t xml:space="preserve"> </w:t>
      </w:r>
      <w:r w:rsidR="00D804DF">
        <w:rPr>
          <w:rFonts w:ascii="宋体" w:hAnsi="宋体"/>
          <w:sz w:val="24"/>
          <w:szCs w:val="24"/>
        </w:rPr>
        <w:t xml:space="preserve"> </w:t>
      </w:r>
      <w:r w:rsidR="003B263C">
        <w:rPr>
          <w:rFonts w:ascii="宋体" w:hAnsi="宋体"/>
          <w:sz w:val="24"/>
          <w:szCs w:val="24"/>
        </w:rPr>
        <w:t xml:space="preserve">  </w:t>
      </w:r>
      <w:r w:rsidR="003D2134">
        <w:rPr>
          <w:rFonts w:ascii="宋体" w:hAnsi="宋体"/>
          <w:sz w:val="24"/>
          <w:szCs w:val="24"/>
        </w:rPr>
        <w:t xml:space="preserve">  </w:t>
      </w:r>
      <w:r w:rsidR="00D804DF">
        <w:rPr>
          <w:rFonts w:ascii="宋体" w:hAnsi="宋体"/>
          <w:sz w:val="24"/>
          <w:szCs w:val="24"/>
        </w:rPr>
        <w:t xml:space="preserve">  </w:t>
      </w:r>
      <w:r w:rsidR="00423C01">
        <w:rPr>
          <w:rFonts w:ascii="宋体" w:hAnsi="宋体"/>
          <w:sz w:val="24"/>
          <w:szCs w:val="24"/>
        </w:rPr>
        <w:t xml:space="preserve">       </w:t>
      </w:r>
      <w:r w:rsidR="003B263C">
        <w:rPr>
          <w:rFonts w:ascii="宋体" w:hAnsi="宋体"/>
          <w:sz w:val="24"/>
          <w:szCs w:val="24"/>
        </w:rPr>
        <w:t xml:space="preserve"> </w:t>
      </w:r>
      <w:r w:rsidR="00771CC0">
        <w:rPr>
          <w:rFonts w:ascii="宋体" w:hAnsi="宋体"/>
          <w:sz w:val="24"/>
          <w:szCs w:val="24"/>
        </w:rPr>
        <w:t xml:space="preserve"> </w:t>
      </w:r>
      <w:r w:rsidRPr="004442C5">
        <w:rPr>
          <w:rFonts w:ascii="宋体" w:hAnsi="宋体" w:hint="eastAsia"/>
          <w:sz w:val="24"/>
          <w:szCs w:val="24"/>
        </w:rPr>
        <w:t>（2</w:t>
      </w:r>
      <w:r w:rsidR="00F101CF">
        <w:rPr>
          <w:rFonts w:ascii="宋体" w:hAnsi="宋体" w:hint="eastAsia"/>
          <w:sz w:val="24"/>
          <w:szCs w:val="24"/>
        </w:rPr>
        <w:t>5</w:t>
      </w:r>
      <w:r w:rsidRPr="004442C5">
        <w:rPr>
          <w:rFonts w:ascii="宋体" w:hAnsi="宋体" w:hint="eastAsia"/>
          <w:sz w:val="24"/>
          <w:szCs w:val="24"/>
        </w:rPr>
        <w:t>分）</w:t>
      </w:r>
    </w:p>
    <w:p w:rsidR="00F101CF" w:rsidRDefault="003B263C" w:rsidP="00423C01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 w:rsidRPr="00F101CF">
        <w:rPr>
          <w:rFonts w:ascii="宋体" w:hAnsi="宋体" w:hint="eastAsia"/>
          <w:sz w:val="24"/>
          <w:szCs w:val="24"/>
        </w:rPr>
        <w:t>更换目标板，</w:t>
      </w:r>
      <w:r w:rsidR="004B330A" w:rsidRPr="00F101CF">
        <w:rPr>
          <w:rFonts w:ascii="宋体" w:hAnsi="宋体" w:hint="eastAsia"/>
          <w:sz w:val="24"/>
          <w:szCs w:val="24"/>
        </w:rPr>
        <w:t>在摆放区内</w:t>
      </w:r>
      <w:r w:rsidR="00BF31D9" w:rsidRPr="00F101CF">
        <w:rPr>
          <w:rFonts w:ascii="宋体" w:hAnsi="宋体" w:hint="eastAsia"/>
          <w:sz w:val="24"/>
          <w:szCs w:val="24"/>
        </w:rPr>
        <w:t>中心线上</w:t>
      </w:r>
      <w:r w:rsidR="004B330A" w:rsidRPr="00F101CF">
        <w:rPr>
          <w:rFonts w:ascii="宋体" w:hAnsi="宋体" w:hint="eastAsia"/>
          <w:sz w:val="24"/>
          <w:szCs w:val="24"/>
        </w:rPr>
        <w:t>放置</w:t>
      </w:r>
      <w:r w:rsidR="00BF31D9" w:rsidRPr="00F101CF">
        <w:rPr>
          <w:rFonts w:ascii="宋体" w:hAnsi="宋体" w:hint="eastAsia"/>
          <w:sz w:val="24"/>
          <w:szCs w:val="24"/>
        </w:rPr>
        <w:t>目标和背景板，显示距离、形状、尺寸（边长）</w:t>
      </w:r>
      <w:r w:rsidR="00D804DF">
        <w:rPr>
          <w:rFonts w:ascii="宋体" w:hAnsi="宋体" w:hint="eastAsia"/>
          <w:sz w:val="24"/>
          <w:szCs w:val="24"/>
        </w:rPr>
        <w:t>，</w:t>
      </w:r>
      <w:r w:rsidR="004B330A" w:rsidRPr="00F101CF">
        <w:rPr>
          <w:rFonts w:ascii="宋体" w:hAnsi="宋体" w:hint="eastAsia"/>
          <w:sz w:val="24"/>
          <w:szCs w:val="24"/>
        </w:rPr>
        <w:t>要求</w:t>
      </w:r>
      <w:r w:rsidR="00C2125C">
        <w:rPr>
          <w:rFonts w:ascii="宋体" w:hAnsi="宋体" w:hint="eastAsia"/>
          <w:sz w:val="24"/>
          <w:szCs w:val="24"/>
        </w:rPr>
        <w:t>测量用时</w:t>
      </w:r>
      <w:r w:rsidR="004B330A" w:rsidRPr="00F101CF">
        <w:rPr>
          <w:rFonts w:ascii="宋体" w:hAnsi="宋体" w:hint="eastAsia"/>
          <w:sz w:val="24"/>
          <w:szCs w:val="24"/>
        </w:rPr>
        <w:t>不超过2分钟</w:t>
      </w:r>
      <w:r w:rsidR="00F101CF" w:rsidRPr="00F101CF">
        <w:rPr>
          <w:rFonts w:ascii="宋体" w:hAnsi="宋体" w:hint="eastAsia"/>
          <w:sz w:val="24"/>
          <w:szCs w:val="24"/>
        </w:rPr>
        <w:t>。</w:t>
      </w:r>
      <w:r w:rsidR="00F101CF" w:rsidRPr="00F101CF">
        <w:rPr>
          <w:rFonts w:ascii="宋体" w:hAnsi="宋体"/>
          <w:sz w:val="24"/>
          <w:szCs w:val="24"/>
        </w:rPr>
        <w:t xml:space="preserve"> </w:t>
      </w:r>
      <w:r w:rsidR="00D804DF">
        <w:rPr>
          <w:rFonts w:ascii="宋体" w:hAnsi="宋体"/>
          <w:sz w:val="24"/>
          <w:szCs w:val="24"/>
        </w:rPr>
        <w:t xml:space="preserve"> </w:t>
      </w:r>
      <w:r w:rsidR="00F101CF">
        <w:rPr>
          <w:rFonts w:ascii="宋体" w:hAnsi="宋体"/>
          <w:sz w:val="24"/>
          <w:szCs w:val="24"/>
        </w:rPr>
        <w:t xml:space="preserve"> </w:t>
      </w:r>
      <w:r w:rsidR="00D804DF">
        <w:rPr>
          <w:rFonts w:ascii="宋体" w:hAnsi="宋体"/>
          <w:sz w:val="24"/>
          <w:szCs w:val="24"/>
        </w:rPr>
        <w:t xml:space="preserve">    </w:t>
      </w:r>
      <w:r w:rsidR="00F101CF">
        <w:rPr>
          <w:rFonts w:ascii="宋体" w:hAnsi="宋体"/>
          <w:sz w:val="24"/>
          <w:szCs w:val="24"/>
        </w:rPr>
        <w:t xml:space="preserve"> </w:t>
      </w:r>
      <w:r w:rsidR="00F101CF" w:rsidRPr="00F101CF">
        <w:rPr>
          <w:rFonts w:ascii="宋体" w:hAnsi="宋体"/>
          <w:sz w:val="24"/>
          <w:szCs w:val="24"/>
        </w:rPr>
        <w:t xml:space="preserve"> </w:t>
      </w:r>
      <w:r w:rsidR="00F101CF">
        <w:rPr>
          <w:rFonts w:ascii="宋体" w:hAnsi="宋体"/>
          <w:sz w:val="24"/>
          <w:szCs w:val="24"/>
        </w:rPr>
        <w:t xml:space="preserve">  </w:t>
      </w:r>
      <w:r w:rsidR="00F101CF" w:rsidRPr="00F101CF">
        <w:rPr>
          <w:rFonts w:ascii="宋体" w:hAnsi="宋体"/>
          <w:sz w:val="24"/>
          <w:szCs w:val="24"/>
        </w:rPr>
        <w:t xml:space="preserve"> </w:t>
      </w:r>
      <w:r w:rsidR="00423C01">
        <w:rPr>
          <w:rFonts w:ascii="宋体" w:hAnsi="宋体"/>
          <w:sz w:val="24"/>
          <w:szCs w:val="24"/>
        </w:rPr>
        <w:t xml:space="preserve"> </w:t>
      </w:r>
      <w:r w:rsidR="00F562D7">
        <w:rPr>
          <w:rFonts w:ascii="宋体" w:hAnsi="宋体"/>
          <w:sz w:val="24"/>
          <w:szCs w:val="24"/>
        </w:rPr>
        <w:t xml:space="preserve"> </w:t>
      </w:r>
      <w:r w:rsidR="00BF31D9" w:rsidRPr="00F101CF">
        <w:rPr>
          <w:rFonts w:ascii="宋体" w:hAnsi="宋体" w:hint="eastAsia"/>
          <w:sz w:val="24"/>
          <w:szCs w:val="24"/>
        </w:rPr>
        <w:t>（</w:t>
      </w:r>
      <w:r w:rsidR="00F101CF">
        <w:rPr>
          <w:rFonts w:ascii="宋体" w:hAnsi="宋体" w:hint="eastAsia"/>
          <w:sz w:val="24"/>
          <w:szCs w:val="24"/>
        </w:rPr>
        <w:t>25</w:t>
      </w:r>
      <w:r w:rsidR="00BF31D9" w:rsidRPr="00F101CF">
        <w:rPr>
          <w:rFonts w:ascii="宋体" w:hAnsi="宋体" w:hint="eastAsia"/>
          <w:sz w:val="24"/>
          <w:szCs w:val="24"/>
        </w:rPr>
        <w:t>分）</w:t>
      </w:r>
    </w:p>
    <w:p w:rsidR="00BF31D9" w:rsidRPr="00F101CF" w:rsidRDefault="00BF31D9" w:rsidP="00423C01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rPr>
          <w:rFonts w:ascii="宋体" w:hAnsi="宋体"/>
          <w:sz w:val="24"/>
          <w:szCs w:val="24"/>
        </w:rPr>
      </w:pPr>
      <w:r w:rsidRPr="00F101CF">
        <w:rPr>
          <w:rFonts w:ascii="宋体" w:hAnsi="宋体" w:hint="eastAsia"/>
          <w:sz w:val="24"/>
          <w:szCs w:val="24"/>
        </w:rPr>
        <w:t>自动寻找目标测量</w:t>
      </w:r>
      <w:r w:rsidR="008B0D7A">
        <w:rPr>
          <w:rFonts w:ascii="宋体" w:hAnsi="宋体" w:hint="eastAsia"/>
          <w:sz w:val="24"/>
          <w:szCs w:val="24"/>
        </w:rPr>
        <w:t>：</w:t>
      </w:r>
      <w:r w:rsidRPr="00F101CF">
        <w:rPr>
          <w:rFonts w:ascii="宋体" w:hAnsi="宋体" w:hint="eastAsia"/>
          <w:sz w:val="24"/>
          <w:szCs w:val="24"/>
        </w:rPr>
        <w:t>测量头处</w:t>
      </w:r>
      <w:r w:rsidR="00F562D7">
        <w:rPr>
          <w:rFonts w:ascii="宋体" w:hAnsi="宋体" w:hint="eastAsia"/>
          <w:sz w:val="24"/>
          <w:szCs w:val="24"/>
        </w:rPr>
        <w:t>于中心线</w:t>
      </w:r>
      <w:r w:rsidRPr="00F101CF">
        <w:rPr>
          <w:rFonts w:ascii="宋体" w:hAnsi="宋体" w:hint="eastAsia"/>
          <w:sz w:val="24"/>
          <w:szCs w:val="24"/>
        </w:rPr>
        <w:t>方向</w:t>
      </w:r>
      <w:r w:rsidR="00E83E41" w:rsidRPr="00F101CF">
        <w:rPr>
          <w:rFonts w:ascii="宋体" w:hAnsi="宋体" w:hint="eastAsia"/>
          <w:sz w:val="24"/>
          <w:szCs w:val="24"/>
        </w:rPr>
        <w:t>（0</w:t>
      </w:r>
      <w:r w:rsidR="00E83E41" w:rsidRPr="00F101CF">
        <w:rPr>
          <w:rFonts w:ascii="宋体" w:hAnsi="宋体"/>
          <w:sz w:val="24"/>
          <w:szCs w:val="24"/>
        </w:rPr>
        <w:t>º</w:t>
      </w:r>
      <w:r w:rsidR="00E83E41" w:rsidRPr="00F101CF">
        <w:rPr>
          <w:rFonts w:ascii="宋体" w:hAnsi="宋体" w:hint="eastAsia"/>
          <w:sz w:val="24"/>
          <w:szCs w:val="24"/>
        </w:rPr>
        <w:t>）</w:t>
      </w:r>
      <w:r w:rsidRPr="00F101CF">
        <w:rPr>
          <w:rFonts w:ascii="宋体" w:hAnsi="宋体" w:hint="eastAsia"/>
          <w:sz w:val="24"/>
          <w:szCs w:val="24"/>
        </w:rPr>
        <w:t>，</w:t>
      </w:r>
      <w:r w:rsidR="00F101CF" w:rsidRPr="00F101CF">
        <w:rPr>
          <w:rFonts w:ascii="宋体" w:hAnsi="宋体" w:hint="eastAsia"/>
          <w:sz w:val="24"/>
          <w:szCs w:val="24"/>
        </w:rPr>
        <w:t xml:space="preserve"> </w:t>
      </w:r>
      <w:r w:rsidR="00F562D7" w:rsidRPr="00F101CF">
        <w:rPr>
          <w:rFonts w:ascii="宋体" w:hAnsi="宋体" w:hint="eastAsia"/>
          <w:sz w:val="24"/>
          <w:szCs w:val="24"/>
        </w:rPr>
        <w:t>目标摆放</w:t>
      </w:r>
      <w:r w:rsidR="00F562D7">
        <w:rPr>
          <w:rFonts w:ascii="宋体" w:hAnsi="宋体" w:hint="eastAsia"/>
          <w:sz w:val="24"/>
          <w:szCs w:val="24"/>
        </w:rPr>
        <w:t>在</w:t>
      </w:r>
      <w:r w:rsidR="00F101CF" w:rsidRPr="00F101CF">
        <w:rPr>
          <w:rFonts w:ascii="宋体" w:hAnsi="宋体" w:hint="eastAsia"/>
          <w:sz w:val="24"/>
          <w:szCs w:val="24"/>
        </w:rPr>
        <w:t>目标放置区内</w:t>
      </w:r>
      <w:r w:rsidRPr="00F101CF">
        <w:rPr>
          <w:rFonts w:ascii="宋体" w:hAnsi="宋体" w:hint="eastAsia"/>
          <w:sz w:val="24"/>
          <w:szCs w:val="24"/>
        </w:rPr>
        <w:t>任选位置</w:t>
      </w:r>
      <w:r w:rsidR="00F562D7">
        <w:rPr>
          <w:rFonts w:ascii="宋体" w:hAnsi="宋体" w:hint="eastAsia"/>
          <w:sz w:val="24"/>
          <w:szCs w:val="24"/>
        </w:rPr>
        <w:t>；</w:t>
      </w:r>
      <w:r w:rsidR="00F101CF" w:rsidRPr="00F101CF">
        <w:rPr>
          <w:rFonts w:ascii="宋体" w:hAnsi="宋体" w:hint="eastAsia"/>
          <w:sz w:val="24"/>
          <w:szCs w:val="24"/>
        </w:rPr>
        <w:t>按测试键后，</w:t>
      </w:r>
      <w:r w:rsidRPr="00F101CF">
        <w:rPr>
          <w:rFonts w:ascii="宋体" w:hAnsi="宋体" w:hint="eastAsia"/>
          <w:sz w:val="24"/>
          <w:szCs w:val="24"/>
        </w:rPr>
        <w:t>装置自动寻找目标，测量并显示距离、形状、尺寸、用激光笔指示几何中心</w:t>
      </w:r>
      <w:r w:rsidR="00F101CF" w:rsidRPr="00D31A41">
        <w:rPr>
          <w:rFonts w:ascii="宋体" w:hAnsi="宋体" w:hint="eastAsia"/>
          <w:sz w:val="24"/>
          <w:szCs w:val="24"/>
        </w:rPr>
        <w:t>，用时</w:t>
      </w:r>
      <w:r w:rsidR="00F562D7" w:rsidRPr="00F101CF">
        <w:rPr>
          <w:rFonts w:ascii="宋体" w:hAnsi="宋体" w:hint="eastAsia"/>
          <w:sz w:val="24"/>
          <w:szCs w:val="24"/>
        </w:rPr>
        <w:t>不超过</w:t>
      </w:r>
      <w:r w:rsidR="00F562D7">
        <w:rPr>
          <w:rFonts w:ascii="宋体" w:hAnsi="宋体" w:hint="eastAsia"/>
          <w:sz w:val="24"/>
          <w:szCs w:val="24"/>
        </w:rPr>
        <w:t>3</w:t>
      </w:r>
      <w:r w:rsidR="00F562D7" w:rsidRPr="00F101CF">
        <w:rPr>
          <w:rFonts w:ascii="宋体" w:hAnsi="宋体" w:hint="eastAsia"/>
          <w:sz w:val="24"/>
          <w:szCs w:val="24"/>
        </w:rPr>
        <w:t>分钟</w:t>
      </w:r>
      <w:r w:rsidR="00F562D7">
        <w:rPr>
          <w:rFonts w:ascii="宋体" w:hAnsi="宋体" w:hint="eastAsia"/>
          <w:sz w:val="24"/>
          <w:szCs w:val="24"/>
        </w:rPr>
        <w:t>，</w:t>
      </w:r>
      <w:r w:rsidR="00F101CF" w:rsidRPr="00D31A41">
        <w:rPr>
          <w:rFonts w:ascii="宋体" w:hAnsi="宋体" w:hint="eastAsia"/>
          <w:sz w:val="24"/>
          <w:szCs w:val="24"/>
        </w:rPr>
        <w:t>越短越好。</w:t>
      </w:r>
      <w:r w:rsidR="00F562D7">
        <w:rPr>
          <w:rFonts w:ascii="宋体" w:hAnsi="宋体" w:hint="eastAsia"/>
          <w:sz w:val="24"/>
          <w:szCs w:val="24"/>
        </w:rPr>
        <w:t xml:space="preserve"> </w:t>
      </w:r>
      <w:r w:rsidR="00F562D7">
        <w:rPr>
          <w:rFonts w:ascii="宋体" w:hAnsi="宋体"/>
          <w:sz w:val="24"/>
          <w:szCs w:val="24"/>
        </w:rPr>
        <w:t xml:space="preserve"> </w:t>
      </w:r>
      <w:r w:rsidR="00423C01">
        <w:rPr>
          <w:rFonts w:ascii="宋体" w:hAnsi="宋体"/>
          <w:color w:val="FF0000"/>
          <w:sz w:val="24"/>
          <w:szCs w:val="24"/>
        </w:rPr>
        <w:t xml:space="preserve"> </w:t>
      </w:r>
      <w:r w:rsidRPr="00F101CF">
        <w:rPr>
          <w:rFonts w:ascii="宋体" w:hAnsi="宋体" w:hint="eastAsia"/>
          <w:sz w:val="24"/>
          <w:szCs w:val="24"/>
        </w:rPr>
        <w:t>（30分）</w:t>
      </w:r>
    </w:p>
    <w:p w:rsidR="00BF31D9" w:rsidRPr="00F562D7" w:rsidRDefault="008B0D7A" w:rsidP="00F562D7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 w:rsidRPr="00F562D7">
        <w:rPr>
          <w:rFonts w:ascii="宋体" w:hAnsi="宋体" w:hint="eastAsia"/>
          <w:sz w:val="24"/>
          <w:szCs w:val="24"/>
        </w:rPr>
        <w:t>立体目标测量：</w:t>
      </w:r>
      <w:r w:rsidR="00BF31D9" w:rsidRPr="00F562D7">
        <w:rPr>
          <w:rFonts w:ascii="宋体" w:hAnsi="宋体" w:hint="eastAsia"/>
          <w:sz w:val="24"/>
          <w:szCs w:val="24"/>
        </w:rPr>
        <w:t>随机抽取篮球、排球、足球中一个，重复</w:t>
      </w:r>
      <w:r w:rsidR="00F562D7" w:rsidRPr="00F562D7">
        <w:rPr>
          <w:rFonts w:ascii="宋体" w:hAnsi="宋体" w:hint="eastAsia"/>
          <w:sz w:val="24"/>
          <w:szCs w:val="24"/>
        </w:rPr>
        <w:t>（3）</w:t>
      </w:r>
      <w:r w:rsidR="00BF31D9" w:rsidRPr="00F562D7">
        <w:rPr>
          <w:rFonts w:ascii="宋体" w:hAnsi="宋体" w:hint="eastAsia"/>
          <w:sz w:val="24"/>
          <w:szCs w:val="24"/>
        </w:rPr>
        <w:t>测量，判断球类</w:t>
      </w:r>
      <w:r w:rsidR="00C2125C" w:rsidRPr="00F562D7">
        <w:rPr>
          <w:rFonts w:ascii="宋体" w:hAnsi="宋体" w:hint="eastAsia"/>
          <w:sz w:val="24"/>
          <w:szCs w:val="24"/>
        </w:rPr>
        <w:t>品种</w:t>
      </w:r>
      <w:r w:rsidR="00F562D7" w:rsidRPr="00F562D7">
        <w:rPr>
          <w:rFonts w:ascii="宋体" w:hAnsi="宋体" w:hint="eastAsia"/>
          <w:sz w:val="24"/>
          <w:szCs w:val="24"/>
        </w:rPr>
        <w:t>、测量</w:t>
      </w:r>
      <w:r w:rsidR="00BF31D9" w:rsidRPr="00F562D7">
        <w:rPr>
          <w:rFonts w:ascii="宋体" w:hAnsi="宋体" w:hint="eastAsia"/>
          <w:sz w:val="24"/>
          <w:szCs w:val="24"/>
        </w:rPr>
        <w:t>与球表面最近距离。</w:t>
      </w:r>
      <w:r w:rsidR="00F562D7">
        <w:rPr>
          <w:rFonts w:ascii="宋体" w:hAnsi="宋体" w:hint="eastAsia"/>
          <w:sz w:val="24"/>
          <w:szCs w:val="24"/>
        </w:rPr>
        <w:t>用时</w:t>
      </w:r>
      <w:r w:rsidR="00F562D7" w:rsidRPr="00F101CF">
        <w:rPr>
          <w:rFonts w:ascii="宋体" w:hAnsi="宋体" w:hint="eastAsia"/>
          <w:sz w:val="24"/>
          <w:szCs w:val="24"/>
        </w:rPr>
        <w:t>不超过2分钟</w:t>
      </w:r>
      <w:r w:rsidR="00F562D7">
        <w:rPr>
          <w:rFonts w:ascii="宋体" w:hAnsi="宋体" w:hint="eastAsia"/>
          <w:sz w:val="24"/>
          <w:szCs w:val="24"/>
        </w:rPr>
        <w:t>。</w:t>
      </w:r>
      <w:r w:rsidR="003D2134" w:rsidRPr="00F562D7">
        <w:rPr>
          <w:rFonts w:ascii="宋体" w:hAnsi="宋体"/>
          <w:sz w:val="24"/>
          <w:szCs w:val="24"/>
        </w:rPr>
        <w:t xml:space="preserve"> </w:t>
      </w:r>
      <w:r w:rsidR="00BF31D9" w:rsidRPr="00F562D7">
        <w:rPr>
          <w:rFonts w:ascii="宋体" w:hAnsi="宋体" w:hint="eastAsia"/>
          <w:sz w:val="24"/>
          <w:szCs w:val="24"/>
        </w:rPr>
        <w:t>（15分）</w:t>
      </w:r>
    </w:p>
    <w:p w:rsidR="00BF31D9" w:rsidRPr="004442C5" w:rsidRDefault="00BF31D9" w:rsidP="00423C01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rPr>
          <w:rFonts w:ascii="宋体" w:hAnsi="宋体"/>
          <w:sz w:val="24"/>
          <w:szCs w:val="24"/>
        </w:rPr>
      </w:pPr>
      <w:r w:rsidRPr="004442C5">
        <w:rPr>
          <w:rFonts w:ascii="宋体" w:hAnsi="宋体" w:hint="eastAsia"/>
          <w:sz w:val="24"/>
          <w:szCs w:val="24"/>
        </w:rPr>
        <w:t>其他。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</w:t>
      </w:r>
      <w:r w:rsidRPr="004442C5">
        <w:rPr>
          <w:rFonts w:ascii="宋体" w:hAnsi="宋体" w:hint="eastAsia"/>
          <w:sz w:val="24"/>
          <w:szCs w:val="24"/>
        </w:rPr>
        <w:t>（5分）</w:t>
      </w:r>
    </w:p>
    <w:p w:rsidR="00BF31D9" w:rsidRDefault="00BF31D9" w:rsidP="00423C01">
      <w:pPr>
        <w:pStyle w:val="ListParagraph"/>
        <w:numPr>
          <w:ilvl w:val="0"/>
          <w:numId w:val="1"/>
        </w:numPr>
        <w:spacing w:line="360" w:lineRule="auto"/>
        <w:ind w:leftChars="50" w:left="105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设计报告 。 </w:t>
      </w:r>
      <w:r>
        <w:rPr>
          <w:rFonts w:ascii="宋体" w:hAnsi="宋体"/>
          <w:sz w:val="24"/>
          <w:szCs w:val="24"/>
        </w:rPr>
        <w:t xml:space="preserve">                                      </w:t>
      </w:r>
      <w:r>
        <w:rPr>
          <w:rFonts w:ascii="宋体" w:hAnsi="宋体" w:hint="eastAsia"/>
          <w:sz w:val="24"/>
          <w:szCs w:val="24"/>
        </w:rPr>
        <w:t>（20分）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4549"/>
        <w:gridCol w:w="1149"/>
      </w:tblGrid>
      <w:tr w:rsidR="00BF31D9" w:rsidRPr="002D76FE" w:rsidTr="00F101CF">
        <w:trPr>
          <w:trHeight w:val="493"/>
          <w:jc w:val="center"/>
        </w:trPr>
        <w:tc>
          <w:tcPr>
            <w:tcW w:w="2547" w:type="dxa"/>
            <w:vAlign w:val="center"/>
          </w:tcPr>
          <w:p w:rsidR="00BF31D9" w:rsidRPr="002D76FE" w:rsidRDefault="00BF31D9" w:rsidP="00D91B0E">
            <w:pPr>
              <w:ind w:firstLine="482"/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b/>
                <w:color w:val="000000" w:themeColor="text1"/>
                <w:sz w:val="24"/>
              </w:rPr>
              <w:t>项</w:t>
            </w:r>
            <w:r w:rsidRPr="002D76FE">
              <w:rPr>
                <w:b/>
                <w:color w:val="000000" w:themeColor="text1"/>
                <w:sz w:val="24"/>
              </w:rPr>
              <w:t xml:space="preserve"> </w:t>
            </w:r>
            <w:r w:rsidRPr="002D76FE"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 w:rsidRPr="002D76FE">
              <w:rPr>
                <w:b/>
                <w:color w:val="000000" w:themeColor="text1"/>
                <w:sz w:val="24"/>
              </w:rPr>
              <w:t>目</w:t>
            </w:r>
          </w:p>
        </w:tc>
        <w:tc>
          <w:tcPr>
            <w:tcW w:w="4549" w:type="dxa"/>
            <w:vAlign w:val="center"/>
          </w:tcPr>
          <w:p w:rsidR="00BF31D9" w:rsidRPr="002D76FE" w:rsidRDefault="00BF31D9" w:rsidP="00D91B0E">
            <w:pPr>
              <w:ind w:firstLine="482"/>
              <w:jc w:val="center"/>
              <w:rPr>
                <w:color w:val="000000" w:themeColor="text1"/>
                <w:sz w:val="24"/>
              </w:rPr>
            </w:pPr>
            <w:r w:rsidRPr="002D76FE">
              <w:rPr>
                <w:rFonts w:hint="eastAsia"/>
                <w:b/>
                <w:bCs/>
                <w:color w:val="000000" w:themeColor="text1"/>
                <w:sz w:val="24"/>
              </w:rPr>
              <w:t>主要内容</w:t>
            </w:r>
          </w:p>
        </w:tc>
        <w:tc>
          <w:tcPr>
            <w:tcW w:w="1149" w:type="dxa"/>
            <w:vAlign w:val="center"/>
          </w:tcPr>
          <w:p w:rsidR="00BF31D9" w:rsidRPr="002D76FE" w:rsidRDefault="00BF31D9" w:rsidP="00BF31D9">
            <w:pPr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b/>
                <w:color w:val="000000" w:themeColor="text1"/>
                <w:sz w:val="24"/>
              </w:rPr>
              <w:t>满分</w:t>
            </w:r>
          </w:p>
        </w:tc>
      </w:tr>
      <w:tr w:rsidR="00BF31D9" w:rsidRPr="002D76FE" w:rsidTr="00F101CF">
        <w:trPr>
          <w:trHeight w:val="552"/>
          <w:jc w:val="center"/>
        </w:trPr>
        <w:tc>
          <w:tcPr>
            <w:tcW w:w="2547" w:type="dxa"/>
          </w:tcPr>
          <w:p w:rsidR="00BF31D9" w:rsidRPr="002D76FE" w:rsidRDefault="00BF31D9" w:rsidP="00E83E41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系统方案</w:t>
            </w:r>
          </w:p>
        </w:tc>
        <w:tc>
          <w:tcPr>
            <w:tcW w:w="4549" w:type="dxa"/>
            <w:vAlign w:val="center"/>
          </w:tcPr>
          <w:p w:rsidR="00BF31D9" w:rsidRPr="002D76FE" w:rsidRDefault="00BF31D9" w:rsidP="00D91B0E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方案描述、比较与选择</w:t>
            </w:r>
            <w:r w:rsidRPr="002D76FE">
              <w:rPr>
                <w:color w:val="000000" w:themeColor="text1"/>
              </w:rPr>
              <w:t xml:space="preserve"> 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ind w:rightChars="100" w:right="210" w:firstLine="48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4</w:t>
            </w:r>
          </w:p>
        </w:tc>
      </w:tr>
      <w:tr w:rsidR="00BF31D9" w:rsidRPr="002D76FE" w:rsidTr="00F101CF">
        <w:trPr>
          <w:trHeight w:val="552"/>
          <w:jc w:val="center"/>
        </w:trPr>
        <w:tc>
          <w:tcPr>
            <w:tcW w:w="2547" w:type="dxa"/>
          </w:tcPr>
          <w:p w:rsidR="00BF31D9" w:rsidRPr="002D76FE" w:rsidRDefault="00BF31D9" w:rsidP="00E83E41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理论分析与计算</w:t>
            </w:r>
          </w:p>
        </w:tc>
        <w:tc>
          <w:tcPr>
            <w:tcW w:w="4549" w:type="dxa"/>
            <w:vAlign w:val="center"/>
          </w:tcPr>
          <w:p w:rsidR="00BF31D9" w:rsidRPr="002D76FE" w:rsidRDefault="00D804DF" w:rsidP="00D91B0E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非接触式物体尺寸、形状</w:t>
            </w:r>
            <w:r w:rsidR="00BF31D9" w:rsidRPr="002D76FE">
              <w:rPr>
                <w:color w:val="000000" w:themeColor="text1"/>
              </w:rPr>
              <w:t>测量方法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ind w:rightChars="100" w:right="210" w:firstLine="48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5</w:t>
            </w:r>
          </w:p>
        </w:tc>
      </w:tr>
      <w:tr w:rsidR="00BF31D9" w:rsidRPr="002D76FE" w:rsidTr="00F101CF">
        <w:trPr>
          <w:trHeight w:val="438"/>
          <w:jc w:val="center"/>
        </w:trPr>
        <w:tc>
          <w:tcPr>
            <w:tcW w:w="2547" w:type="dxa"/>
          </w:tcPr>
          <w:p w:rsidR="00BF31D9" w:rsidRPr="002D76FE" w:rsidRDefault="00BF31D9" w:rsidP="00E83E41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电路设计</w:t>
            </w:r>
          </w:p>
        </w:tc>
        <w:tc>
          <w:tcPr>
            <w:tcW w:w="4549" w:type="dxa"/>
            <w:vAlign w:val="center"/>
          </w:tcPr>
          <w:p w:rsidR="00BF31D9" w:rsidRPr="002D76FE" w:rsidRDefault="00BF31D9" w:rsidP="00D91B0E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电路设计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ind w:rightChars="100" w:right="210" w:firstLine="48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5</w:t>
            </w:r>
          </w:p>
        </w:tc>
      </w:tr>
      <w:tr w:rsidR="00BF31D9" w:rsidRPr="002D76FE" w:rsidTr="00F101CF">
        <w:trPr>
          <w:trHeight w:val="20"/>
          <w:jc w:val="center"/>
        </w:trPr>
        <w:tc>
          <w:tcPr>
            <w:tcW w:w="2547" w:type="dxa"/>
          </w:tcPr>
          <w:p w:rsidR="00BF31D9" w:rsidRPr="002D76FE" w:rsidRDefault="00BF31D9" w:rsidP="00E83E41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测试方案与测试结果</w:t>
            </w:r>
          </w:p>
        </w:tc>
        <w:tc>
          <w:tcPr>
            <w:tcW w:w="4549" w:type="dxa"/>
            <w:vAlign w:val="center"/>
          </w:tcPr>
          <w:p w:rsidR="00BF31D9" w:rsidRPr="002D76FE" w:rsidRDefault="00BF31D9" w:rsidP="00D91B0E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测试方案</w:t>
            </w:r>
          </w:p>
          <w:p w:rsidR="00BF31D9" w:rsidRPr="002D76FE" w:rsidRDefault="00BF31D9" w:rsidP="00D91B0E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测试结果完整性</w:t>
            </w:r>
          </w:p>
          <w:p w:rsidR="00BF31D9" w:rsidRPr="002D76FE" w:rsidRDefault="00BF31D9" w:rsidP="00D91B0E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测试结果分析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ind w:rightChars="100" w:right="210" w:firstLine="48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4</w:t>
            </w:r>
          </w:p>
        </w:tc>
      </w:tr>
      <w:tr w:rsidR="00BF31D9" w:rsidRPr="002D76FE" w:rsidTr="00F101CF">
        <w:trPr>
          <w:trHeight w:val="20"/>
          <w:jc w:val="center"/>
        </w:trPr>
        <w:tc>
          <w:tcPr>
            <w:tcW w:w="2547" w:type="dxa"/>
            <w:vAlign w:val="center"/>
          </w:tcPr>
          <w:p w:rsidR="00BF31D9" w:rsidRPr="002D76FE" w:rsidRDefault="00BF31D9" w:rsidP="00E83E41">
            <w:pPr>
              <w:pStyle w:val="Default"/>
              <w:ind w:firstLine="36"/>
              <w:jc w:val="both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设计报告结构及规范性</w:t>
            </w:r>
          </w:p>
        </w:tc>
        <w:tc>
          <w:tcPr>
            <w:tcW w:w="4549" w:type="dxa"/>
            <w:vAlign w:val="center"/>
          </w:tcPr>
          <w:p w:rsidR="00BF31D9" w:rsidRPr="002D76FE" w:rsidRDefault="00BF31D9" w:rsidP="00D91B0E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摘要、报告正文结构、公式、图表的</w:t>
            </w:r>
            <w:r w:rsidRPr="002D76FE">
              <w:rPr>
                <w:rFonts w:hint="eastAsia"/>
                <w:color w:val="000000" w:themeColor="text1"/>
              </w:rPr>
              <w:t>完整性和</w:t>
            </w:r>
            <w:r w:rsidRPr="002D76FE">
              <w:rPr>
                <w:color w:val="000000" w:themeColor="text1"/>
              </w:rPr>
              <w:t>规范性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ind w:rightChars="100" w:right="210" w:firstLine="48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2</w:t>
            </w:r>
          </w:p>
        </w:tc>
      </w:tr>
      <w:tr w:rsidR="00BF31D9" w:rsidRPr="002D76FE" w:rsidTr="00D91B0E">
        <w:trPr>
          <w:trHeight w:val="447"/>
          <w:jc w:val="center"/>
        </w:trPr>
        <w:tc>
          <w:tcPr>
            <w:tcW w:w="7096" w:type="dxa"/>
            <w:gridSpan w:val="2"/>
            <w:vAlign w:val="center"/>
          </w:tcPr>
          <w:p w:rsidR="00BF31D9" w:rsidRPr="002D76FE" w:rsidRDefault="00BF31D9" w:rsidP="00D91B0E">
            <w:pPr>
              <w:ind w:firstLine="482"/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rFonts w:hint="eastAsia"/>
                <w:b/>
                <w:color w:val="000000" w:themeColor="text1"/>
                <w:sz w:val="24"/>
              </w:rPr>
              <w:t>总分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BF31D9" w:rsidRPr="002D76FE" w:rsidRDefault="00BF31D9" w:rsidP="00D91B0E">
            <w:pPr>
              <w:pStyle w:val="content"/>
              <w:ind w:rightChars="100" w:right="210" w:firstLine="482"/>
              <w:jc w:val="right"/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76FE">
              <w:rPr>
                <w:rStyle w:val="Strong"/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F101CF" w:rsidRDefault="00F101CF" w:rsidP="00BF31D9">
      <w:pPr>
        <w:ind w:firstLine="560"/>
        <w:rPr>
          <w:rFonts w:ascii="SimHei" w:eastAsia="SimHei" w:hAnsi="SimHei"/>
          <w:sz w:val="28"/>
          <w:szCs w:val="28"/>
        </w:rPr>
      </w:pPr>
    </w:p>
    <w:p w:rsidR="008B0D7A" w:rsidRDefault="008B0D7A">
      <w:pPr>
        <w:widowControl/>
        <w:ind w:firstLineChars="0" w:firstLine="0"/>
        <w:jc w:val="lef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br w:type="page"/>
      </w:r>
    </w:p>
    <w:p w:rsidR="00BF31D9" w:rsidRDefault="00BF31D9" w:rsidP="00D804DF">
      <w:pPr>
        <w:ind w:firstLineChars="101" w:firstLine="283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lastRenderedPageBreak/>
        <w:t>3</w:t>
      </w:r>
      <w:r w:rsidR="00F101CF">
        <w:rPr>
          <w:rFonts w:ascii="SimHei" w:eastAsia="SimHei" w:hAnsi="SimHei" w:hint="eastAsia"/>
          <w:sz w:val="28"/>
          <w:szCs w:val="28"/>
        </w:rPr>
        <w:t>．</w:t>
      </w:r>
      <w:r w:rsidRPr="00D9315A">
        <w:rPr>
          <w:rFonts w:ascii="SimHei" w:eastAsia="SimHei" w:hAnsi="SimHei" w:hint="eastAsia"/>
          <w:sz w:val="28"/>
          <w:szCs w:val="28"/>
        </w:rPr>
        <w:t>说明</w:t>
      </w:r>
    </w:p>
    <w:p w:rsidR="00F101CF" w:rsidRDefault="00F562D7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平面</w:t>
      </w:r>
      <w:r w:rsidR="00F101CF">
        <w:rPr>
          <w:rFonts w:ascii="宋体" w:hAnsi="宋体" w:hint="eastAsia"/>
          <w:sz w:val="24"/>
          <w:szCs w:val="24"/>
        </w:rPr>
        <w:t>目标</w:t>
      </w:r>
      <w:r>
        <w:rPr>
          <w:rFonts w:ascii="宋体" w:hAnsi="宋体" w:hint="eastAsia"/>
          <w:sz w:val="24"/>
          <w:szCs w:val="24"/>
        </w:rPr>
        <w:t>为</w:t>
      </w:r>
      <w:r w:rsidR="00F101CF">
        <w:rPr>
          <w:rFonts w:ascii="宋体" w:hAnsi="宋体" w:hint="eastAsia"/>
          <w:sz w:val="24"/>
          <w:szCs w:val="24"/>
        </w:rPr>
        <w:t>形状圆、正三角形、正</w:t>
      </w:r>
      <w:r w:rsidR="008155C6">
        <w:rPr>
          <w:rFonts w:ascii="宋体" w:hAnsi="宋体" w:hint="eastAsia"/>
          <w:sz w:val="24"/>
          <w:szCs w:val="24"/>
        </w:rPr>
        <w:t>方</w:t>
      </w:r>
      <w:r w:rsidR="00F101CF">
        <w:rPr>
          <w:rFonts w:ascii="宋体" w:hAnsi="宋体" w:hint="eastAsia"/>
          <w:sz w:val="24"/>
          <w:szCs w:val="24"/>
        </w:rPr>
        <w:t>形三种，</w:t>
      </w:r>
      <w:r>
        <w:rPr>
          <w:rFonts w:ascii="宋体" w:hAnsi="宋体" w:hint="eastAsia"/>
          <w:sz w:val="24"/>
          <w:szCs w:val="24"/>
        </w:rPr>
        <w:t>直径或边长</w:t>
      </w:r>
      <w:r w:rsidR="00F101CF">
        <w:rPr>
          <w:rFonts w:ascii="宋体" w:hAnsi="宋体" w:hint="eastAsia"/>
          <w:sz w:val="24"/>
          <w:szCs w:val="24"/>
        </w:rPr>
        <w:t>尺寸为30--40cm，颜色为红、绿、蓝纯色</w:t>
      </w:r>
      <w:r w:rsidR="00DC2CC4">
        <w:rPr>
          <w:rFonts w:ascii="宋体" w:hAnsi="宋体" w:hint="eastAsia"/>
          <w:sz w:val="24"/>
          <w:szCs w:val="24"/>
        </w:rPr>
        <w:t>，测试时任选形状和颜色</w:t>
      </w:r>
      <w:r w:rsidR="00DE7D71">
        <w:rPr>
          <w:rFonts w:ascii="宋体" w:hAnsi="宋体" w:hint="eastAsia"/>
          <w:sz w:val="24"/>
          <w:szCs w:val="24"/>
        </w:rPr>
        <w:t>；</w:t>
      </w:r>
      <w:r w:rsidR="00DC2CC4">
        <w:rPr>
          <w:rFonts w:ascii="宋体" w:hAnsi="宋体" w:hint="eastAsia"/>
          <w:sz w:val="24"/>
          <w:szCs w:val="24"/>
        </w:rPr>
        <w:t>可以由广告板或亚克力板裁剪</w:t>
      </w:r>
      <w:r w:rsidR="008B0D7A">
        <w:rPr>
          <w:rFonts w:ascii="宋体" w:hAnsi="宋体" w:hint="eastAsia"/>
          <w:sz w:val="24"/>
          <w:szCs w:val="24"/>
        </w:rPr>
        <w:t>而成</w:t>
      </w:r>
      <w:r w:rsidR="00DC2CC4">
        <w:rPr>
          <w:rFonts w:ascii="宋体" w:hAnsi="宋体" w:hint="eastAsia"/>
          <w:sz w:val="24"/>
          <w:szCs w:val="24"/>
        </w:rPr>
        <w:t>，每块目标板上用细小的点标识出几何中心点</w:t>
      </w:r>
      <w:r w:rsidR="00AD5690">
        <w:rPr>
          <w:rFonts w:ascii="宋体" w:hAnsi="宋体" w:hint="eastAsia"/>
          <w:sz w:val="24"/>
          <w:szCs w:val="24"/>
        </w:rPr>
        <w:t>，颜色和形状组</w:t>
      </w:r>
      <w:r w:rsidR="00D31A41">
        <w:rPr>
          <w:rFonts w:ascii="宋体" w:hAnsi="宋体" w:hint="eastAsia"/>
          <w:sz w:val="24"/>
          <w:szCs w:val="24"/>
        </w:rPr>
        <w:t>合</w:t>
      </w:r>
      <w:r w:rsidR="00AD5690">
        <w:rPr>
          <w:rFonts w:ascii="宋体" w:hAnsi="宋体" w:hint="eastAsia"/>
          <w:sz w:val="24"/>
          <w:szCs w:val="24"/>
        </w:rPr>
        <w:t>是随机的；</w:t>
      </w:r>
      <w:r w:rsidR="00DC2CC4">
        <w:rPr>
          <w:rFonts w:ascii="宋体" w:hAnsi="宋体" w:hint="eastAsia"/>
          <w:sz w:val="24"/>
          <w:szCs w:val="24"/>
        </w:rPr>
        <w:t>立体目标为足球、篮球、排球，颜色和花色纹路等为自然取得</w:t>
      </w:r>
      <w:r w:rsidR="00F101CF">
        <w:rPr>
          <w:rFonts w:ascii="宋体" w:hAnsi="宋体" w:hint="eastAsia"/>
          <w:sz w:val="24"/>
          <w:szCs w:val="24"/>
        </w:rPr>
        <w:t>。</w:t>
      </w:r>
    </w:p>
    <w:p w:rsidR="00BF31D9" w:rsidRDefault="00DC2CC4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背景板为边长约1</w:t>
      </w:r>
      <w:r w:rsidR="00854A99">
        <w:rPr>
          <w:rFonts w:ascii="宋体" w:hAnsi="宋体"/>
          <w:sz w:val="24"/>
          <w:szCs w:val="24"/>
        </w:rPr>
        <w:t>00</w:t>
      </w:r>
      <w:r w:rsidR="00854A99">
        <w:rPr>
          <w:rFonts w:ascii="宋体" w:hAnsi="宋体" w:hint="eastAsia"/>
          <w:sz w:val="24"/>
          <w:szCs w:val="24"/>
        </w:rPr>
        <w:t>±</w:t>
      </w:r>
      <w:r w:rsidR="00854A99">
        <w:rPr>
          <w:rFonts w:ascii="宋体" w:hAnsi="宋体"/>
          <w:sz w:val="24"/>
          <w:szCs w:val="24"/>
        </w:rPr>
        <w:t>5cm</w:t>
      </w:r>
      <w:r>
        <w:rPr>
          <w:rFonts w:ascii="宋体" w:hAnsi="宋体" w:hint="eastAsia"/>
          <w:sz w:val="24"/>
          <w:szCs w:val="24"/>
        </w:rPr>
        <w:t>的正方形，颜色为白色，一般可以由广告板或亚克力板裁剪</w:t>
      </w:r>
      <w:r w:rsidR="00D31A41">
        <w:rPr>
          <w:rFonts w:ascii="宋体" w:hAnsi="宋体" w:hint="eastAsia"/>
          <w:sz w:val="24"/>
          <w:szCs w:val="24"/>
        </w:rPr>
        <w:t>，无任何边框等标识</w:t>
      </w:r>
      <w:r w:rsidR="00B658BC">
        <w:rPr>
          <w:rFonts w:ascii="宋体" w:hAnsi="宋体" w:hint="eastAsia"/>
          <w:sz w:val="24"/>
          <w:szCs w:val="24"/>
        </w:rPr>
        <w:t>，背景板可以在背对目标面任意安装支架或固定装置</w:t>
      </w:r>
      <w:r w:rsidR="00BF31D9" w:rsidRPr="004442C5">
        <w:rPr>
          <w:rFonts w:ascii="宋体" w:hAnsi="宋体" w:hint="eastAsia"/>
          <w:sz w:val="24"/>
          <w:szCs w:val="24"/>
        </w:rPr>
        <w:t>；</w:t>
      </w:r>
    </w:p>
    <w:p w:rsidR="00755A59" w:rsidRPr="00755A59" w:rsidRDefault="00DC2CC4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目标板和背景板</w:t>
      </w:r>
      <w:r w:rsidR="00755A59" w:rsidRPr="00755A59">
        <w:rPr>
          <w:rFonts w:ascii="宋体" w:hAnsi="宋体" w:hint="eastAsia"/>
          <w:sz w:val="24"/>
          <w:szCs w:val="24"/>
        </w:rPr>
        <w:t>保持5cm左右的间隔</w:t>
      </w:r>
      <w:r>
        <w:rPr>
          <w:rFonts w:ascii="宋体" w:hAnsi="宋体" w:hint="eastAsia"/>
          <w:sz w:val="24"/>
          <w:szCs w:val="24"/>
        </w:rPr>
        <w:t>，两板</w:t>
      </w:r>
      <w:r w:rsidR="00DE7D71">
        <w:rPr>
          <w:rFonts w:ascii="宋体" w:hAnsi="宋体" w:hint="eastAsia"/>
          <w:sz w:val="24"/>
          <w:szCs w:val="24"/>
        </w:rPr>
        <w:t>总是</w:t>
      </w:r>
      <w:r w:rsidR="00D31A41">
        <w:rPr>
          <w:rFonts w:ascii="宋体" w:hAnsi="宋体" w:hint="eastAsia"/>
          <w:sz w:val="24"/>
          <w:szCs w:val="24"/>
        </w:rPr>
        <w:t>保持</w:t>
      </w:r>
      <w:r>
        <w:rPr>
          <w:rFonts w:ascii="宋体" w:hAnsi="宋体" w:hint="eastAsia"/>
          <w:sz w:val="24"/>
          <w:szCs w:val="24"/>
        </w:rPr>
        <w:t>平行放置</w:t>
      </w:r>
      <w:r w:rsidR="00D31A41">
        <w:rPr>
          <w:rFonts w:ascii="宋体" w:hAnsi="宋体" w:hint="eastAsia"/>
          <w:sz w:val="24"/>
          <w:szCs w:val="24"/>
        </w:rPr>
        <w:t>；</w:t>
      </w:r>
    </w:p>
    <w:p w:rsidR="00BF31D9" w:rsidRPr="004442C5" w:rsidRDefault="00D62219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测试装置尺寸不超过长40cm，宽30cm，高度自定，</w:t>
      </w:r>
      <w:r w:rsidR="00DE7D71">
        <w:rPr>
          <w:rFonts w:ascii="宋体" w:hAnsi="宋体" w:hint="eastAsia"/>
          <w:sz w:val="24"/>
          <w:szCs w:val="24"/>
        </w:rPr>
        <w:t>测量时</w:t>
      </w:r>
      <w:r w:rsidR="00BF31D9" w:rsidRPr="004442C5">
        <w:rPr>
          <w:rFonts w:ascii="宋体" w:hAnsi="宋体" w:hint="eastAsia"/>
          <w:sz w:val="24"/>
          <w:szCs w:val="24"/>
        </w:rPr>
        <w:t>不允许添加任何辅助光源，光照由场地自然条件决定</w:t>
      </w:r>
      <w:r w:rsidR="00B658BC">
        <w:rPr>
          <w:rFonts w:ascii="宋体" w:hAnsi="宋体" w:hint="eastAsia"/>
          <w:sz w:val="24"/>
          <w:szCs w:val="24"/>
        </w:rPr>
        <w:t>，测试装置可以放在</w:t>
      </w:r>
      <w:r w:rsidR="008155C6">
        <w:rPr>
          <w:rFonts w:ascii="宋体" w:hAnsi="宋体" w:hint="eastAsia"/>
          <w:sz w:val="24"/>
          <w:szCs w:val="24"/>
        </w:rPr>
        <w:t>80</w:t>
      </w:r>
      <w:r w:rsidR="00B658BC">
        <w:rPr>
          <w:rFonts w:ascii="宋体" w:hAnsi="宋体" w:hint="eastAsia"/>
          <w:sz w:val="24"/>
          <w:szCs w:val="24"/>
        </w:rPr>
        <w:t>cm左右</w:t>
      </w:r>
      <w:r w:rsidR="008155C6">
        <w:rPr>
          <w:rFonts w:ascii="宋体" w:hAnsi="宋体" w:hint="eastAsia"/>
          <w:sz w:val="24"/>
          <w:szCs w:val="24"/>
        </w:rPr>
        <w:t>高</w:t>
      </w:r>
      <w:r w:rsidR="00B658BC">
        <w:rPr>
          <w:rFonts w:ascii="宋体" w:hAnsi="宋体" w:hint="eastAsia"/>
          <w:sz w:val="24"/>
          <w:szCs w:val="24"/>
        </w:rPr>
        <w:t>的桌子上</w:t>
      </w:r>
      <w:r w:rsidR="00BF31D9" w:rsidRPr="004442C5">
        <w:rPr>
          <w:rFonts w:ascii="宋体" w:hAnsi="宋体" w:hint="eastAsia"/>
          <w:sz w:val="24"/>
          <w:szCs w:val="24"/>
        </w:rPr>
        <w:t>；</w:t>
      </w:r>
    </w:p>
    <w:p w:rsidR="00DE7D71" w:rsidRDefault="00851B9D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被测</w:t>
      </w:r>
      <w:r w:rsidR="00BF31D9" w:rsidRPr="004442C5">
        <w:rPr>
          <w:rFonts w:ascii="宋体" w:hAnsi="宋体" w:hint="eastAsia"/>
          <w:sz w:val="24"/>
          <w:szCs w:val="24"/>
        </w:rPr>
        <w:t>目标的</w:t>
      </w:r>
      <w:r>
        <w:rPr>
          <w:rFonts w:ascii="宋体" w:hAnsi="宋体" w:hint="eastAsia"/>
          <w:sz w:val="24"/>
          <w:szCs w:val="24"/>
        </w:rPr>
        <w:t>中心与</w:t>
      </w:r>
      <w:r w:rsidR="00BF31D9" w:rsidRPr="004442C5">
        <w:rPr>
          <w:rFonts w:ascii="宋体" w:hAnsi="宋体" w:hint="eastAsia"/>
          <w:sz w:val="24"/>
          <w:szCs w:val="24"/>
        </w:rPr>
        <w:t>测</w:t>
      </w:r>
      <w:r w:rsidR="008155C6">
        <w:rPr>
          <w:rFonts w:ascii="宋体" w:hAnsi="宋体" w:hint="eastAsia"/>
          <w:sz w:val="24"/>
          <w:szCs w:val="24"/>
        </w:rPr>
        <w:t>量</w:t>
      </w:r>
      <w:r w:rsidR="00BF31D9" w:rsidRPr="004442C5">
        <w:rPr>
          <w:rFonts w:ascii="宋体" w:hAnsi="宋体" w:hint="eastAsia"/>
          <w:sz w:val="24"/>
          <w:szCs w:val="24"/>
        </w:rPr>
        <w:t>头</w:t>
      </w:r>
      <w:r>
        <w:rPr>
          <w:rFonts w:ascii="宋体" w:hAnsi="宋体" w:hint="eastAsia"/>
          <w:sz w:val="24"/>
          <w:szCs w:val="24"/>
        </w:rPr>
        <w:t>基本</w:t>
      </w:r>
      <w:r w:rsidR="003A67EA"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 w:hint="eastAsia"/>
          <w:sz w:val="24"/>
          <w:szCs w:val="24"/>
        </w:rPr>
        <w:t>处在同一水平线</w:t>
      </w:r>
      <w:r w:rsidR="00DE7D71">
        <w:rPr>
          <w:rFonts w:ascii="宋体" w:hAnsi="宋体" w:hint="eastAsia"/>
          <w:sz w:val="24"/>
          <w:szCs w:val="24"/>
        </w:rPr>
        <w:t>，允许有±5cm</w:t>
      </w:r>
      <w:r w:rsidR="003A67EA">
        <w:rPr>
          <w:rFonts w:ascii="宋体" w:hAnsi="宋体" w:hint="eastAsia"/>
          <w:sz w:val="24"/>
          <w:szCs w:val="24"/>
        </w:rPr>
        <w:t>内</w:t>
      </w:r>
      <w:r w:rsidR="00DE7D71">
        <w:rPr>
          <w:rFonts w:ascii="宋体" w:hAnsi="宋体" w:hint="eastAsia"/>
          <w:sz w:val="24"/>
          <w:szCs w:val="24"/>
        </w:rPr>
        <w:t>的偏差</w:t>
      </w:r>
      <w:r w:rsidR="00AD5690">
        <w:rPr>
          <w:rFonts w:ascii="宋体" w:hAnsi="宋体" w:hint="eastAsia"/>
          <w:sz w:val="24"/>
          <w:szCs w:val="24"/>
        </w:rPr>
        <w:t>，背景板和目标物体尽量保持中心重合，允许有±5cm</w:t>
      </w:r>
      <w:r w:rsidR="003A67EA">
        <w:rPr>
          <w:rFonts w:ascii="宋体" w:hAnsi="宋体" w:hint="eastAsia"/>
          <w:sz w:val="24"/>
          <w:szCs w:val="24"/>
        </w:rPr>
        <w:t>内</w:t>
      </w:r>
      <w:r w:rsidR="00AD5690">
        <w:rPr>
          <w:rFonts w:ascii="宋体" w:hAnsi="宋体" w:hint="eastAsia"/>
          <w:sz w:val="24"/>
          <w:szCs w:val="24"/>
        </w:rPr>
        <w:t>的偏差；</w:t>
      </w:r>
    </w:p>
    <w:p w:rsidR="00BF31D9" w:rsidRDefault="00DE7D71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在测量装置上</w:t>
      </w:r>
      <w:r w:rsidR="003A67EA">
        <w:rPr>
          <w:rFonts w:ascii="宋体" w:hAnsi="宋体" w:hint="eastAsia"/>
          <w:sz w:val="24"/>
          <w:szCs w:val="24"/>
        </w:rPr>
        <w:t>明显</w:t>
      </w:r>
      <w:r>
        <w:rPr>
          <w:rFonts w:ascii="宋体" w:hAnsi="宋体" w:hint="eastAsia"/>
          <w:sz w:val="24"/>
          <w:szCs w:val="24"/>
        </w:rPr>
        <w:t>标示出测量目标距离的参考点；</w:t>
      </w:r>
    </w:p>
    <w:p w:rsidR="003A67EA" w:rsidRPr="004442C5" w:rsidRDefault="003A67EA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测量头方向在每次</w:t>
      </w:r>
      <w:r w:rsidR="00EE30CF">
        <w:rPr>
          <w:rFonts w:ascii="宋体" w:hAnsi="宋体" w:hint="eastAsia"/>
          <w:sz w:val="24"/>
          <w:szCs w:val="24"/>
        </w:rPr>
        <w:t>测量开始时处于0º方向；</w:t>
      </w:r>
    </w:p>
    <w:p w:rsidR="00BF31D9" w:rsidRPr="004442C5" w:rsidRDefault="00BF31D9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 w:rsidRPr="004442C5">
        <w:rPr>
          <w:rFonts w:ascii="宋体" w:hAnsi="宋体" w:hint="eastAsia"/>
          <w:sz w:val="24"/>
          <w:szCs w:val="24"/>
        </w:rPr>
        <w:t>平面目标的平面方向按垂直</w:t>
      </w:r>
      <w:r w:rsidR="008B0D7A">
        <w:rPr>
          <w:rFonts w:ascii="宋体" w:hAnsi="宋体" w:hint="eastAsia"/>
          <w:sz w:val="24"/>
          <w:szCs w:val="24"/>
        </w:rPr>
        <w:t>地面</w:t>
      </w:r>
      <w:r w:rsidRPr="004442C5">
        <w:rPr>
          <w:rFonts w:ascii="宋体" w:hAnsi="宋体" w:hint="eastAsia"/>
          <w:sz w:val="24"/>
          <w:szCs w:val="24"/>
        </w:rPr>
        <w:t>放置，平面</w:t>
      </w:r>
      <w:r w:rsidR="00D91B0E">
        <w:rPr>
          <w:rFonts w:ascii="宋体" w:hAnsi="宋体" w:hint="eastAsia"/>
          <w:sz w:val="24"/>
          <w:szCs w:val="24"/>
        </w:rPr>
        <w:t>法线</w:t>
      </w:r>
      <w:r w:rsidRPr="004442C5">
        <w:rPr>
          <w:rFonts w:ascii="宋体" w:hAnsi="宋体" w:hint="eastAsia"/>
          <w:sz w:val="24"/>
          <w:szCs w:val="24"/>
        </w:rPr>
        <w:t>正对着测</w:t>
      </w:r>
      <w:r w:rsidR="008155C6">
        <w:rPr>
          <w:rFonts w:ascii="宋体" w:hAnsi="宋体" w:hint="eastAsia"/>
          <w:sz w:val="24"/>
          <w:szCs w:val="24"/>
        </w:rPr>
        <w:t>量</w:t>
      </w:r>
      <w:r w:rsidRPr="004442C5">
        <w:rPr>
          <w:rFonts w:ascii="宋体" w:hAnsi="宋体" w:hint="eastAsia"/>
          <w:sz w:val="24"/>
          <w:szCs w:val="24"/>
        </w:rPr>
        <w:t>头；</w:t>
      </w:r>
    </w:p>
    <w:p w:rsidR="00BF31D9" w:rsidRDefault="00FA17B9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测量过程中</w:t>
      </w:r>
      <w:r w:rsidR="00D804DF">
        <w:rPr>
          <w:rFonts w:ascii="宋体" w:hAnsi="宋体" w:hint="eastAsia"/>
          <w:sz w:val="24"/>
          <w:szCs w:val="24"/>
        </w:rPr>
        <w:t>要求</w:t>
      </w:r>
      <w:r w:rsidRPr="004442C5">
        <w:rPr>
          <w:rFonts w:ascii="宋体" w:hAnsi="宋体" w:hint="eastAsia"/>
          <w:sz w:val="24"/>
          <w:szCs w:val="24"/>
        </w:rPr>
        <w:t>不得输入数据或</w:t>
      </w:r>
      <w:r>
        <w:rPr>
          <w:rFonts w:ascii="宋体" w:hAnsi="宋体" w:hint="eastAsia"/>
          <w:sz w:val="24"/>
          <w:szCs w:val="24"/>
        </w:rPr>
        <w:t>用</w:t>
      </w:r>
      <w:r w:rsidRPr="004442C5">
        <w:rPr>
          <w:rFonts w:ascii="宋体" w:hAnsi="宋体" w:hint="eastAsia"/>
          <w:sz w:val="24"/>
          <w:szCs w:val="24"/>
        </w:rPr>
        <w:t>步进</w:t>
      </w:r>
      <w:r>
        <w:rPr>
          <w:rFonts w:ascii="宋体" w:hAnsi="宋体" w:hint="eastAsia"/>
          <w:sz w:val="24"/>
          <w:szCs w:val="24"/>
        </w:rPr>
        <w:t>、电位器调节等方法</w:t>
      </w:r>
      <w:r w:rsidRPr="004442C5">
        <w:rPr>
          <w:rFonts w:ascii="宋体" w:hAnsi="宋体" w:hint="eastAsia"/>
          <w:sz w:val="24"/>
          <w:szCs w:val="24"/>
        </w:rPr>
        <w:t>改变参数</w:t>
      </w:r>
      <w:r>
        <w:rPr>
          <w:rFonts w:ascii="宋体" w:hAnsi="宋体" w:hint="eastAsia"/>
          <w:sz w:val="24"/>
          <w:szCs w:val="24"/>
        </w:rPr>
        <w:t>；要求</w:t>
      </w:r>
      <w:r w:rsidR="00D804DF">
        <w:rPr>
          <w:rFonts w:ascii="宋体" w:hAnsi="宋体" w:hint="eastAsia"/>
          <w:sz w:val="24"/>
          <w:szCs w:val="24"/>
        </w:rPr>
        <w:t>（1）、（2）</w:t>
      </w:r>
      <w:r w:rsidR="00BF31D9" w:rsidRPr="004442C5">
        <w:rPr>
          <w:rFonts w:ascii="宋体" w:hAnsi="宋体" w:hint="eastAsia"/>
          <w:sz w:val="24"/>
          <w:szCs w:val="24"/>
        </w:rPr>
        <w:t>测量</w:t>
      </w:r>
      <w:r w:rsidR="00DE7D71">
        <w:rPr>
          <w:rFonts w:ascii="宋体" w:hAnsi="宋体" w:hint="eastAsia"/>
          <w:sz w:val="24"/>
          <w:szCs w:val="24"/>
        </w:rPr>
        <w:t>时，</w:t>
      </w:r>
      <w:r>
        <w:rPr>
          <w:rFonts w:ascii="宋体" w:hAnsi="宋体" w:hint="eastAsia"/>
          <w:sz w:val="24"/>
          <w:szCs w:val="24"/>
        </w:rPr>
        <w:t>每次测量只许</w:t>
      </w:r>
      <w:r w:rsidR="00BF31D9" w:rsidRPr="004442C5">
        <w:rPr>
          <w:rFonts w:ascii="宋体" w:hAnsi="宋体" w:hint="eastAsia"/>
          <w:sz w:val="24"/>
          <w:szCs w:val="24"/>
        </w:rPr>
        <w:t>按</w:t>
      </w:r>
      <w:r>
        <w:rPr>
          <w:rFonts w:ascii="宋体" w:hAnsi="宋体" w:hint="eastAsia"/>
          <w:sz w:val="24"/>
          <w:szCs w:val="24"/>
        </w:rPr>
        <w:t>同一个按</w:t>
      </w:r>
      <w:r w:rsidR="00BF31D9" w:rsidRPr="004442C5">
        <w:rPr>
          <w:rFonts w:ascii="宋体" w:hAnsi="宋体" w:hint="eastAsia"/>
          <w:sz w:val="24"/>
          <w:szCs w:val="24"/>
        </w:rPr>
        <w:t>键，</w:t>
      </w:r>
      <w:r>
        <w:rPr>
          <w:rFonts w:ascii="宋体" w:hAnsi="宋体" w:hint="eastAsia"/>
          <w:sz w:val="24"/>
          <w:szCs w:val="24"/>
        </w:rPr>
        <w:t>要求（3）、（4）</w:t>
      </w:r>
      <w:r w:rsidR="008B0D7A">
        <w:rPr>
          <w:rFonts w:ascii="宋体" w:hAnsi="宋体" w:hint="eastAsia"/>
          <w:sz w:val="24"/>
          <w:szCs w:val="24"/>
        </w:rPr>
        <w:t>测量</w:t>
      </w:r>
      <w:r>
        <w:rPr>
          <w:rFonts w:ascii="宋体" w:hAnsi="宋体" w:hint="eastAsia"/>
          <w:sz w:val="24"/>
          <w:szCs w:val="24"/>
        </w:rPr>
        <w:t>时可以使用不同于要求（1）、（2）的按键，但也只允许一键操作；每次测量</w:t>
      </w:r>
      <w:r w:rsidR="008B0D7A">
        <w:rPr>
          <w:rFonts w:ascii="宋体" w:hAnsi="宋体" w:hint="eastAsia"/>
          <w:sz w:val="24"/>
          <w:szCs w:val="24"/>
        </w:rPr>
        <w:t>完成时有声光提示</w:t>
      </w:r>
      <w:r w:rsidR="00BF31D9" w:rsidRPr="004442C5">
        <w:rPr>
          <w:rFonts w:ascii="宋体" w:hAnsi="宋体" w:hint="eastAsia"/>
          <w:sz w:val="24"/>
          <w:szCs w:val="24"/>
        </w:rPr>
        <w:t>；</w:t>
      </w:r>
    </w:p>
    <w:p w:rsidR="00BF31D9" w:rsidRDefault="00BF31D9" w:rsidP="00423C01">
      <w:pPr>
        <w:pStyle w:val="ListParagraph"/>
        <w:numPr>
          <w:ilvl w:val="0"/>
          <w:numId w:val="4"/>
        </w:numPr>
        <w:spacing w:line="360" w:lineRule="auto"/>
        <w:ind w:leftChars="50" w:left="105" w:firstLine="480"/>
        <w:jc w:val="left"/>
        <w:rPr>
          <w:rFonts w:ascii="宋体" w:hAnsi="宋体"/>
          <w:sz w:val="24"/>
          <w:szCs w:val="24"/>
        </w:rPr>
      </w:pPr>
      <w:r w:rsidRPr="003D2134">
        <w:rPr>
          <w:rFonts w:ascii="宋体" w:hAnsi="宋体" w:hint="eastAsia"/>
          <w:sz w:val="24"/>
          <w:szCs w:val="24"/>
        </w:rPr>
        <w:t>被测平面目标和球</w:t>
      </w:r>
      <w:r w:rsidR="003A67EA" w:rsidRPr="003D2134">
        <w:rPr>
          <w:rFonts w:ascii="宋体" w:hAnsi="宋体" w:hint="eastAsia"/>
          <w:sz w:val="24"/>
          <w:szCs w:val="24"/>
        </w:rPr>
        <w:t>目标</w:t>
      </w:r>
      <w:r w:rsidRPr="003D2134">
        <w:rPr>
          <w:rFonts w:ascii="宋体" w:hAnsi="宋体" w:hint="eastAsia"/>
          <w:sz w:val="24"/>
          <w:szCs w:val="24"/>
        </w:rPr>
        <w:t>的</w:t>
      </w:r>
      <w:r w:rsidR="00DE7D71" w:rsidRPr="003D2134">
        <w:rPr>
          <w:rFonts w:ascii="宋体" w:hAnsi="宋体" w:hint="eastAsia"/>
          <w:sz w:val="24"/>
          <w:szCs w:val="24"/>
        </w:rPr>
        <w:t>固定</w:t>
      </w:r>
      <w:r w:rsidRPr="003D2134">
        <w:rPr>
          <w:rFonts w:ascii="宋体" w:hAnsi="宋体" w:hint="eastAsia"/>
          <w:sz w:val="24"/>
          <w:szCs w:val="24"/>
        </w:rPr>
        <w:t>可以</w:t>
      </w:r>
      <w:r w:rsidR="00DE7D71" w:rsidRPr="003D2134">
        <w:rPr>
          <w:rFonts w:ascii="宋体" w:hAnsi="宋体" w:hint="eastAsia"/>
          <w:sz w:val="24"/>
          <w:szCs w:val="24"/>
        </w:rPr>
        <w:t>由</w:t>
      </w:r>
      <w:r w:rsidRPr="003D2134">
        <w:rPr>
          <w:rFonts w:ascii="宋体" w:hAnsi="宋体" w:hint="eastAsia"/>
          <w:sz w:val="24"/>
          <w:szCs w:val="24"/>
        </w:rPr>
        <w:t>超过背景板</w:t>
      </w:r>
      <w:r w:rsidR="003A67EA" w:rsidRPr="003D2134">
        <w:rPr>
          <w:rFonts w:ascii="宋体" w:hAnsi="宋体" w:hint="eastAsia"/>
          <w:sz w:val="24"/>
          <w:szCs w:val="24"/>
        </w:rPr>
        <w:t>边</w:t>
      </w:r>
      <w:r w:rsidRPr="003D2134">
        <w:rPr>
          <w:rFonts w:ascii="宋体" w:hAnsi="宋体" w:hint="eastAsia"/>
          <w:sz w:val="24"/>
          <w:szCs w:val="24"/>
        </w:rPr>
        <w:t>缘外侧</w:t>
      </w:r>
      <w:r w:rsidR="00DE7D71" w:rsidRPr="003D2134">
        <w:rPr>
          <w:rFonts w:ascii="宋体" w:hAnsi="宋体" w:hint="eastAsia"/>
          <w:sz w:val="24"/>
          <w:szCs w:val="24"/>
        </w:rPr>
        <w:t>处</w:t>
      </w:r>
      <w:r w:rsidRPr="003D2134">
        <w:rPr>
          <w:rFonts w:ascii="宋体" w:hAnsi="宋体" w:hint="eastAsia"/>
          <w:sz w:val="24"/>
          <w:szCs w:val="24"/>
        </w:rPr>
        <w:t>安装固定机构</w:t>
      </w:r>
      <w:r w:rsidR="00DE7D71" w:rsidRPr="003D2134">
        <w:rPr>
          <w:rFonts w:ascii="宋体" w:hAnsi="宋体" w:hint="eastAsia"/>
          <w:sz w:val="24"/>
          <w:szCs w:val="24"/>
        </w:rPr>
        <w:t>，</w:t>
      </w:r>
      <w:r w:rsidRPr="003D2134">
        <w:rPr>
          <w:rFonts w:ascii="宋体" w:hAnsi="宋体" w:hint="eastAsia"/>
          <w:sz w:val="24"/>
          <w:szCs w:val="24"/>
        </w:rPr>
        <w:t>或在测试头目测看不见</w:t>
      </w:r>
      <w:r w:rsidR="00DE7D71" w:rsidRPr="003D2134">
        <w:rPr>
          <w:rFonts w:ascii="宋体" w:hAnsi="宋体" w:hint="eastAsia"/>
          <w:sz w:val="24"/>
          <w:szCs w:val="24"/>
        </w:rPr>
        <w:t>的部位</w:t>
      </w:r>
      <w:r w:rsidRPr="003D2134">
        <w:rPr>
          <w:rFonts w:ascii="宋体" w:hAnsi="宋体" w:hint="eastAsia"/>
          <w:sz w:val="24"/>
          <w:szCs w:val="24"/>
        </w:rPr>
        <w:t>安装固定机构，或用2—3根细绳（钓鱼线）悬挂固定，能保持</w:t>
      </w:r>
      <w:r w:rsidR="00DE7D71" w:rsidRPr="003D2134">
        <w:rPr>
          <w:rFonts w:ascii="宋体" w:hAnsi="宋体" w:hint="eastAsia"/>
          <w:sz w:val="24"/>
          <w:szCs w:val="24"/>
        </w:rPr>
        <w:t>物体</w:t>
      </w:r>
      <w:r w:rsidRPr="003D2134">
        <w:rPr>
          <w:rFonts w:ascii="宋体" w:hAnsi="宋体" w:hint="eastAsia"/>
          <w:sz w:val="24"/>
          <w:szCs w:val="24"/>
        </w:rPr>
        <w:t>静止不动即可</w:t>
      </w:r>
      <w:r w:rsidR="00DE7D71" w:rsidRPr="003D2134">
        <w:rPr>
          <w:rFonts w:ascii="宋体" w:hAnsi="宋体" w:hint="eastAsia"/>
          <w:sz w:val="24"/>
          <w:szCs w:val="24"/>
        </w:rPr>
        <w:t>。</w:t>
      </w:r>
    </w:p>
    <w:sectPr w:rsidR="00BF31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C1F" w:rsidRDefault="00C31C1F" w:rsidP="00D91B0E">
      <w:pPr>
        <w:ind w:firstLine="420"/>
      </w:pPr>
      <w:r>
        <w:separator/>
      </w:r>
    </w:p>
  </w:endnote>
  <w:endnote w:type="continuationSeparator" w:id="0">
    <w:p w:rsidR="00C31C1F" w:rsidRDefault="00C31C1F" w:rsidP="00D91B0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Default="00D91B0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Default="00D91B0E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Default="00D91B0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C1F" w:rsidRDefault="00C31C1F" w:rsidP="00D91B0E">
      <w:pPr>
        <w:ind w:firstLine="420"/>
      </w:pPr>
      <w:r>
        <w:separator/>
      </w:r>
    </w:p>
  </w:footnote>
  <w:footnote w:type="continuationSeparator" w:id="0">
    <w:p w:rsidR="00C31C1F" w:rsidRDefault="00C31C1F" w:rsidP="00D91B0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Default="00D91B0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Pr="00D91B0E" w:rsidRDefault="00D91B0E" w:rsidP="001A2F88">
    <w:pPr>
      <w:pStyle w:val="Quote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0E" w:rsidRDefault="00D91B0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37962"/>
    <w:multiLevelType w:val="hybridMultilevel"/>
    <w:tmpl w:val="6846CD58"/>
    <w:lvl w:ilvl="0" w:tplc="CF802116">
      <w:start w:val="1"/>
      <w:numFmt w:val="decimal"/>
      <w:lvlText w:val="（%1）"/>
      <w:lvlJc w:val="left"/>
      <w:pPr>
        <w:ind w:left="2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" w15:restartNumberingAfterBreak="0">
    <w:nsid w:val="62273402"/>
    <w:multiLevelType w:val="hybridMultilevel"/>
    <w:tmpl w:val="6846CD58"/>
    <w:lvl w:ilvl="0" w:tplc="CF80211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3F722C9"/>
    <w:multiLevelType w:val="hybridMultilevel"/>
    <w:tmpl w:val="6846CD58"/>
    <w:lvl w:ilvl="0" w:tplc="CF802116">
      <w:start w:val="1"/>
      <w:numFmt w:val="decimal"/>
      <w:lvlText w:val="（%1）"/>
      <w:lvlJc w:val="left"/>
      <w:pPr>
        <w:ind w:left="2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3" w15:restartNumberingAfterBreak="0">
    <w:nsid w:val="788D02D6"/>
    <w:multiLevelType w:val="hybridMultilevel"/>
    <w:tmpl w:val="6846CD58"/>
    <w:lvl w:ilvl="0" w:tplc="CF80211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D9"/>
    <w:rsid w:val="000120B8"/>
    <w:rsid w:val="0001639A"/>
    <w:rsid w:val="0004513B"/>
    <w:rsid w:val="00160DFB"/>
    <w:rsid w:val="001A2F88"/>
    <w:rsid w:val="001C6450"/>
    <w:rsid w:val="002F184B"/>
    <w:rsid w:val="003A67EA"/>
    <w:rsid w:val="003B263C"/>
    <w:rsid w:val="003D2134"/>
    <w:rsid w:val="00423C01"/>
    <w:rsid w:val="004458C6"/>
    <w:rsid w:val="004B22C5"/>
    <w:rsid w:val="004B330A"/>
    <w:rsid w:val="004D7342"/>
    <w:rsid w:val="004E2B42"/>
    <w:rsid w:val="00534F96"/>
    <w:rsid w:val="00550DB7"/>
    <w:rsid w:val="00644CD7"/>
    <w:rsid w:val="006B14D8"/>
    <w:rsid w:val="00755A59"/>
    <w:rsid w:val="00771CC0"/>
    <w:rsid w:val="008155C6"/>
    <w:rsid w:val="008374BF"/>
    <w:rsid w:val="00851B9D"/>
    <w:rsid w:val="00854A99"/>
    <w:rsid w:val="0086157C"/>
    <w:rsid w:val="00877201"/>
    <w:rsid w:val="008A1749"/>
    <w:rsid w:val="008B0D7A"/>
    <w:rsid w:val="00A81064"/>
    <w:rsid w:val="00AD5690"/>
    <w:rsid w:val="00B3516F"/>
    <w:rsid w:val="00B43C50"/>
    <w:rsid w:val="00B658BC"/>
    <w:rsid w:val="00BF31D9"/>
    <w:rsid w:val="00C2125C"/>
    <w:rsid w:val="00C23680"/>
    <w:rsid w:val="00C31C1F"/>
    <w:rsid w:val="00C56C12"/>
    <w:rsid w:val="00D31A41"/>
    <w:rsid w:val="00D42C9A"/>
    <w:rsid w:val="00D500AD"/>
    <w:rsid w:val="00D62219"/>
    <w:rsid w:val="00D804DF"/>
    <w:rsid w:val="00D81E11"/>
    <w:rsid w:val="00D91B0E"/>
    <w:rsid w:val="00DA24F0"/>
    <w:rsid w:val="00DC2CC4"/>
    <w:rsid w:val="00DD3519"/>
    <w:rsid w:val="00DE7D71"/>
    <w:rsid w:val="00E83E41"/>
    <w:rsid w:val="00EE30CF"/>
    <w:rsid w:val="00F101CF"/>
    <w:rsid w:val="00F34EB4"/>
    <w:rsid w:val="00F562D7"/>
    <w:rsid w:val="00FA17B9"/>
    <w:rsid w:val="00FA341A"/>
    <w:rsid w:val="00F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6B35E7-1A4E-4DDF-B720-005FB95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1D9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D9"/>
    <w:pPr>
      <w:ind w:firstLine="420"/>
    </w:pPr>
  </w:style>
  <w:style w:type="paragraph" w:customStyle="1" w:styleId="content">
    <w:name w:val="content"/>
    <w:basedOn w:val="Normal"/>
    <w:rsid w:val="00BF31D9"/>
    <w:pPr>
      <w:widowControl/>
      <w:spacing w:before="100" w:beforeAutospacing="1" w:after="100" w:afterAutospacing="1" w:line="360" w:lineRule="atLeast"/>
      <w:ind w:firstLineChars="0" w:firstLine="480"/>
      <w:jc w:val="left"/>
    </w:pPr>
    <w:rPr>
      <w:rFonts w:ascii="宋体" w:hAnsi="宋体" w:cs="Times New Roman"/>
      <w:kern w:val="0"/>
      <w:sz w:val="18"/>
      <w:szCs w:val="18"/>
    </w:rPr>
  </w:style>
  <w:style w:type="character" w:styleId="Strong">
    <w:name w:val="Strong"/>
    <w:qFormat/>
    <w:rsid w:val="00BF31D9"/>
    <w:rPr>
      <w:b/>
      <w:bCs/>
    </w:rPr>
  </w:style>
  <w:style w:type="paragraph" w:customStyle="1" w:styleId="Default">
    <w:name w:val="Default"/>
    <w:rsid w:val="00BF31D9"/>
    <w:pPr>
      <w:widowControl w:val="0"/>
      <w:autoSpaceDE w:val="0"/>
      <w:autoSpaceDN w:val="0"/>
      <w:adjustRightInd w:val="0"/>
    </w:pPr>
    <w:rPr>
      <w:rFonts w:ascii="STZhongsong" w:eastAsia="宋体" w:hAnsi="STZhongsong" w:cs="STZhongsong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1B0E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1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1B0E"/>
    <w:rPr>
      <w:rFonts w:ascii="Times New Roman" w:eastAsia="宋体" w:hAnsi="Times New Roman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A2F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88"/>
    <w:rPr>
      <w:rFonts w:ascii="Times New Roman" w:eastAsia="宋体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C96E-3FCC-458D-B69C-DE94B1F5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shuguohua@sjtu.edu.cn</dc:creator>
  <cp:lastModifiedBy>Pan, Peter(U-Prog)</cp:lastModifiedBy>
  <cp:revision>2</cp:revision>
  <dcterms:created xsi:type="dcterms:W3CDTF">2020-10-08T02:22:00Z</dcterms:created>
  <dcterms:modified xsi:type="dcterms:W3CDTF">2020-10-08T02:22:00Z</dcterms:modified>
</cp:coreProperties>
</file>