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40" w:firstLineChars="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Table 1. General Information of All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Datasets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tbl>
      <w:tblPr>
        <w:tblStyle w:val="7"/>
        <w:tblW w:w="1062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2053"/>
        <w:gridCol w:w="1978"/>
        <w:gridCol w:w="1978"/>
        <w:gridCol w:w="140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210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053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Dataset</w:t>
            </w:r>
          </w:p>
        </w:tc>
        <w:tc>
          <w:tcPr>
            <w:tcW w:w="19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 Dataset-1</w:t>
            </w:r>
          </w:p>
        </w:tc>
        <w:tc>
          <w:tcPr>
            <w:tcW w:w="3379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 Dataset-2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Patients</w:t>
            </w:r>
          </w:p>
        </w:tc>
        <w:tc>
          <w:tcPr>
            <w:tcW w:w="2053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2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No. of patients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No. of female patients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 (37.65)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 (42.47)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hint="eastAsia"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21.88)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age (y)</w:t>
            </w:r>
            <w:r>
              <w:rPr>
                <w:rFonts w:hint="eastAsia" w:ascii="宋体" w:hAnsi="宋体" w:eastAsia="宋体" w:cs="宋体"/>
                <w:vertAlign w:val="superscript"/>
              </w:rPr>
              <w:t>＃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50.23 </w:t>
            </w:r>
            <w:r>
              <w:rPr>
                <w:rFonts w:ascii="Times New Roman" w:hAnsi="Times New Roman" w:cs="Times New Roman" w:eastAsiaTheme="minorHAnsi"/>
              </w:rPr>
              <w:t>± 13.77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49.04 </w:t>
            </w:r>
            <w:r>
              <w:rPr>
                <w:rFonts w:ascii="Times New Roman" w:hAnsi="Times New Roman" w:cs="Times New Roman" w:eastAsiaTheme="minorHAnsi"/>
              </w:rPr>
              <w:t>± 13.15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4.59</w:t>
            </w:r>
            <w:r>
              <w:rPr>
                <w:rFonts w:ascii="Times New Roman" w:hAnsi="Times New Roman" w:cs="Times New Roman" w:eastAsiaTheme="minorHAnsi"/>
              </w:rPr>
              <w:t>± 14.29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L</w:t>
            </w:r>
            <w:r>
              <w:rPr>
                <w:rFonts w:ascii="Times New Roman" w:hAnsi="Times New Roman" w:cs="Times New Roman"/>
                <w:i/>
                <w:iCs/>
              </w:rPr>
              <w:t>iver conditions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Reported healthy livers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 (35.88)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(34.25)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 (84.38)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Steatosis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 (36.47)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(32.19)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(9.38)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Cirrhosis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(27.65)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 (33.56)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(6.25)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379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Focal hepatic lesion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 (60.59)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(31.61)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Hepatic cyst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(30.00)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 (41.38)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Benign lesion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(17.06)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 (24.71)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(25.00)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Malignant tumor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(2.35)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(8.05)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 (75.00)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Total volume of all hepatic lesions (mL)*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2.02 </w:t>
            </w:r>
            <w:r>
              <w:rPr>
                <w:rFonts w:ascii="Times New Roman" w:hAnsi="Times New Roman" w:cs="Times New Roman" w:eastAsiaTheme="minorHAnsi"/>
              </w:rPr>
              <w:t xml:space="preserve">± 4.13 </w:t>
            </w:r>
            <w:r>
              <w:rPr>
                <w:rFonts w:ascii="Times New Roman" w:hAnsi="Times New Roman" w:cs="Times New Roman" w:eastAsiaTheme="minorHAnsi"/>
              </w:rPr>
              <w:br w:type="textWrapping"/>
            </w:r>
            <w:r>
              <w:rPr>
                <w:rFonts w:ascii="Times New Roman" w:hAnsi="Times New Roman" w:cs="Times New Roman" w:eastAsiaTheme="minorHAnsi"/>
              </w:rPr>
              <w:t>(0.00 - 49.40)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1.87 </w:t>
            </w:r>
            <w:r>
              <w:rPr>
                <w:rFonts w:ascii="Times New Roman" w:hAnsi="Times New Roman" w:cs="Times New Roman" w:eastAsiaTheme="minorHAnsi"/>
              </w:rPr>
              <w:t xml:space="preserve">± 7.92 </w:t>
            </w:r>
            <w:r>
              <w:rPr>
                <w:rFonts w:ascii="Times New Roman" w:hAnsi="Times New Roman" w:cs="Times New Roman" w:eastAsiaTheme="minorHAnsi"/>
              </w:rPr>
              <w:br w:type="textWrapping"/>
            </w:r>
            <w:r>
              <w:rPr>
                <w:rFonts w:ascii="Times New Roman" w:hAnsi="Times New Roman" w:cs="Times New Roman" w:eastAsiaTheme="minorHAnsi"/>
              </w:rPr>
              <w:t>(0.00 - 86.05)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48.80 </w:t>
            </w:r>
            <w:r>
              <w:rPr>
                <w:rFonts w:ascii="Times New Roman" w:hAnsi="Times New Roman" w:cs="Times New Roman" w:eastAsiaTheme="minorHAnsi"/>
              </w:rPr>
              <w:t>± 608.60</w:t>
            </w:r>
            <w:r>
              <w:rPr>
                <w:rFonts w:ascii="Times New Roman" w:hAnsi="Times New Roman" w:cs="Times New Roman" w:eastAsiaTheme="minorHAnsi"/>
              </w:rPr>
              <w:br w:type="textWrapping"/>
            </w:r>
            <w:r>
              <w:rPr>
                <w:rFonts w:ascii="Times New Roman" w:hAnsi="Times New Roman" w:cs="Times New Roman"/>
              </w:rPr>
              <w:t>(9.14 – 2426.10)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Imaging system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GE Light Speed VCT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GE Discovery CT750 HD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ind w:firstLine="105" w:firstLineChars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 Revolution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Philips Briliance iCT 256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Siemens Definition Flash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379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Imaging parameters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1" w:type="dxa"/>
        </w:trPr>
        <w:tc>
          <w:tcPr>
            <w:tcW w:w="3210" w:type="dxa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section thickness (mm)</w:t>
            </w:r>
          </w:p>
        </w:tc>
        <w:tc>
          <w:tcPr>
            <w:tcW w:w="205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1.0/1.25</w:t>
            </w:r>
          </w:p>
        </w:tc>
        <w:tc>
          <w:tcPr>
            <w:tcW w:w="197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1.0/1.25</w:t>
            </w:r>
          </w:p>
        </w:tc>
      </w:tr>
    </w:tbl>
    <w:p>
      <w:pPr>
        <w:rPr>
          <w:rFonts w:hint="eastAsia"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hint="eastAsia" w:ascii="Times New Roman" w:hAnsi="Times New Roman" w:cs="Times New Roman"/>
          <w:bCs/>
          <w:color w:val="C00000"/>
          <w:sz w:val="24"/>
          <w:szCs w:val="24"/>
          <w:shd w:val="clear" w:color="auto" w:fill="FFFFFF"/>
        </w:rPr>
        <w:t>Note.- * Data of total volume are expressed as the means ± standard deviations, data in parentheses are range. # Data of mean age are expressed as the means ± standard deviations. Other data are numbers, with percentages in parentheses. NA=not applicable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textWrapping"/>
      </w:r>
    </w:p>
    <w:p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Table 2. Average </w:t>
      </w:r>
      <w:r>
        <w:rPr>
          <w:rFonts w:hint="eastAsia" w:ascii="Times New Roman" w:hAnsi="Times New Roman" w:cs="Times New Roman"/>
          <w:b/>
          <w:bCs/>
          <w:sz w:val="24"/>
          <w:szCs w:val="24"/>
          <w:shd w:val="clear" w:color="auto" w:fill="FFFFFF"/>
        </w:rPr>
        <w:t>dice similarity coefficient (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DSC</w:t>
      </w:r>
      <w:r>
        <w:rPr>
          <w:rFonts w:hint="eastAsia"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value of Couinaud’s segment in similar studies.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885"/>
        <w:gridCol w:w="788"/>
        <w:gridCol w:w="675"/>
        <w:gridCol w:w="675"/>
        <w:gridCol w:w="675"/>
        <w:gridCol w:w="676"/>
        <w:gridCol w:w="675"/>
        <w:gridCol w:w="676"/>
        <w:gridCol w:w="676"/>
        <w:gridCol w:w="676"/>
        <w:gridCol w:w="6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Methods</w:t>
            </w:r>
          </w:p>
        </w:tc>
        <w:tc>
          <w:tcPr>
            <w:tcW w:w="88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Number of patients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images</w:t>
            </w:r>
          </w:p>
        </w:tc>
        <w:tc>
          <w:tcPr>
            <w:tcW w:w="6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= 1 \* ROMAN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= 2 \* ROMAN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= 3 \* ROMAN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III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= 4 \* ROMAN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IV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= 5 \* ROMAN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= 6 \* ROMAN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= 7 \* ROMAN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= 8 \* ROMAN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VIII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92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Jia</w:t>
            </w:r>
          </w:p>
        </w:tc>
        <w:tc>
          <w:tcPr>
            <w:tcW w:w="885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788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</w:t>
            </w:r>
          </w:p>
        </w:tc>
        <w:tc>
          <w:tcPr>
            <w:tcW w:w="675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0.805</w:t>
            </w:r>
          </w:p>
        </w:tc>
        <w:tc>
          <w:tcPr>
            <w:tcW w:w="675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0.838</w:t>
            </w:r>
          </w:p>
        </w:tc>
        <w:tc>
          <w:tcPr>
            <w:tcW w:w="675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0.868</w:t>
            </w:r>
          </w:p>
        </w:tc>
        <w:tc>
          <w:tcPr>
            <w:tcW w:w="676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0.907</w:t>
            </w:r>
          </w:p>
        </w:tc>
        <w:tc>
          <w:tcPr>
            <w:tcW w:w="675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0.924</w:t>
            </w:r>
          </w:p>
        </w:tc>
        <w:tc>
          <w:tcPr>
            <w:tcW w:w="676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0.915</w:t>
            </w:r>
          </w:p>
        </w:tc>
        <w:tc>
          <w:tcPr>
            <w:tcW w:w="676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0.916</w:t>
            </w:r>
          </w:p>
        </w:tc>
        <w:tc>
          <w:tcPr>
            <w:tcW w:w="676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0.872</w:t>
            </w:r>
          </w:p>
        </w:tc>
        <w:tc>
          <w:tcPr>
            <w:tcW w:w="692" w:type="dxa"/>
            <w:tcBorders>
              <w:top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Han</w:t>
            </w:r>
          </w:p>
        </w:tc>
        <w:tc>
          <w:tcPr>
            <w:tcW w:w="88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88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0.932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0.922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0.910</w:t>
            </w:r>
          </w:p>
        </w:tc>
        <w:tc>
          <w:tcPr>
            <w:tcW w:w="676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0.922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0.881</w:t>
            </w:r>
          </w:p>
        </w:tc>
        <w:tc>
          <w:tcPr>
            <w:tcW w:w="676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0.875</w:t>
            </w:r>
          </w:p>
        </w:tc>
        <w:tc>
          <w:tcPr>
            <w:tcW w:w="676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0.893</w:t>
            </w:r>
          </w:p>
        </w:tc>
        <w:tc>
          <w:tcPr>
            <w:tcW w:w="676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0.881</w:t>
            </w:r>
          </w:p>
        </w:tc>
        <w:tc>
          <w:tcPr>
            <w:tcW w:w="692" w:type="dxa"/>
            <w:tcBorders>
              <w:right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Our Method</w:t>
            </w:r>
          </w:p>
        </w:tc>
        <w:tc>
          <w:tcPr>
            <w:tcW w:w="88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178</w:t>
            </w:r>
          </w:p>
        </w:tc>
        <w:tc>
          <w:tcPr>
            <w:tcW w:w="788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0.931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0.939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0.935</w:t>
            </w:r>
          </w:p>
        </w:tc>
        <w:tc>
          <w:tcPr>
            <w:tcW w:w="676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0.933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0.938</w:t>
            </w:r>
          </w:p>
        </w:tc>
        <w:tc>
          <w:tcPr>
            <w:tcW w:w="676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0.948</w:t>
            </w:r>
          </w:p>
        </w:tc>
        <w:tc>
          <w:tcPr>
            <w:tcW w:w="676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0.947</w:t>
            </w:r>
          </w:p>
        </w:tc>
        <w:tc>
          <w:tcPr>
            <w:tcW w:w="676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0.949</w:t>
            </w:r>
          </w:p>
        </w:tc>
        <w:tc>
          <w:tcPr>
            <w:tcW w:w="692" w:type="dxa"/>
            <w:tcBorders>
              <w:right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0.940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textWrapping"/>
      </w:r>
    </w:p>
    <w:p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Table 3. The Performance of</w:t>
      </w:r>
      <w:r>
        <w:rPr>
          <w:rFonts w:ascii="Times New Roman" w:hAnsi="Times New Roman" w:eastAsia="宋体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Model for Volumetry in Four Types of Major Hepatectomy in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Test Dataset.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087"/>
        <w:gridCol w:w="1087"/>
        <w:gridCol w:w="1087"/>
        <w:gridCol w:w="1092"/>
        <w:gridCol w:w="343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>V</w:t>
            </w:r>
            <w:r>
              <w:rPr>
                <w:rFonts w:hint="eastAsia"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>olumetry</w:t>
            </w:r>
          </w:p>
        </w:tc>
        <w:tc>
          <w:tcPr>
            <w:tcW w:w="6095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480" w:lineRule="auto"/>
              <w:ind w:firstLine="2249" w:firstLineChars="1400"/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>Test Dataset-1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480" w:lineRule="auto"/>
              <w:ind w:firstLine="2249" w:firstLineChars="140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>Test Dataset-2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526" w:type="dxa"/>
            <w:vMerge w:val="continue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>Type 1: Complete right hepatectomy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>Type 2: Extended right hepatectomy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>Type 3: Complete left hepatectomy</w:t>
            </w:r>
          </w:p>
        </w:tc>
        <w:tc>
          <w:tcPr>
            <w:tcW w:w="138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>Type 4: Extended left hepatectomy</w:t>
            </w:r>
          </w:p>
        </w:tc>
        <w:tc>
          <w:tcPr>
            <w:tcW w:w="1276" w:type="dxa"/>
            <w:vMerge w:val="continue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ind w:firstLine="160" w:firstLineChars="10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FLR (M)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ind w:firstLine="160" w:firstLineChars="10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 xml:space="preserve">  FLR (A)</w:t>
            </w:r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463.46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150.51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438.84, 488.08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454.12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143.78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430.60, 477.64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 xml:space="preserve">270.80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102.09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254.10, 287.50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 xml:space="preserve">258.73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92.77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243.55, 273.90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869.71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</w:rPr>
              <w:sym w:font="Symbol" w:char="F0B1"/>
            </w:r>
            <w:r>
              <w:rPr>
                <w:rFonts w:ascii="Times New Roman" w:hAnsi="Times New Roman" w:cs="Times New Roman"/>
                <w:bCs/>
                <w:sz w:val="15"/>
                <w:szCs w:val="15"/>
              </w:rPr>
              <w:t xml:space="preserve"> 243.53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829.87, 909.54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 xml:space="preserve">864.18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243.75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824.31, 904.05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385" w:type="dxa"/>
            <w:tcBorders>
              <w:top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350.40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106.15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333.03, 367.76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344.21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98.88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328.03, 360.38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276" w:type="dxa"/>
            <w:tcBorders>
              <w:top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725.99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253.09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634.74, 817.24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734.47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263.08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639.62, 829.32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ind w:firstLine="160" w:firstLineChars="10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FLR%(M)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35.2</w:t>
            </w:r>
            <w:r>
              <w:rPr>
                <w:rFonts w:hint="eastAsia"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7.28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34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.0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8, 36.46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20.81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6.59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19.73, 21.89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65.90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6.97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64.76, 67.04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26.85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6.17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25.84, 27.86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Cs/>
                <w:sz w:val="15"/>
                <w:szCs w:val="15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59.19 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16.56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53.22, 65.16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ind w:firstLine="160" w:firstLineChars="10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FLR%(A)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35.47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7.16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34.30, 36.64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20.44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6.33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19.41, 21.48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 xml:space="preserve">67.12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6.85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66.00, 68.24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27.04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5.42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26.15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27.92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56.94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16.24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51.08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62.80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The absolute difference of FLR%</w:t>
            </w:r>
          </w:p>
        </w:tc>
        <w:tc>
          <w:tcPr>
            <w:tcW w:w="0" w:type="auto"/>
            <w:tcBorders>
              <w:top w:val="nil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0.82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1.23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0.62, 1.02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0.52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1.75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0.24, 0.81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1.45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0.96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1.29, 1.61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385" w:type="dxa"/>
            <w:tcBorders>
              <w:top w:val="nil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1.19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2.41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0.79, 1.58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276" w:type="dxa"/>
            <w:tcBorders>
              <w:top w:val="nil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Cs/>
                <w:sz w:val="15"/>
                <w:szCs w:val="15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5.65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Symbol" w:hAnsi="Symbol" w:cs="Times New Roman"/>
                <w:bCs/>
                <w:sz w:val="15"/>
                <w:szCs w:val="15"/>
                <w:shd w:val="clear" w:color="auto" w:fill="FFFFFF"/>
              </w:rPr>
              <w:sym w:font="Symbol" w:char="F0B1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5.49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3.67, 7.63</w:t>
            </w:r>
            <w:r>
              <w:rPr>
                <w:rFonts w:hint="eastAsia" w:ascii="Times New Roman" w:hAnsi="Times New Roman" w:cs="Times New Roman"/>
                <w:bCs/>
                <w:sz w:val="15"/>
                <w:szCs w:val="15"/>
                <w:shd w:val="clear" w:color="auto" w:fill="FFFFFF"/>
              </w:rPr>
              <w:t>)</w:t>
            </w:r>
          </w:p>
        </w:tc>
      </w:tr>
    </w:tbl>
    <w:p>
      <w:r>
        <w:rPr>
          <w:rFonts w:hint="default" w:ascii="Times New Roman Regular" w:hAnsi="Times New Roman Regular" w:eastAsia="宋体" w:cs="Times New Roman Regular"/>
          <w:i w:val="0"/>
          <w:iCs w:val="0"/>
          <w:color w:val="2F5496"/>
          <w:sz w:val="24"/>
          <w:szCs w:val="24"/>
          <w:shd w:val="clear" w:fill="FFFFFF"/>
          <w:lang w:val="en-US" w:eastAsia="zh-CN" w:bidi="ar"/>
        </w:rPr>
        <w:t xml:space="preserve">Note.- Data are expressed as </w:t>
      </w:r>
      <w:r>
        <w:rPr>
          <w:rFonts w:hint="default" w:ascii="Times New Roman Regular" w:hAnsi="Times New Roman Regular" w:eastAsia="宋体" w:cs="Times New Roman Regular"/>
          <w:i w:val="0"/>
          <w:iCs w:val="0"/>
          <w:color w:val="2F5496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 Regular" w:hAnsi="Times New Roman Regular" w:eastAsia="宋体" w:cs="Times New Roman Regular"/>
          <w:i w:val="0"/>
          <w:iCs w:val="0"/>
          <w:color w:val="2F5496"/>
          <w:sz w:val="24"/>
          <w:szCs w:val="24"/>
          <w:shd w:val="clear" w:fill="FFFFFF"/>
          <w:lang w:val="en-US" w:eastAsia="zh-CN" w:bidi="ar"/>
        </w:rPr>
        <w:t xml:space="preserve">mean ± standard deviation, </w:t>
      </w:r>
      <w:r>
        <w:rPr>
          <w:rFonts w:hint="default" w:ascii="Times New Roman Regular" w:hAnsi="Times New Roman Regular" w:eastAsia="宋体" w:cs="Times New Roman Regular"/>
          <w:i w:val="0"/>
          <w:iCs w:val="0"/>
          <w:color w:val="2F5496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Regular" w:hAnsi="Times New Roman Regular" w:eastAsia="宋体" w:cs="Times New Roman Regular"/>
          <w:i w:val="0"/>
          <w:iCs w:val="0"/>
          <w:color w:val="2F5496"/>
          <w:sz w:val="24"/>
          <w:szCs w:val="24"/>
          <w:shd w:val="clear" w:fill="FFFFFF"/>
          <w:lang w:val="en-US" w:eastAsia="zh-CN" w:bidi="ar"/>
        </w:rPr>
        <w:t xml:space="preserve">data in parentheses are </w:t>
      </w:r>
      <w:r>
        <w:rPr>
          <w:rFonts w:hint="default" w:ascii="Times New Roman Regular" w:hAnsi="Times New Roman Regular" w:eastAsia="宋体" w:cs="Times New Roman Regular"/>
          <w:i w:val="0"/>
          <w:iCs w:val="0"/>
          <w:color w:val="2F5496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 Regular" w:hAnsi="Times New Roman Regular" w:eastAsia="宋体" w:cs="Times New Roman Regular"/>
          <w:i w:val="0"/>
          <w:iCs w:val="0"/>
          <w:color w:val="2F5496"/>
          <w:sz w:val="24"/>
          <w:szCs w:val="24"/>
          <w:shd w:val="clear" w:fill="FFFFFF"/>
          <w:lang w:val="en-US" w:eastAsia="zh-CN" w:bidi="ar"/>
        </w:rPr>
        <w:t>95% confidence interval (CI). FLR:</w:t>
      </w:r>
      <w:r>
        <w:rPr>
          <w:rFonts w:hint="default" w:ascii="Times New Roman Regular" w:hAnsi="Times New Roman Regular" w:eastAsia="宋体" w:cs="Times New Roman Regular"/>
          <w:i w:val="0"/>
          <w:iCs w:val="0"/>
          <w:color w:val="2F5496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宋体" w:cs="Times New Roman Regular"/>
          <w:i w:val="0"/>
          <w:iCs w:val="0"/>
          <w:color w:val="2F5496"/>
          <w:sz w:val="24"/>
          <w:szCs w:val="24"/>
          <w:shd w:val="clear" w:fill="FFFFFF"/>
          <w:lang w:val="en-US" w:eastAsia="zh-CN" w:bidi="ar"/>
        </w:rPr>
        <w:t>future liver remnant; FLR%(M): FLR% obtained by manual segmentation; FLR%(A): FLR% obtained by automated segmentation; The absolute difference of FLR%: the absolute difference of FLR% between manual and automated segmentation</w:t>
      </w:r>
      <w:r>
        <w:rPr>
          <w:rFonts w:hint="eastAsia" w:ascii="宋体" w:hAnsi="宋体" w:eastAsia="宋体" w:cs="宋体"/>
          <w:bCs/>
          <w:i w:val="0"/>
          <w:iCs w:val="0"/>
          <w:color w:val="2F5496"/>
          <w:sz w:val="24"/>
          <w:szCs w:val="24"/>
          <w:shd w:val="clear" w:fill="FFFFFF"/>
          <w:lang w:val="en-US" w:eastAsia="zh-CN" w:bidi="ar"/>
        </w:rPr>
        <w:t>.</w:t>
      </w: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4. Number of cases categorized as candidates for major hepatectomy.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453"/>
        <w:gridCol w:w="1453"/>
        <w:gridCol w:w="1454"/>
        <w:gridCol w:w="145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45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Methods</w:t>
            </w:r>
          </w:p>
        </w:tc>
        <w:tc>
          <w:tcPr>
            <w:tcW w:w="5813" w:type="dxa"/>
            <w:gridSpan w:val="4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dataset-1 (n=146)</w:t>
            </w:r>
          </w:p>
        </w:tc>
        <w:tc>
          <w:tcPr>
            <w:tcW w:w="145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dataset-2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(n</w:t>
            </w:r>
            <w:r>
              <w:rPr>
                <w:rFonts w:hint="eastAsia" w:ascii="Times New Roman" w:hAnsi="Times New Roman" w:cs="Times New Roman"/>
                <w:b/>
                <w:bCs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32)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53" w:type="dxa"/>
            <w:vMerge w:val="continue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>Type 1: Complete right hepatectomy</w:t>
            </w:r>
          </w:p>
        </w:tc>
        <w:tc>
          <w:tcPr>
            <w:tcW w:w="1453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>Type 2: Extended right hepatectomy</w:t>
            </w:r>
          </w:p>
        </w:tc>
        <w:tc>
          <w:tcPr>
            <w:tcW w:w="1453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>Type 3: Complete left hepatectomy</w:t>
            </w:r>
          </w:p>
        </w:tc>
        <w:tc>
          <w:tcPr>
            <w:tcW w:w="145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>Type 4: Extended left hepatectomy</w:t>
            </w:r>
          </w:p>
        </w:tc>
        <w:tc>
          <w:tcPr>
            <w:tcW w:w="1454" w:type="dxa"/>
            <w:vMerge w:val="continue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tcBorders>
              <w:bottom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AGaramondPro-Regular" w:cs="Times New Roman"/>
                <w:b/>
                <w:bCs/>
                <w:kern w:val="0"/>
                <w:sz w:val="18"/>
                <w:szCs w:val="18"/>
              </w:rPr>
              <w:t>Manual segmentation</w:t>
            </w:r>
          </w:p>
        </w:tc>
        <w:tc>
          <w:tcPr>
            <w:tcW w:w="1453" w:type="dxa"/>
            <w:tcBorders>
              <w:bottom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1453" w:type="dxa"/>
            <w:tcBorders>
              <w:bottom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453" w:type="dxa"/>
            <w:tcBorders>
              <w:bottom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1454" w:type="dxa"/>
            <w:tcBorders>
              <w:bottom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1454" w:type="dxa"/>
            <w:tcBorders>
              <w:bottom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tcBorders>
              <w:top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AGaramondPro-Regular" w:cs="Times New Roman"/>
                <w:b/>
                <w:bCs/>
                <w:kern w:val="0"/>
                <w:sz w:val="18"/>
                <w:szCs w:val="18"/>
              </w:rPr>
              <w:t>Automated segmentation</w:t>
            </w:r>
          </w:p>
        </w:tc>
        <w:tc>
          <w:tcPr>
            <w:tcW w:w="1453" w:type="dxa"/>
            <w:tcBorders>
              <w:top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1453" w:type="dxa"/>
            <w:tcBorders>
              <w:top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453" w:type="dxa"/>
            <w:tcBorders>
              <w:top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1454" w:type="dxa"/>
            <w:tcBorders>
              <w:top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1454" w:type="dxa"/>
            <w:tcBorders>
              <w:top w:val="nil"/>
            </w:tcBorders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</w:tr>
    </w:tbl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GaramondPro-Regular">
    <w:altName w:val="宋体"/>
    <w:panose1 w:val="00000000000000000000"/>
    <w:charset w:val="86"/>
    <w:family w:val="roman"/>
    <w:pitch w:val="default"/>
    <w:sig w:usb0="00000000" w:usb1="00000000" w:usb2="00000010" w:usb3="00000000" w:csb0="0006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trackRevisions w:val="1"/>
  <w:documentProtection w:enforcement="0"/>
  <w:defaultTabStop w:val="4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904653"/>
    <w:rsid w:val="00012A6D"/>
    <w:rsid w:val="000172BD"/>
    <w:rsid w:val="00054125"/>
    <w:rsid w:val="00062854"/>
    <w:rsid w:val="00085F29"/>
    <w:rsid w:val="000950C3"/>
    <w:rsid w:val="000A6445"/>
    <w:rsid w:val="000C2E12"/>
    <w:rsid w:val="000C2ED5"/>
    <w:rsid w:val="000E6228"/>
    <w:rsid w:val="000F057C"/>
    <w:rsid w:val="000F0F76"/>
    <w:rsid w:val="00110EC8"/>
    <w:rsid w:val="00121A78"/>
    <w:rsid w:val="00130678"/>
    <w:rsid w:val="0013215B"/>
    <w:rsid w:val="00136429"/>
    <w:rsid w:val="00137270"/>
    <w:rsid w:val="0014291F"/>
    <w:rsid w:val="001538C6"/>
    <w:rsid w:val="00180003"/>
    <w:rsid w:val="001849C2"/>
    <w:rsid w:val="001973E9"/>
    <w:rsid w:val="00197639"/>
    <w:rsid w:val="001B0623"/>
    <w:rsid w:val="001B347F"/>
    <w:rsid w:val="001C16F0"/>
    <w:rsid w:val="001F70F0"/>
    <w:rsid w:val="002469D0"/>
    <w:rsid w:val="0025608D"/>
    <w:rsid w:val="00256886"/>
    <w:rsid w:val="002666C8"/>
    <w:rsid w:val="00296FEE"/>
    <w:rsid w:val="002A77F6"/>
    <w:rsid w:val="002C1074"/>
    <w:rsid w:val="002F1E6A"/>
    <w:rsid w:val="0030582E"/>
    <w:rsid w:val="00331A32"/>
    <w:rsid w:val="00361E64"/>
    <w:rsid w:val="00373F84"/>
    <w:rsid w:val="00380ABB"/>
    <w:rsid w:val="00390D8A"/>
    <w:rsid w:val="003A6A22"/>
    <w:rsid w:val="003D5715"/>
    <w:rsid w:val="003E3074"/>
    <w:rsid w:val="003E4616"/>
    <w:rsid w:val="003F42A5"/>
    <w:rsid w:val="00401A42"/>
    <w:rsid w:val="00407953"/>
    <w:rsid w:val="00454288"/>
    <w:rsid w:val="00466C05"/>
    <w:rsid w:val="00467176"/>
    <w:rsid w:val="0047011F"/>
    <w:rsid w:val="00484596"/>
    <w:rsid w:val="004A1D5C"/>
    <w:rsid w:val="004C2733"/>
    <w:rsid w:val="004C3DE8"/>
    <w:rsid w:val="004D5BA3"/>
    <w:rsid w:val="004E0481"/>
    <w:rsid w:val="004F1D57"/>
    <w:rsid w:val="004F464F"/>
    <w:rsid w:val="0050580F"/>
    <w:rsid w:val="00533EB2"/>
    <w:rsid w:val="00534ED6"/>
    <w:rsid w:val="005563FC"/>
    <w:rsid w:val="00576E6A"/>
    <w:rsid w:val="00591F25"/>
    <w:rsid w:val="005951DF"/>
    <w:rsid w:val="005A31F1"/>
    <w:rsid w:val="005A5299"/>
    <w:rsid w:val="005C77B1"/>
    <w:rsid w:val="005F7D98"/>
    <w:rsid w:val="006041DF"/>
    <w:rsid w:val="00630423"/>
    <w:rsid w:val="00634141"/>
    <w:rsid w:val="006452B4"/>
    <w:rsid w:val="00653BF1"/>
    <w:rsid w:val="00654D6A"/>
    <w:rsid w:val="00660461"/>
    <w:rsid w:val="0066394F"/>
    <w:rsid w:val="006812E4"/>
    <w:rsid w:val="006849C1"/>
    <w:rsid w:val="006B15C9"/>
    <w:rsid w:val="006B4D26"/>
    <w:rsid w:val="006E7FA0"/>
    <w:rsid w:val="00715B74"/>
    <w:rsid w:val="00747BBE"/>
    <w:rsid w:val="00755462"/>
    <w:rsid w:val="0075725E"/>
    <w:rsid w:val="00771ED2"/>
    <w:rsid w:val="00787095"/>
    <w:rsid w:val="00787967"/>
    <w:rsid w:val="007940F5"/>
    <w:rsid w:val="007A048B"/>
    <w:rsid w:val="007A2A9C"/>
    <w:rsid w:val="007C2BF3"/>
    <w:rsid w:val="007D3EF7"/>
    <w:rsid w:val="007E106C"/>
    <w:rsid w:val="007F17C6"/>
    <w:rsid w:val="00803233"/>
    <w:rsid w:val="00812C08"/>
    <w:rsid w:val="00822922"/>
    <w:rsid w:val="00837963"/>
    <w:rsid w:val="0086061E"/>
    <w:rsid w:val="00895E68"/>
    <w:rsid w:val="008A2B47"/>
    <w:rsid w:val="008A70DB"/>
    <w:rsid w:val="008D5BAF"/>
    <w:rsid w:val="008E5ADB"/>
    <w:rsid w:val="008F435C"/>
    <w:rsid w:val="008F786F"/>
    <w:rsid w:val="00901BE0"/>
    <w:rsid w:val="00902E15"/>
    <w:rsid w:val="00904653"/>
    <w:rsid w:val="00907CE4"/>
    <w:rsid w:val="009227C5"/>
    <w:rsid w:val="00957E1A"/>
    <w:rsid w:val="009643CC"/>
    <w:rsid w:val="00977379"/>
    <w:rsid w:val="009A793C"/>
    <w:rsid w:val="009E0E9D"/>
    <w:rsid w:val="009E28C4"/>
    <w:rsid w:val="009F49B0"/>
    <w:rsid w:val="00A126B0"/>
    <w:rsid w:val="00A133FD"/>
    <w:rsid w:val="00A2628C"/>
    <w:rsid w:val="00A322DB"/>
    <w:rsid w:val="00A365DF"/>
    <w:rsid w:val="00A75C94"/>
    <w:rsid w:val="00A77764"/>
    <w:rsid w:val="00A84444"/>
    <w:rsid w:val="00A9453E"/>
    <w:rsid w:val="00AF73EF"/>
    <w:rsid w:val="00B01A72"/>
    <w:rsid w:val="00B059DF"/>
    <w:rsid w:val="00B31C34"/>
    <w:rsid w:val="00B8369D"/>
    <w:rsid w:val="00BF19B4"/>
    <w:rsid w:val="00BF5CAA"/>
    <w:rsid w:val="00C12165"/>
    <w:rsid w:val="00C31BF5"/>
    <w:rsid w:val="00C3235A"/>
    <w:rsid w:val="00C51F4E"/>
    <w:rsid w:val="00C603F4"/>
    <w:rsid w:val="00C620B4"/>
    <w:rsid w:val="00C62297"/>
    <w:rsid w:val="00C62470"/>
    <w:rsid w:val="00C64B2F"/>
    <w:rsid w:val="00C66F4D"/>
    <w:rsid w:val="00C7478C"/>
    <w:rsid w:val="00C80BB7"/>
    <w:rsid w:val="00D069FD"/>
    <w:rsid w:val="00D23992"/>
    <w:rsid w:val="00D27AC7"/>
    <w:rsid w:val="00D73D8B"/>
    <w:rsid w:val="00DA06B0"/>
    <w:rsid w:val="00DA380C"/>
    <w:rsid w:val="00DA448E"/>
    <w:rsid w:val="00DB0C89"/>
    <w:rsid w:val="00DC6641"/>
    <w:rsid w:val="00DD2C6B"/>
    <w:rsid w:val="00DD36C6"/>
    <w:rsid w:val="00DE43FD"/>
    <w:rsid w:val="00E16513"/>
    <w:rsid w:val="00E221DB"/>
    <w:rsid w:val="00E360DA"/>
    <w:rsid w:val="00E37774"/>
    <w:rsid w:val="00E47674"/>
    <w:rsid w:val="00E65CFC"/>
    <w:rsid w:val="00E82902"/>
    <w:rsid w:val="00EA2B1C"/>
    <w:rsid w:val="00EB6ED0"/>
    <w:rsid w:val="00EC4DED"/>
    <w:rsid w:val="00F27E84"/>
    <w:rsid w:val="00F34A87"/>
    <w:rsid w:val="00F410CD"/>
    <w:rsid w:val="00F52FA8"/>
    <w:rsid w:val="00F56A06"/>
    <w:rsid w:val="00F725A6"/>
    <w:rsid w:val="00F90F20"/>
    <w:rsid w:val="00F92DC6"/>
    <w:rsid w:val="00F9387E"/>
    <w:rsid w:val="00FB4FF3"/>
    <w:rsid w:val="00FD5AF0"/>
    <w:rsid w:val="00FE0FC2"/>
    <w:rsid w:val="00FE22B9"/>
    <w:rsid w:val="0E1C0F1B"/>
    <w:rsid w:val="212D66B9"/>
    <w:rsid w:val="27B84691"/>
    <w:rsid w:val="3196159F"/>
    <w:rsid w:val="3D3D2299"/>
    <w:rsid w:val="4F72377F"/>
    <w:rsid w:val="5CB95DFB"/>
    <w:rsid w:val="66073804"/>
    <w:rsid w:val="78B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qFormat/>
    <w:uiPriority w:val="0"/>
    <w:rPr>
      <w:sz w:val="16"/>
      <w:szCs w:val="16"/>
    </w:rPr>
  </w:style>
  <w:style w:type="character" w:customStyle="1" w:styleId="10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8"/>
    <w:link w:val="2"/>
    <w:semiHidden/>
    <w:qFormat/>
    <w:uiPriority w:val="99"/>
  </w:style>
  <w:style w:type="paragraph" w:customStyle="1" w:styleId="14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522</Words>
  <Characters>2981</Characters>
  <Lines>24</Lines>
  <Paragraphs>6</Paragraphs>
  <TotalTime>1</TotalTime>
  <ScaleCrop>false</ScaleCrop>
  <LinksUpToDate>false</LinksUpToDate>
  <CharactersWithSpaces>3497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2021-10-27T04:11:00Z</dcterms:created>
  <dc:creator>tina</dc:creator>
  <cp:lastModifiedBy>小婷</cp:lastModifiedBy>
  <dcterms:modified xsi:type="dcterms:W3CDTF">2023-01-07T06:11:49Z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32EC72CE6D534E569E09E2B4030C2CA1</vt:lpwstr>
  </property>
</Properties>
</file>