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a8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  <w:lang w:eastAsia="zh-CN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E14A9C" w:rsidP="00D41AD6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>简易网上商城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  <w:lang w:eastAsia="zh-CN"/>
                </w:rPr>
                <w:alias w:val="Subtitle"/>
                <w:id w:val="15524255"/>
                <w:placeholder>
                  <w:docPart w:val="958B3CDD3F7D4F419C29EE7F4ED1BA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E14A9C" w:rsidP="00E14A9C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Java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eastAsia="zh-CN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Web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eastAsia="zh-CN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实践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a8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rFonts w:hint="eastAsia"/>
                  <w:b/>
                  <w:bCs/>
                  <w:lang w:eastAsia="zh-CN"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E14A9C" w:rsidP="00D41AD6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>吴先知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rFonts w:hint="eastAsia"/>
                  <w:b/>
                  <w:bCs/>
                  <w:lang w:eastAsia="zh-CN"/>
                </w:rPr>
                <w:alias w:val="Date"/>
                <w:id w:val="516659546"/>
                <w:placeholder>
                  <w:docPart w:val="6028DCDB17B54CFDBCB8A6B15FCC906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9-04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E14A9C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eastAsia="zh-CN"/>
                      </w:rPr>
                      <w:t>4/21/2019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rPr>
              <w:rFonts w:hint="eastAsia"/>
              <w:lang w:eastAsia="zh-CN"/>
            </w:rPr>
            <w:alias w:val="Abstract"/>
            <w:id w:val="8276291"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E14A9C">
              <w:r>
                <w:rPr>
                  <w:rFonts w:hint="eastAsia"/>
                  <w:lang w:eastAsia="zh-CN"/>
                </w:rPr>
                <w:t>简易网上商城是</w:t>
              </w:r>
              <w:r>
                <w:rPr>
                  <w:rFonts w:hint="eastAsia"/>
                  <w:lang w:eastAsia="zh-CN"/>
                </w:rPr>
                <w:t>Java</w:t>
              </w:r>
              <w:r>
                <w:rPr>
                  <w:lang w:eastAsia="zh-CN"/>
                </w:rPr>
                <w:t xml:space="preserve"> </w:t>
              </w:r>
              <w:r>
                <w:rPr>
                  <w:rFonts w:hint="eastAsia"/>
                  <w:lang w:eastAsia="zh-CN"/>
                </w:rPr>
                <w:t>Web</w:t>
              </w:r>
              <w:r>
                <w:rPr>
                  <w:rFonts w:hint="eastAsia"/>
                  <w:lang w:eastAsia="zh-CN"/>
                </w:rPr>
                <w:t>的第四次实践任务，初次实现登录功能和首页界面。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</w:t>
      </w:r>
      <w:bookmarkStart w:id="0" w:name="_GoBack"/>
      <w:bookmarkEnd w:id="0"/>
      <w:r w:rsidR="001C5100">
        <w:t>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536F6D">
      <w:r>
        <w:br w:type="page"/>
      </w:r>
    </w:p>
    <w:p w:rsidR="008A21A2" w:rsidRDefault="008A21A2">
      <w:pPr>
        <w:sectPr w:rsidR="008A21A2" w:rsidSect="004F3FB3">
          <w:headerReference w:type="default" r:id="rId9"/>
          <w:footerReference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:rsidR="008A21A2" w:rsidRDefault="00AA386B">
      <w:pPr>
        <w:pStyle w:val="Axure"/>
        <w:keepNext/>
      </w:pPr>
      <w:r>
        <w:lastRenderedPageBreak/>
        <w:t>页面</w:t>
      </w:r>
      <w:r>
        <w:t xml:space="preserve"> </w:t>
      </w:r>
    </w:p>
    <w:p w:rsidR="008A21A2" w:rsidRDefault="00AA386B">
      <w:pPr>
        <w:pStyle w:val="AxureHeading20"/>
        <w:keepNext/>
      </w:pPr>
      <w:r>
        <w:t>页面树目录</w:t>
      </w:r>
    </w:p>
    <w:p w:rsidR="008A21A2" w:rsidRDefault="00AA386B">
      <w:r>
        <w:t>index</w:t>
      </w:r>
      <w:r>
        <w:br/>
      </w:r>
      <w:r>
        <w:tab/>
        <w:t>page1</w:t>
      </w:r>
      <w:r>
        <w:br/>
      </w:r>
      <w:r>
        <w:tab/>
        <w:t>page2</w:t>
      </w:r>
      <w:r>
        <w:br/>
      </w:r>
      <w:r>
        <w:tab/>
        <w:t>page3</w:t>
      </w:r>
    </w:p>
    <w:p w:rsidR="008A21A2" w:rsidRDefault="00AA386B">
      <w:pPr>
        <w:pStyle w:val="AxureHeading20"/>
        <w:keepNext/>
      </w:pPr>
      <w:r>
        <w:br w:type="page"/>
      </w:r>
      <w:r>
        <w:lastRenderedPageBreak/>
        <w:t>index</w:t>
      </w:r>
    </w:p>
    <w:p w:rsidR="008A21A2" w:rsidRDefault="00AA386B">
      <w:pPr>
        <w:pStyle w:val="AxureHeading30"/>
        <w:keepNext/>
      </w:pPr>
      <w:r>
        <w:t>用户界面</w:t>
      </w:r>
    </w:p>
    <w:p w:rsidR="008A21A2" w:rsidRDefault="00AA386B">
      <w:pPr>
        <w:pStyle w:val="AxureImageParagraph"/>
      </w:pPr>
      <w:r>
        <w:rPr>
          <w:noProof/>
        </w:rPr>
        <w:drawing>
          <wp:inline distT="0" distB="0" distL="0" distR="0">
            <wp:extent cx="6858000" cy="5343525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1A2" w:rsidRDefault="00AA386B">
      <w:pPr>
        <w:pStyle w:val="AxureHeading20"/>
        <w:keepNext/>
      </w:pPr>
      <w:r>
        <w:br w:type="page"/>
      </w:r>
      <w:r>
        <w:lastRenderedPageBreak/>
        <w:t>page1</w:t>
      </w:r>
    </w:p>
    <w:p w:rsidR="008A21A2" w:rsidRDefault="00AA386B">
      <w:pPr>
        <w:pStyle w:val="AxureHeading20"/>
        <w:keepNext/>
      </w:pPr>
      <w:r>
        <w:br w:type="page"/>
      </w:r>
      <w:r>
        <w:lastRenderedPageBreak/>
        <w:t>page2</w:t>
      </w:r>
    </w:p>
    <w:p w:rsidR="008A21A2" w:rsidRDefault="00AA386B">
      <w:pPr>
        <w:pStyle w:val="AxureHeading20"/>
        <w:keepNext/>
      </w:pPr>
      <w:r>
        <w:br w:type="page"/>
      </w:r>
      <w:r>
        <w:lastRenderedPageBreak/>
        <w:t>page3</w:t>
      </w:r>
    </w:p>
    <w:p w:rsidR="008A21A2" w:rsidRDefault="008A21A2">
      <w:pPr>
        <w:sectPr w:rsidR="008A21A2"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:rsidR="00AA386B" w:rsidRDefault="00AA386B"/>
    <w:sectPr w:rsidR="00AA386B" w:rsidSect="004F3FB3">
      <w:headerReference w:type="default" r:id="rId12"/>
      <w:footerReference w:type="default" r:id="rId13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86B" w:rsidRDefault="00AA386B" w:rsidP="00093BE1">
      <w:pPr>
        <w:spacing w:before="0" w:after="0"/>
      </w:pPr>
      <w:r>
        <w:separator/>
      </w:r>
    </w:p>
  </w:endnote>
  <w:endnote w:type="continuationSeparator" w:id="0">
    <w:p w:rsidR="00AA386B" w:rsidRDefault="00AA386B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c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c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c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c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c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c"/>
          </w:pPr>
        </w:p>
      </w:tc>
    </w:tr>
  </w:tbl>
  <w:p w:rsidR="004852C3" w:rsidRDefault="004852C3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c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c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c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c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c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c"/>
          </w:pPr>
        </w:p>
      </w:tc>
    </w:tr>
  </w:tbl>
  <w:p w:rsidR="004852C3" w:rsidRDefault="004852C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86B" w:rsidRDefault="00AA386B" w:rsidP="00093BE1">
      <w:pPr>
        <w:spacing w:before="0" w:after="0"/>
      </w:pPr>
      <w:r>
        <w:separator/>
      </w:r>
    </w:p>
  </w:footnote>
  <w:footnote w:type="continuationSeparator" w:id="0">
    <w:p w:rsidR="00AA386B" w:rsidRDefault="00AA386B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E14A9C" w:rsidP="00557485">
              <w:pPr>
                <w:pStyle w:val="a8"/>
                <w:rPr>
                  <w:rFonts w:asciiTheme="majorHAnsi" w:hAnsiTheme="majorHAnsi"/>
                </w:rPr>
              </w:pPr>
              <w:proofErr w:type="spellStart"/>
              <w:r>
                <w:rPr>
                  <w:rFonts w:asciiTheme="majorHAnsi" w:hAnsiTheme="majorHAnsi"/>
                  <w:color w:val="404040" w:themeColor="text1" w:themeTint="BF"/>
                </w:rPr>
                <w:t>简易网上商城</w:t>
              </w:r>
              <w:proofErr w:type="spellEnd"/>
            </w:p>
          </w:sdtContent>
        </w:sdt>
      </w:tc>
    </w:tr>
  </w:tbl>
  <w:p w:rsidR="00557485" w:rsidRDefault="00557485" w:rsidP="00775200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117993255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E14A9C" w:rsidP="00557485">
              <w:pPr>
                <w:pStyle w:val="a8"/>
                <w:rPr>
                  <w:rFonts w:asciiTheme="majorHAnsi" w:hAnsiTheme="majorHAnsi"/>
                </w:rPr>
              </w:pPr>
              <w:proofErr w:type="spellStart"/>
              <w:r>
                <w:rPr>
                  <w:rFonts w:asciiTheme="majorHAnsi" w:hAnsiTheme="majorHAnsi"/>
                  <w:color w:val="404040" w:themeColor="text1" w:themeTint="BF"/>
                </w:rPr>
                <w:t>简易网上商城</w:t>
              </w:r>
              <w:proofErr w:type="spellEnd"/>
            </w:p>
          </w:sdtContent>
        </w:sdt>
      </w:tc>
    </w:tr>
  </w:tbl>
  <w:p w:rsidR="00557485" w:rsidRDefault="00557485" w:rsidP="0077520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 w15:restartNumberingAfterBreak="0">
    <w:nsid w:val="34CB0F7D"/>
    <w:multiLevelType w:val="multilevel"/>
    <w:tmpl w:val="E5D6E04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F846180"/>
    <w:multiLevelType w:val="multilevel"/>
    <w:tmpl w:val="7EF297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2"/>
  </w:num>
  <w:num w:numId="5">
    <w:abstractNumId w:val="2"/>
  </w:num>
  <w:num w:numId="6">
    <w:abstractNumId w:val="5"/>
  </w:num>
  <w:num w:numId="7">
    <w:abstractNumId w:val="10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A21A2"/>
    <w:rsid w:val="008C502E"/>
    <w:rsid w:val="00904913"/>
    <w:rsid w:val="009276DC"/>
    <w:rsid w:val="0095118F"/>
    <w:rsid w:val="00953C09"/>
    <w:rsid w:val="009C1C8E"/>
    <w:rsid w:val="009F6624"/>
    <w:rsid w:val="00A67C9A"/>
    <w:rsid w:val="00AA386B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14A9C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F5168B"/>
  <w15:docId w15:val="{9EA6A805-A73F-40BF-9C19-0A3B0E23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1">
    <w:name w:val="heading 1"/>
    <w:basedOn w:val="a"/>
    <w:next w:val="a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a"/>
    <w:next w:val="a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a"/>
    <w:next w:val="a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a"/>
    <w:next w:val="a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a"/>
    <w:next w:val="a"/>
    <w:autoRedefine/>
    <w:semiHidden/>
    <w:rsid w:val="00360CB9"/>
    <w:pPr>
      <w:spacing w:line="360" w:lineRule="auto"/>
      <w:ind w:left="960"/>
    </w:pPr>
  </w:style>
  <w:style w:type="character" w:styleId="a3">
    <w:name w:val="Hyperlink"/>
    <w:basedOn w:val="a0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a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a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a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a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a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a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a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a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a4">
    <w:name w:val="Document Map"/>
    <w:basedOn w:val="a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5">
    <w:name w:val="Table Grid"/>
    <w:basedOn w:val="a1"/>
    <w:rsid w:val="00D90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7D1422"/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0"/>
    <w:link w:val="a6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a1"/>
    <w:uiPriority w:val="99"/>
    <w:rsid w:val="00050CE1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标题 4 字符"/>
    <w:basedOn w:val="a0"/>
    <w:link w:val="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50">
    <w:name w:val="标题 5 字符"/>
    <w:basedOn w:val="a0"/>
    <w:link w:val="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a"/>
    <w:qFormat/>
    <w:rsid w:val="00FA3BE0"/>
    <w:pPr>
      <w:jc w:val="center"/>
    </w:pPr>
  </w:style>
  <w:style w:type="paragraph" w:styleId="a8">
    <w:name w:val="No Spacing"/>
    <w:link w:val="a9"/>
    <w:uiPriority w:val="1"/>
    <w:qFormat/>
    <w:rsid w:val="00093BE1"/>
    <w:rPr>
      <w:rFonts w:asciiTheme="minorHAnsi" w:hAnsiTheme="minorHAnsi" w:cstheme="minorBidi"/>
      <w:sz w:val="22"/>
      <w:szCs w:val="22"/>
    </w:rPr>
  </w:style>
  <w:style w:type="character" w:customStyle="1" w:styleId="a9">
    <w:name w:val="无间隔 字符"/>
    <w:basedOn w:val="a0"/>
    <w:link w:val="a8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aa">
    <w:name w:val="header"/>
    <w:basedOn w:val="a"/>
    <w:link w:val="ab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ab">
    <w:name w:val="页眉 字符"/>
    <w:basedOn w:val="a0"/>
    <w:link w:val="aa"/>
    <w:uiPriority w:val="99"/>
    <w:rsid w:val="00093BE1"/>
    <w:rPr>
      <w:rFonts w:ascii="Arial" w:hAnsi="Arial" w:cs="Arial"/>
      <w:sz w:val="18"/>
      <w:szCs w:val="24"/>
    </w:rPr>
  </w:style>
  <w:style w:type="paragraph" w:styleId="ac">
    <w:name w:val="footer"/>
    <w:basedOn w:val="a"/>
    <w:link w:val="ad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ad">
    <w:name w:val="页脚 字符"/>
    <w:basedOn w:val="a0"/>
    <w:link w:val="ac"/>
    <w:uiPriority w:val="99"/>
    <w:rsid w:val="00093BE1"/>
    <w:rPr>
      <w:rFonts w:ascii="Arial" w:hAnsi="Arial" w:cs="Arial"/>
      <w:sz w:val="18"/>
      <w:szCs w:val="24"/>
    </w:rPr>
  </w:style>
  <w:style w:type="character" w:styleId="ae">
    <w:name w:val="Placeholder Text"/>
    <w:basedOn w:val="a0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a"/>
    <w:qFormat/>
    <w:rsid w:val="000C5777"/>
    <w:pPr>
      <w:spacing w:before="0" w:after="0"/>
    </w:pPr>
    <w:rPr>
      <w:sz w:val="2"/>
    </w:rPr>
  </w:style>
  <w:style w:type="paragraph" w:customStyle="1" w:styleId="Axure">
    <w:name w:val="Axure一级标题"/>
    <w:basedOn w:val="a"/>
    <w:rsid w:val="00DF0E9A"/>
    <w:pPr>
      <w:spacing w:after="240"/>
      <w:outlineLvl w:val="0"/>
    </w:pPr>
    <w:rPr>
      <w:b/>
      <w:sz w:val="28"/>
    </w:rPr>
  </w:style>
  <w:style w:type="paragraph" w:customStyle="1" w:styleId="AxureHeading20">
    <w:name w:val="AxureHeading2"/>
    <w:basedOn w:val="a"/>
    <w:rsid w:val="00DF0E9A"/>
    <w:pPr>
      <w:outlineLvl w:val="1"/>
    </w:pPr>
    <w:rPr>
      <w:b/>
      <w:sz w:val="26"/>
    </w:rPr>
  </w:style>
  <w:style w:type="paragraph" w:customStyle="1" w:styleId="AxureHeading30">
    <w:name w:val="AxureHeading3"/>
    <w:basedOn w:val="a"/>
    <w:rsid w:val="00DF0E9A"/>
    <w:pPr>
      <w:spacing w:before="240"/>
      <w:outlineLvl w:val="2"/>
    </w:pPr>
    <w:rPr>
      <w:b/>
      <w:szCs w:val="20"/>
    </w:rPr>
  </w:style>
  <w:style w:type="paragraph" w:customStyle="1" w:styleId="AxureHeading40">
    <w:name w:val="AxureHeading4"/>
    <w:basedOn w:val="a"/>
    <w:rsid w:val="00DF0E9A"/>
    <w:pPr>
      <w:spacing w:before="240"/>
      <w:outlineLvl w:val="3"/>
    </w:pPr>
    <w:rPr>
      <w:b/>
      <w:i/>
      <w:sz w:val="20"/>
    </w:rPr>
  </w:style>
  <w:style w:type="paragraph" w:customStyle="1" w:styleId="Axure0">
    <w:name w:val="Axure表格标题文字"/>
    <w:basedOn w:val="a"/>
    <w:rsid w:val="004D04E9"/>
    <w:pPr>
      <w:spacing w:before="60" w:after="60"/>
    </w:pPr>
    <w:rPr>
      <w:b/>
      <w:sz w:val="16"/>
    </w:rPr>
  </w:style>
  <w:style w:type="paragraph" w:customStyle="1" w:styleId="Axure1">
    <w:name w:val="Axure表格常规文字"/>
    <w:basedOn w:val="a"/>
    <w:rsid w:val="00FB48F5"/>
    <w:pPr>
      <w:spacing w:before="60" w:after="60"/>
    </w:pPr>
    <w:rPr>
      <w:sz w:val="16"/>
    </w:rPr>
  </w:style>
  <w:style w:type="paragraph" w:customStyle="1" w:styleId="Axure2">
    <w:name w:val="Axure基本标题"/>
    <w:basedOn w:val="a"/>
    <w:rsid w:val="00953C09"/>
    <w:pPr>
      <w:spacing w:before="240"/>
    </w:pPr>
    <w:rPr>
      <w:b/>
      <w:u w:val="single"/>
    </w:rPr>
  </w:style>
  <w:style w:type="table" w:customStyle="1" w:styleId="Axure3">
    <w:name w:val="Axure表格样式"/>
    <w:basedOn w:val="a1"/>
    <w:uiPriority w:val="99"/>
    <w:rsid w:val="00E11AC0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3071"/>
    <w:rsid w:val="003F6095"/>
    <w:rsid w:val="004C4F25"/>
    <w:rsid w:val="006B709E"/>
    <w:rsid w:val="009D3071"/>
    <w:rsid w:val="00D47F18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a3">
    <w:name w:val="Placeholder Text"/>
    <w:basedOn w:val="a0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20190421</PublishDate>
  <Abstract>简易网上商城是Java Web的第四次实践任务，初次实现登录功能和首页界面。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20E902-8415-4C19-9221-3F57D4E6D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7</TotalTime>
  <Pages>7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简易网上商城</dc:title>
  <dc:subject>Java Web 实践</dc:subject>
  <dc:creator>吴先知</dc:creator>
  <cp:lastModifiedBy>吴 先知</cp:lastModifiedBy>
  <cp:revision>5</cp:revision>
  <cp:lastPrinted>2010-09-03T00:33:00Z</cp:lastPrinted>
  <dcterms:created xsi:type="dcterms:W3CDTF">2010-09-03T21:47:00Z</dcterms:created>
  <dcterms:modified xsi:type="dcterms:W3CDTF">2019-04-22T02:28:00Z</dcterms:modified>
</cp:coreProperties>
</file>