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22C8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UI重构页面整理</w:t>
      </w:r>
    </w:p>
    <w:p w14:paraId="7C0B4131">
      <w:pPr>
        <w:spacing w:before="120" w:after="120" w:line="288" w:lineRule="auto"/>
        <w:ind w:left="1814"/>
        <w:jc w:val="center"/>
      </w:pPr>
      <w:bookmarkStart w:id="0" w:name="heading_0"/>
      <w:r>
        <w:rPr>
          <w:rFonts w:ascii="Arial" w:hAnsi="Arial" w:eastAsia="等线" w:cs="Arial"/>
          <w:b/>
          <w:sz w:val="32"/>
        </w:rPr>
        <w:t>老师端</w:t>
      </w:r>
      <w:bookmarkEnd w:id="0"/>
    </w:p>
    <w:p w14:paraId="51B8534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布置作业页面</w:t>
      </w:r>
    </w:p>
    <w:p w14:paraId="73507535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右上角按钮区分主次，加分割线（如下图）</w:t>
      </w:r>
      <w:r>
        <w:rPr>
          <w:rFonts w:ascii="Arial" w:hAnsi="Arial" w:eastAsia="等线" w:cs="Arial"/>
          <w:color w:val="D83931"/>
          <w:sz w:val="22"/>
        </w:rPr>
        <w:t>（需出UI图）</w:t>
      </w:r>
    </w:p>
    <w:p w14:paraId="0A2BDB0E">
      <w:pPr>
        <w:numPr>
          <w:ilvl w:val="0"/>
          <w:numId w:val="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布置：重要</w:t>
      </w:r>
    </w:p>
    <w:p w14:paraId="780634C0">
      <w:pPr>
        <w:numPr>
          <w:ilvl w:val="0"/>
          <w:numId w:val="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预览：次中重要</w:t>
      </w:r>
    </w:p>
    <w:p w14:paraId="0EB95A1D">
      <w:pPr>
        <w:numPr>
          <w:ilvl w:val="0"/>
          <w:numId w:val="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新窗口打开、添加至常用作业：不太重要</w:t>
      </w:r>
    </w:p>
    <w:p w14:paraId="1735B538">
      <w:pPr>
        <w:spacing w:before="120" w:after="120" w:line="288" w:lineRule="auto"/>
        <w:ind w:left="907"/>
        <w:jc w:val="center"/>
      </w:pPr>
      <w:r>
        <w:drawing>
          <wp:inline distT="0" distB="0" distL="0" distR="0">
            <wp:extent cx="5257800" cy="771525"/>
            <wp:effectExtent l="0" t="0" r="0" b="0"/>
            <wp:docPr id="68" name="Drawing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Drawing 6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6822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搜索题目的搜索框应该放在右边</w:t>
      </w:r>
      <w:r>
        <w:rPr>
          <w:rFonts w:ascii="Arial" w:hAnsi="Arial" w:eastAsia="等线" w:cs="Arial"/>
          <w:color w:val="D83931"/>
          <w:sz w:val="22"/>
        </w:rPr>
        <w:t>（需出UI图）</w:t>
      </w:r>
    </w:p>
    <w:p w14:paraId="49F556FF">
      <w:pPr>
        <w:spacing w:before="120" w:after="120" w:line="288" w:lineRule="auto"/>
        <w:ind w:left="907"/>
        <w:jc w:val="center"/>
      </w:pPr>
      <w:r>
        <w:drawing>
          <wp:inline distT="0" distB="0" distL="0" distR="0">
            <wp:extent cx="5257800" cy="2705100"/>
            <wp:effectExtent l="0" t="0" r="0" b="0"/>
            <wp:docPr id="69" name="Drawing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Drawing 6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9461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关联视频和布置视频作业，上传视频的方案：不强制做限制但是我们要给标准，不达标准的话给老师强提示</w:t>
      </w:r>
      <w:r>
        <w:rPr>
          <w:rFonts w:ascii="Arial" w:hAnsi="Arial" w:eastAsia="等线" w:cs="Arial"/>
          <w:color w:val="D83931"/>
          <w:sz w:val="22"/>
        </w:rPr>
        <w:t>（需出UI图）</w:t>
      </w:r>
    </w:p>
    <w:p w14:paraId="756AB9EB">
      <w:pPr>
        <w:numPr>
          <w:ilvl w:val="0"/>
          <w:numId w:val="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布置作业选择视频标准：1280 × 720（720p）、1920 × 1080（1080p）</w:t>
      </w:r>
    </w:p>
    <w:p w14:paraId="2E8ED8B8">
      <w:pPr>
        <w:numPr>
          <w:ilvl w:val="0"/>
          <w:numId w:val="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云盘视频，增加“分辨率”字段信息：1080p+、1080p、720p、低于720p</w:t>
      </w:r>
    </w:p>
    <w:p w14:paraId="68152F95">
      <w:pPr>
        <w:numPr>
          <w:ilvl w:val="0"/>
          <w:numId w:val="10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低于720p的，统一显示为“低于720p”</w:t>
      </w:r>
    </w:p>
    <w:p w14:paraId="65B24786">
      <w:pPr>
        <w:numPr>
          <w:ilvl w:val="0"/>
          <w:numId w:val="11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高于1080p，统一显示为“1080p+”</w:t>
      </w:r>
    </w:p>
    <w:p w14:paraId="11F89076">
      <w:pPr>
        <w:numPr>
          <w:ilvl w:val="0"/>
          <w:numId w:val="1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老师勾选了低于720p的视频，页面显示强提示语</w:t>
      </w:r>
    </w:p>
    <w:p w14:paraId="73E5738E">
      <w:pPr>
        <w:numPr>
          <w:ilvl w:val="0"/>
          <w:numId w:val="13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只提示，老师还是可以去布置</w:t>
      </w:r>
    </w:p>
    <w:tbl>
      <w:tblPr>
        <w:tblStyle w:val="2"/>
        <w:tblW w:w="0" w:type="auto"/>
        <w:tblInd w:w="9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8"/>
        <w:gridCol w:w="5571"/>
      </w:tblGrid>
      <w:tr w14:paraId="6FE22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19AF8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562100" cy="1495425"/>
                  <wp:effectExtent l="0" t="0" r="0" b="0"/>
                  <wp:docPr id="70" name="Drawing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Drawing 6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A9BC4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关联视频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  <w:tc>
          <w:tcPr>
            <w:tcW w:w="55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8701E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3381375" cy="1562100"/>
                  <wp:effectExtent l="0" t="0" r="0" b="0"/>
                  <wp:docPr id="71" name="Drawing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Drawing 7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B8D0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布置视频作业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</w:tr>
    </w:tbl>
    <w:p w14:paraId="0A39C709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加排序和字段：</w:t>
      </w:r>
      <w:r>
        <w:rPr>
          <w:rFonts w:ascii="Arial" w:hAnsi="Arial" w:eastAsia="等线" w:cs="Arial"/>
          <w:color w:val="D83931"/>
          <w:sz w:val="22"/>
        </w:rPr>
        <w:t>（需出UI图）</w:t>
      </w:r>
    </w:p>
    <w:p w14:paraId="3177E11D">
      <w:pPr>
        <w:numPr>
          <w:ilvl w:val="0"/>
          <w:numId w:val="1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加字段：更新时间、全网参与数</w:t>
      </w:r>
    </w:p>
    <w:p w14:paraId="798E2956">
      <w:pPr>
        <w:numPr>
          <w:ilvl w:val="0"/>
          <w:numId w:val="16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更新时间：最新更新的题目，加更新时间字段（旧数据不显示）</w:t>
      </w:r>
    </w:p>
    <w:p w14:paraId="51B5BB7D">
      <w:pPr>
        <w:numPr>
          <w:ilvl w:val="0"/>
          <w:numId w:val="17"/>
        </w:numPr>
        <w:spacing w:before="120" w:after="120" w:line="288" w:lineRule="auto"/>
        <w:ind w:left="1814"/>
        <w:jc w:val="left"/>
      </w:pPr>
      <w:r>
        <w:rPr>
          <w:rFonts w:ascii="Arial" w:hAnsi="Arial" w:eastAsia="等线" w:cs="Arial"/>
          <w:sz w:val="22"/>
        </w:rPr>
        <w:t>显示格式：更新于 2026-01-02</w:t>
      </w:r>
    </w:p>
    <w:p w14:paraId="01E068F2">
      <w:pPr>
        <w:spacing w:before="120" w:after="120" w:line="288" w:lineRule="auto"/>
        <w:ind w:left="1814"/>
        <w:jc w:val="center"/>
      </w:pPr>
      <w:r>
        <w:drawing>
          <wp:inline distT="0" distB="0" distL="0" distR="0">
            <wp:extent cx="5257800" cy="1552575"/>
            <wp:effectExtent l="0" t="0" r="0" b="0"/>
            <wp:docPr id="72" name="Drawing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Drawing 7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997D">
      <w:pPr>
        <w:numPr>
          <w:ilvl w:val="0"/>
          <w:numId w:val="18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全网参与数加排序</w:t>
      </w:r>
    </w:p>
    <w:p w14:paraId="188BDA4E">
      <w:pPr>
        <w:numPr>
          <w:ilvl w:val="0"/>
          <w:numId w:val="19"/>
        </w:numPr>
        <w:spacing w:before="120" w:after="120" w:line="288" w:lineRule="auto"/>
        <w:ind w:left="1814"/>
        <w:jc w:val="left"/>
      </w:pPr>
      <w:r>
        <w:rPr>
          <w:rFonts w:ascii="Arial" w:hAnsi="Arial" w:eastAsia="等线" w:cs="Arial"/>
          <w:sz w:val="22"/>
        </w:rPr>
        <w:t>基础训练(除单词)、题型训练、模考测试新增“布置次数”“正确率”“全网参与人数”“更新时间”排序</w:t>
      </w:r>
    </w:p>
    <w:p w14:paraId="215B71A5">
      <w:pPr>
        <w:spacing w:before="120" w:after="120" w:line="288" w:lineRule="auto"/>
        <w:ind w:left="2268"/>
        <w:jc w:val="center"/>
      </w:pPr>
      <w:r>
        <w:drawing>
          <wp:inline distT="0" distB="0" distL="0" distR="0">
            <wp:extent cx="2752725" cy="2905125"/>
            <wp:effectExtent l="0" t="0" r="0" b="0"/>
            <wp:docPr id="73" name="Drawing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Drawing 7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4279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点击列表也能选中和取消题目，目前只能点后面的勾来选中</w:t>
      </w:r>
    </w:p>
    <w:p w14:paraId="7EEC2203">
      <w:pPr>
        <w:spacing w:before="120" w:after="120" w:line="288" w:lineRule="auto"/>
        <w:ind w:left="907"/>
        <w:jc w:val="center"/>
      </w:pPr>
      <w:r>
        <w:drawing>
          <wp:inline distT="0" distB="0" distL="0" distR="0">
            <wp:extent cx="5257800" cy="1371600"/>
            <wp:effectExtent l="0" t="0" r="0" b="0"/>
            <wp:docPr id="74" name="Drawing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Drawing 7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85E3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选择班级，每次都用点击两次 </w:t>
      </w:r>
      <w:r>
        <w:rPr>
          <w:rFonts w:ascii="Arial" w:hAnsi="Arial" w:eastAsia="等线" w:cs="Arial"/>
          <w:color w:val="DC9B04"/>
          <w:sz w:val="22"/>
        </w:rPr>
        <w:t>bug</w:t>
      </w:r>
    </w:p>
    <w:p w14:paraId="27C2881F">
      <w:pPr>
        <w:spacing w:before="120" w:after="120" w:line="288" w:lineRule="auto"/>
        <w:ind w:left="907"/>
        <w:jc w:val="center"/>
      </w:pPr>
      <w:r>
        <w:drawing>
          <wp:inline distT="0" distB="0" distL="0" distR="0">
            <wp:extent cx="5257800" cy="2819400"/>
            <wp:effectExtent l="0" t="0" r="0" b="0"/>
            <wp:docPr id="75" name="Drawing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Drawing 7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8B59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按钮改成“+全选”，当本页题目全选后，按钮变成“取消全选”，可以取消全部选择</w:t>
      </w:r>
      <w:r>
        <w:rPr>
          <w:rFonts w:ascii="Arial" w:hAnsi="Arial" w:eastAsia="等线" w:cs="Arial"/>
          <w:color w:val="D83931"/>
          <w:sz w:val="22"/>
        </w:rPr>
        <w:t>（需出UI图）</w:t>
      </w:r>
    </w:p>
    <w:p w14:paraId="1397637D">
      <w:pPr>
        <w:numPr>
          <w:ilvl w:val="0"/>
          <w:numId w:val="2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只有本页题目是全部选中的状态，按钮才会变成“取消全选”</w:t>
      </w:r>
    </w:p>
    <w:p w14:paraId="7AAD6D39">
      <w:pPr>
        <w:numPr>
          <w:ilvl w:val="0"/>
          <w:numId w:val="2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本页但凡有一个题目没有选中，按钮也是“全选”</w:t>
      </w:r>
    </w:p>
    <w:p w14:paraId="18791431">
      <w:pPr>
        <w:spacing w:before="120" w:after="120" w:line="288" w:lineRule="auto"/>
        <w:ind w:left="907"/>
        <w:jc w:val="center"/>
      </w:pPr>
      <w:r>
        <w:drawing>
          <wp:inline distT="0" distB="0" distL="0" distR="0">
            <wp:extent cx="5257800" cy="3705225"/>
            <wp:effectExtent l="0" t="0" r="0" b="0"/>
            <wp:docPr id="76" name="Drawing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Drawing 7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60C3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全选按钮不是特别重要，用次重要按钮色。查看已读用重要按钮色</w:t>
      </w:r>
      <w:r>
        <w:rPr>
          <w:rFonts w:ascii="Arial" w:hAnsi="Arial" w:eastAsia="等线" w:cs="Arial"/>
          <w:color w:val="D83931"/>
          <w:sz w:val="22"/>
        </w:rPr>
        <w:t>（需出UI图）</w:t>
      </w:r>
    </w:p>
    <w:p w14:paraId="6F6785CE">
      <w:pPr>
        <w:spacing w:before="120" w:after="120" w:line="288" w:lineRule="auto"/>
        <w:ind w:left="907"/>
        <w:jc w:val="center"/>
      </w:pPr>
      <w:r>
        <w:drawing>
          <wp:inline distT="0" distB="0" distL="0" distR="0">
            <wp:extent cx="5257800" cy="714375"/>
            <wp:effectExtent l="0" t="0" r="0" b="0"/>
            <wp:docPr id="77" name="Drawing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Drawing 7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5D54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原型图</w:t>
      </w:r>
    </w:p>
    <w:p w14:paraId="11702C3A">
      <w:pPr>
        <w:spacing w:before="120" w:after="120" w:line="288" w:lineRule="auto"/>
        <w:ind w:left="907"/>
        <w:jc w:val="center"/>
      </w:pPr>
      <w:bookmarkStart w:id="1" w:name="_GoBack"/>
      <w:r>
        <w:drawing>
          <wp:inline distT="0" distB="0" distL="0" distR="0">
            <wp:extent cx="5257800" cy="5257800"/>
            <wp:effectExtent l="0" t="0" r="0" b="0"/>
            <wp:docPr id="78" name="Drawing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Drawing 7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440E9709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trike/>
          <w:sz w:val="22"/>
        </w:rPr>
        <w:t>题目列表是否可以改成表格，看UI表标准</w:t>
      </w:r>
      <w:r>
        <w:rPr>
          <w:rFonts w:ascii="Arial" w:hAnsi="Arial" w:eastAsia="等线" w:cs="Arial"/>
          <w:sz w:val="22"/>
        </w:rPr>
        <w:t>（不建议改成表格）</w:t>
      </w:r>
    </w:p>
    <w:p w14:paraId="2C5615AF">
      <w:pPr>
        <w:spacing w:before="120" w:after="120" w:line="288" w:lineRule="auto"/>
        <w:ind w:left="907"/>
        <w:jc w:val="center"/>
      </w:pPr>
      <w:r>
        <w:drawing>
          <wp:inline distT="0" distB="0" distL="0" distR="0">
            <wp:extent cx="5257800" cy="3971925"/>
            <wp:effectExtent l="0" t="0" r="0" b="0"/>
            <wp:docPr id="79" name="Drawing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Drawing 7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334FB">
      <w:pPr>
        <w:spacing w:before="120" w:after="120" w:line="288" w:lineRule="auto"/>
        <w:ind w:left="907"/>
        <w:jc w:val="center"/>
      </w:pPr>
      <w:r>
        <w:drawing>
          <wp:inline distT="0" distB="0" distL="0" distR="0">
            <wp:extent cx="5257800" cy="1485900"/>
            <wp:effectExtent l="0" t="0" r="0" b="0"/>
            <wp:docPr id="152" name="Drawing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Drawing 15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530D6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07ABF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75F0A"/>
    <w:multiLevelType w:val="singleLevel"/>
    <w:tmpl w:val="87B75F0A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1">
    <w:nsid w:val="95E682A1"/>
    <w:multiLevelType w:val="singleLevel"/>
    <w:tmpl w:val="95E682A1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">
    <w:nsid w:val="A97D620A"/>
    <w:multiLevelType w:val="singleLevel"/>
    <w:tmpl w:val="A97D620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B08374AC"/>
    <w:multiLevelType w:val="singleLevel"/>
    <w:tmpl w:val="B08374AC"/>
    <w:lvl w:ilvl="0" w:tentative="0">
      <w:start w:val="1"/>
      <w:numFmt w:val="lowerRoman"/>
      <w:lvlText w:val="%1."/>
      <w:lvlJc w:val="left"/>
      <w:rPr>
        <w:color w:val="3370FF"/>
      </w:rPr>
    </w:lvl>
  </w:abstractNum>
  <w:abstractNum w:abstractNumId="4">
    <w:nsid w:val="B1CC6FF1"/>
    <w:multiLevelType w:val="singleLevel"/>
    <w:tmpl w:val="B1CC6FF1"/>
    <w:lvl w:ilvl="0" w:tentative="0">
      <w:start w:val="6"/>
      <w:numFmt w:val="lowerLetter"/>
      <w:lvlText w:val="%1."/>
      <w:lvlJc w:val="left"/>
      <w:rPr>
        <w:color w:val="3370FF"/>
      </w:rPr>
    </w:lvl>
  </w:abstractNum>
  <w:abstractNum w:abstractNumId="5">
    <w:nsid w:val="B4E02BC3"/>
    <w:multiLevelType w:val="singleLevel"/>
    <w:tmpl w:val="B4E02BC3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6">
    <w:nsid w:val="C0283A65"/>
    <w:multiLevelType w:val="singleLevel"/>
    <w:tmpl w:val="C0283A65"/>
    <w:lvl w:ilvl="0" w:tentative="0">
      <w:start w:val="10"/>
      <w:numFmt w:val="lowerLetter"/>
      <w:lvlText w:val="%1."/>
      <w:lvlJc w:val="left"/>
      <w:rPr>
        <w:color w:val="3370FF"/>
      </w:rPr>
    </w:lvl>
  </w:abstractNum>
  <w:abstractNum w:abstractNumId="7">
    <w:nsid w:val="C9412743"/>
    <w:multiLevelType w:val="singleLevel"/>
    <w:tmpl w:val="C9412743"/>
    <w:lvl w:ilvl="0" w:tentative="0">
      <w:start w:val="2"/>
      <w:numFmt w:val="lowerRoman"/>
      <w:lvlText w:val="%1."/>
      <w:lvlJc w:val="left"/>
      <w:rPr>
        <w:color w:val="3370FF"/>
      </w:rPr>
    </w:lvl>
  </w:abstractNum>
  <w:abstractNum w:abstractNumId="8">
    <w:nsid w:val="D7936317"/>
    <w:multiLevelType w:val="singleLevel"/>
    <w:tmpl w:val="D7936317"/>
    <w:lvl w:ilvl="0" w:tentative="0">
      <w:start w:val="1"/>
      <w:numFmt w:val="lowerRoman"/>
      <w:lvlText w:val="%1."/>
      <w:lvlJc w:val="left"/>
      <w:rPr>
        <w:color w:val="3370FF"/>
      </w:rPr>
    </w:lvl>
  </w:abstractNum>
  <w:abstractNum w:abstractNumId="9">
    <w:nsid w:val="DAE62134"/>
    <w:multiLevelType w:val="singleLevel"/>
    <w:tmpl w:val="DAE62134"/>
    <w:lvl w:ilvl="0" w:tentative="0">
      <w:start w:val="3"/>
      <w:numFmt w:val="lowerRoman"/>
      <w:lvlText w:val="%1."/>
      <w:lvlJc w:val="left"/>
      <w:rPr>
        <w:color w:val="3370FF"/>
      </w:rPr>
    </w:lvl>
  </w:abstractNum>
  <w:abstractNum w:abstractNumId="10">
    <w:nsid w:val="EA28CC15"/>
    <w:multiLevelType w:val="singleLevel"/>
    <w:tmpl w:val="EA28CC1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">
    <w:nsid w:val="F1FCDEFA"/>
    <w:multiLevelType w:val="singleLevel"/>
    <w:tmpl w:val="F1FCDEFA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2">
    <w:nsid w:val="F237ACA1"/>
    <w:multiLevelType w:val="singleLevel"/>
    <w:tmpl w:val="F237ACA1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3">
    <w:nsid w:val="F2A81E1A"/>
    <w:multiLevelType w:val="singleLevel"/>
    <w:tmpl w:val="F2A81E1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F46CCC20"/>
    <w:multiLevelType w:val="singleLevel"/>
    <w:tmpl w:val="F46CCC20"/>
    <w:lvl w:ilvl="0" w:tentative="0">
      <w:start w:val="3"/>
      <w:numFmt w:val="lowerRoman"/>
      <w:lvlText w:val="%1."/>
      <w:lvlJc w:val="left"/>
      <w:rPr>
        <w:color w:val="3370FF"/>
      </w:rPr>
    </w:lvl>
  </w:abstractNum>
  <w:abstractNum w:abstractNumId="15">
    <w:nsid w:val="F9718D3C"/>
    <w:multiLevelType w:val="singleLevel"/>
    <w:tmpl w:val="F9718D3C"/>
    <w:lvl w:ilvl="0" w:tentative="0">
      <w:start w:val="8"/>
      <w:numFmt w:val="lowerLetter"/>
      <w:lvlText w:val="%1."/>
      <w:lvlJc w:val="left"/>
      <w:rPr>
        <w:color w:val="3370FF"/>
      </w:rPr>
    </w:lvl>
  </w:abstractNum>
  <w:abstractNum w:abstractNumId="16">
    <w:nsid w:val="01D7E1C7"/>
    <w:multiLevelType w:val="singleLevel"/>
    <w:tmpl w:val="01D7E1C7"/>
    <w:lvl w:ilvl="0" w:tentative="0">
      <w:start w:val="1"/>
      <w:numFmt w:val="lowerRoman"/>
      <w:lvlText w:val="%1."/>
      <w:lvlJc w:val="left"/>
      <w:rPr>
        <w:color w:val="3370FF"/>
      </w:rPr>
    </w:lvl>
  </w:abstractNum>
  <w:abstractNum w:abstractNumId="17">
    <w:nsid w:val="07F5BCC3"/>
    <w:multiLevelType w:val="singleLevel"/>
    <w:tmpl w:val="07F5BCC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1483906D"/>
    <w:multiLevelType w:val="singleLevel"/>
    <w:tmpl w:val="1483906D"/>
    <w:lvl w:ilvl="0" w:tentative="0">
      <w:start w:val="2"/>
      <w:numFmt w:val="lowerRoman"/>
      <w:lvlText w:val="%1."/>
      <w:lvlJc w:val="left"/>
      <w:rPr>
        <w:color w:val="3370FF"/>
      </w:rPr>
    </w:lvl>
  </w:abstractNum>
  <w:abstractNum w:abstractNumId="19">
    <w:nsid w:val="1B3FCE26"/>
    <w:multiLevelType w:val="singleLevel"/>
    <w:tmpl w:val="1B3FCE26"/>
    <w:lvl w:ilvl="0" w:tentative="0">
      <w:start w:val="1"/>
      <w:numFmt w:val="lowerRoman"/>
      <w:lvlText w:val="%1."/>
      <w:lvlJc w:val="left"/>
      <w:rPr>
        <w:color w:val="3370FF"/>
      </w:rPr>
    </w:lvl>
  </w:abstractNum>
  <w:abstractNum w:abstractNumId="20">
    <w:nsid w:val="252BF6AB"/>
    <w:multiLevelType w:val="singleLevel"/>
    <w:tmpl w:val="252BF6AB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1">
    <w:nsid w:val="35ECE9CB"/>
    <w:multiLevelType w:val="singleLevel"/>
    <w:tmpl w:val="35ECE9CB"/>
    <w:lvl w:ilvl="0" w:tentative="0">
      <w:start w:val="9"/>
      <w:numFmt w:val="lowerLetter"/>
      <w:lvlText w:val="%1."/>
      <w:lvlJc w:val="left"/>
      <w:rPr>
        <w:color w:val="3370FF"/>
      </w:rPr>
    </w:lvl>
  </w:abstractNum>
  <w:abstractNum w:abstractNumId="22">
    <w:nsid w:val="38EAC418"/>
    <w:multiLevelType w:val="singleLevel"/>
    <w:tmpl w:val="38EAC41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3D950AF9"/>
    <w:multiLevelType w:val="singleLevel"/>
    <w:tmpl w:val="3D950AF9"/>
    <w:lvl w:ilvl="0" w:tentative="0">
      <w:start w:val="7"/>
      <w:numFmt w:val="lowerLetter"/>
      <w:lvlText w:val="%1."/>
      <w:lvlJc w:val="left"/>
      <w:rPr>
        <w:color w:val="3370FF"/>
      </w:rPr>
    </w:lvl>
  </w:abstractNum>
  <w:abstractNum w:abstractNumId="24">
    <w:nsid w:val="4258023A"/>
    <w:multiLevelType w:val="singleLevel"/>
    <w:tmpl w:val="4258023A"/>
    <w:lvl w:ilvl="0" w:tentative="0">
      <w:start w:val="2"/>
      <w:numFmt w:val="lowerRoman"/>
      <w:lvlText w:val="%1."/>
      <w:lvlJc w:val="left"/>
      <w:rPr>
        <w:color w:val="3370FF"/>
      </w:rPr>
    </w:lvl>
  </w:abstractNum>
  <w:abstractNum w:abstractNumId="25">
    <w:nsid w:val="4AD1D84F"/>
    <w:multiLevelType w:val="singleLevel"/>
    <w:tmpl w:val="4AD1D84F"/>
    <w:lvl w:ilvl="0" w:tentative="0">
      <w:start w:val="5"/>
      <w:numFmt w:val="lowerLetter"/>
      <w:lvlText w:val="%1."/>
      <w:lvlJc w:val="left"/>
      <w:rPr>
        <w:color w:val="3370FF"/>
      </w:rPr>
    </w:lvl>
  </w:abstractNum>
  <w:abstractNum w:abstractNumId="26">
    <w:nsid w:val="6AFC2A1C"/>
    <w:multiLevelType w:val="singleLevel"/>
    <w:tmpl w:val="6AFC2A1C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10"/>
  </w:num>
  <w:num w:numId="2">
    <w:abstractNumId w:val="12"/>
  </w:num>
  <w:num w:numId="3">
    <w:abstractNumId w:val="8"/>
  </w:num>
  <w:num w:numId="4">
    <w:abstractNumId w:val="24"/>
  </w:num>
  <w:num w:numId="5">
    <w:abstractNumId w:val="14"/>
  </w:num>
  <w:num w:numId="6">
    <w:abstractNumId w:val="1"/>
  </w:num>
  <w:num w:numId="7">
    <w:abstractNumId w:val="11"/>
  </w:num>
  <w:num w:numId="8">
    <w:abstractNumId w:val="16"/>
  </w:num>
  <w:num w:numId="9">
    <w:abstractNumId w:val="7"/>
  </w:num>
  <w:num w:numId="10">
    <w:abstractNumId w:val="22"/>
  </w:num>
  <w:num w:numId="11">
    <w:abstractNumId w:val="26"/>
  </w:num>
  <w:num w:numId="12">
    <w:abstractNumId w:val="9"/>
  </w:num>
  <w:num w:numId="13">
    <w:abstractNumId w:val="2"/>
  </w:num>
  <w:num w:numId="14">
    <w:abstractNumId w:val="0"/>
  </w:num>
  <w:num w:numId="15">
    <w:abstractNumId w:val="3"/>
  </w:num>
  <w:num w:numId="16">
    <w:abstractNumId w:val="17"/>
  </w:num>
  <w:num w:numId="17">
    <w:abstractNumId w:val="5"/>
  </w:num>
  <w:num w:numId="18">
    <w:abstractNumId w:val="13"/>
  </w:num>
  <w:num w:numId="19">
    <w:abstractNumId w:val="20"/>
  </w:num>
  <w:num w:numId="20">
    <w:abstractNumId w:val="25"/>
  </w:num>
  <w:num w:numId="21">
    <w:abstractNumId w:val="4"/>
  </w:num>
  <w:num w:numId="22">
    <w:abstractNumId w:val="23"/>
  </w:num>
  <w:num w:numId="23">
    <w:abstractNumId w:val="19"/>
  </w:num>
  <w:num w:numId="24">
    <w:abstractNumId w:val="18"/>
  </w:num>
  <w:num w:numId="25">
    <w:abstractNumId w:val="15"/>
  </w:num>
  <w:num w:numId="26">
    <w:abstractNumId w:val="21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15707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jpeg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312</Words>
  <Characters>315</Characters>
  <TotalTime>42</TotalTime>
  <ScaleCrop>false</ScaleCrop>
  <LinksUpToDate>false</LinksUpToDate>
  <CharactersWithSpaces>315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2026-02-03T02:25:00Z</dcterms:created>
  <dc:creator>Apache POI</dc:creator>
  <cp:lastModifiedBy>月下</cp:lastModifiedBy>
  <dcterms:modified xsi:type="dcterms:W3CDTF">2026-02-03T03:08:15Z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eyJoZGlkIjoiNzQyMTE2ODUwMjZlOGQwYTJhODg0ZTJjZGRlMjVjZDAiLCJ1c2VySWQiOiI2Njk0NzA2MDYifQ==</vt:lpwstr>
  </property>
  <property fmtid="{D5CDD505-2E9C-101B-9397-08002B2CF9AE}" pid="3" name="KSOProductBuildVer">
    <vt:lpwstr>2052-12.1.0.24657</vt:lpwstr>
  </property>
  <property fmtid="{D5CDD505-2E9C-101B-9397-08002B2CF9AE}" pid="4" name="ICV">
    <vt:lpwstr>92DF5FB9ABC54EC58DD6008BA0F86075_12</vt:lpwstr>
  </property>
</Properties>
</file>