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Part 1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3"/>
      </w:pPr>
      <w:r>
        <w:rPr>
          <w:rFonts w:hint="eastAsia"/>
        </w:rPr>
        <w:t>Background: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Six Thinking Hats approach derives from Edouard de Bono's theory of thinking.</w:t>
      </w:r>
    </w:p>
    <w:p>
      <w:pPr>
        <w:rPr>
          <w:rFonts w:ascii="Times New Roman" w:hAnsi="Times New Roman" w:cs="Times New Roman"/>
          <w:sz w:val="28"/>
          <w:szCs w:val="28"/>
          <w:lang w:eastAsia="zh-Hans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When dealing with issues involving multiple stakeholders and complex relationships, the Six Thinking Hats method helps to understand the </w:t>
      </w:r>
      <w:r>
        <w:rPr>
          <w:rFonts w:hint="eastAsia" w:ascii="Times New Roman" w:hAnsi="Times New Roman" w:cs="Times New Roman"/>
          <w:sz w:val="28"/>
          <w:szCs w:val="28"/>
          <w:lang w:eastAsia="zh-Hans"/>
        </w:rPr>
        <w:t>problem from different perspectives, ensuring fairness, and can stimulate innovative thinking to find new ways to solve the problem.</w:t>
      </w:r>
    </w:p>
    <w:p>
      <w:pPr>
        <w:rPr>
          <w:rFonts w:ascii="Times New Roman" w:hAnsi="Times New Roman" w:cs="Times New Roman"/>
          <w:sz w:val="28"/>
          <w:szCs w:val="28"/>
          <w:lang w:eastAsia="zh-Hans"/>
        </w:rPr>
      </w:pPr>
    </w:p>
    <w:p>
      <w:pPr>
        <w:pStyle w:val="2"/>
        <w:rPr>
          <w:lang w:eastAsia="zh-Hans"/>
        </w:rPr>
      </w:pPr>
      <w:r>
        <w:rPr>
          <w:lang w:eastAsia="zh-Hans"/>
        </w:rPr>
        <w:t xml:space="preserve">Part 2 </w:t>
      </w:r>
    </w:p>
    <w:p>
      <w:pPr>
        <w:rPr>
          <w:rFonts w:ascii="Times New Roman" w:hAnsi="Times New Roman" w:cs="Times New Roman"/>
          <w:sz w:val="28"/>
          <w:szCs w:val="28"/>
          <w:lang w:eastAsia="zh-Hans"/>
        </w:rPr>
      </w:pPr>
    </w:p>
    <w:p>
      <w:pPr>
        <w:rPr>
          <w:rFonts w:ascii="Times New Roman" w:hAnsi="Times New Roman" w:cs="Times New Roman"/>
          <w:sz w:val="28"/>
          <w:szCs w:val="28"/>
          <w:lang w:eastAsia="zh-Hans"/>
        </w:rPr>
      </w:pPr>
      <w:r>
        <w:rPr>
          <w:rFonts w:ascii="Times New Roman" w:hAnsi="Times New Roman" w:cs="Times New Roman"/>
          <w:sz w:val="28"/>
          <w:szCs w:val="28"/>
          <w:lang w:eastAsia="zh-Hans"/>
        </w:rPr>
        <w:t>White Hat: What do we know? What can we conclude? How do we know? What do we not know?</w:t>
      </w:r>
    </w:p>
    <w:p>
      <w:pPr>
        <w:rPr>
          <w:rFonts w:ascii="Times New Roman" w:hAnsi="Times New Roman" w:cs="Times New Roman"/>
          <w:sz w:val="28"/>
          <w:szCs w:val="28"/>
          <w:lang w:eastAsia="zh-Hans"/>
        </w:rPr>
      </w:pPr>
      <w:r>
        <w:rPr>
          <w:rFonts w:ascii="Times New Roman" w:hAnsi="Times New Roman" w:cs="Times New Roman"/>
          <w:sz w:val="28"/>
          <w:szCs w:val="28"/>
          <w:lang w:eastAsia="zh-Hans"/>
        </w:rPr>
        <w:t>Red Hat：</w:t>
      </w:r>
      <w:r>
        <w:rPr>
          <w:rFonts w:hint="eastAsia" w:ascii="Times New Roman" w:hAnsi="Times New Roman" w:cs="Times New Roman"/>
          <w:sz w:val="28"/>
          <w:szCs w:val="28"/>
          <w:lang w:eastAsia="zh-Hans"/>
        </w:rPr>
        <w:t>Emotions</w:t>
      </w:r>
      <w:r>
        <w:rPr>
          <w:rFonts w:ascii="Times New Roman" w:hAnsi="Times New Roman" w:cs="Times New Roman"/>
          <w:sz w:val="28"/>
          <w:szCs w:val="28"/>
          <w:lang w:eastAsia="zh-Hans"/>
        </w:rPr>
        <w:t xml:space="preserve">, </w:t>
      </w:r>
      <w:r>
        <w:rPr>
          <w:rFonts w:hint="eastAsia" w:ascii="Times New Roman" w:hAnsi="Times New Roman" w:cs="Times New Roman"/>
          <w:sz w:val="28"/>
          <w:szCs w:val="28"/>
          <w:lang w:eastAsia="zh-Hans"/>
        </w:rPr>
        <w:t>Feelings</w:t>
      </w:r>
      <w:r>
        <w:rPr>
          <w:rFonts w:ascii="Times New Roman" w:hAnsi="Times New Roman" w:cs="Times New Roman"/>
          <w:sz w:val="28"/>
          <w:szCs w:val="28"/>
          <w:lang w:eastAsia="zh-Hans"/>
        </w:rPr>
        <w:t xml:space="preserve">, </w:t>
      </w:r>
      <w:r>
        <w:rPr>
          <w:rFonts w:hint="eastAsia" w:ascii="Times New Roman" w:hAnsi="Times New Roman" w:cs="Times New Roman"/>
          <w:sz w:val="28"/>
          <w:szCs w:val="28"/>
          <w:lang w:eastAsia="zh-Hans"/>
        </w:rPr>
        <w:t>Intuitions</w:t>
      </w:r>
      <w:r>
        <w:rPr>
          <w:rFonts w:ascii="Times New Roman" w:hAnsi="Times New Roman" w:cs="Times New Roman"/>
          <w:sz w:val="28"/>
          <w:szCs w:val="28"/>
          <w:lang w:eastAsia="zh-Hans"/>
        </w:rPr>
        <w:t xml:space="preserve">, </w:t>
      </w:r>
      <w:r>
        <w:rPr>
          <w:rFonts w:hint="eastAsia" w:ascii="Times New Roman" w:hAnsi="Times New Roman" w:cs="Times New Roman"/>
          <w:sz w:val="28"/>
          <w:szCs w:val="28"/>
          <w:lang w:eastAsia="zh-Hans"/>
        </w:rPr>
        <w:t>Forebodings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Hans"/>
        </w:rPr>
        <w:t>Black Hat：H</w:t>
      </w:r>
      <w:r>
        <w:rPr>
          <w:rFonts w:hint="eastAsia" w:ascii="Times New Roman" w:hAnsi="Times New Roman" w:cs="Times New Roman"/>
          <w:sz w:val="28"/>
          <w:szCs w:val="28"/>
        </w:rPr>
        <w:t>azards, Risks, O</w:t>
      </w:r>
      <w:r>
        <w:rPr>
          <w:rFonts w:ascii="Times New Roman" w:hAnsi="Times New Roman" w:cs="Times New Roman"/>
          <w:sz w:val="28"/>
          <w:szCs w:val="28"/>
        </w:rPr>
        <w:t>missions, N</w:t>
      </w:r>
      <w:r>
        <w:rPr>
          <w:rFonts w:hint="eastAsia" w:ascii="Times New Roman" w:hAnsi="Times New Roman" w:cs="Times New Roman"/>
          <w:sz w:val="28"/>
          <w:szCs w:val="28"/>
        </w:rPr>
        <w:t>egative A</w:t>
      </w:r>
      <w:r>
        <w:rPr>
          <w:rFonts w:ascii="Times New Roman" w:hAnsi="Times New Roman" w:cs="Times New Roman"/>
          <w:sz w:val="28"/>
          <w:szCs w:val="28"/>
        </w:rPr>
        <w:t>spects,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Hans"/>
        </w:rPr>
        <w:t>Yellow Hat：</w:t>
      </w:r>
      <w:r>
        <w:rPr>
          <w:rFonts w:hint="eastAsia" w:ascii="Times New Roman" w:hAnsi="Times New Roman" w:cs="Times New Roman"/>
          <w:sz w:val="28"/>
          <w:szCs w:val="28"/>
        </w:rPr>
        <w:t>Focus, Short-term, Medium-term, Long-term，Value, Benefits, Feasibility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Hans"/>
        </w:rPr>
        <w:t>Green Hat: C</w:t>
      </w:r>
      <w:r>
        <w:rPr>
          <w:rFonts w:hint="eastAsia" w:ascii="Times New Roman" w:hAnsi="Times New Roman" w:cs="Times New Roman"/>
          <w:sz w:val="28"/>
          <w:szCs w:val="28"/>
        </w:rPr>
        <w:t>reativity, New Concepts, O</w:t>
      </w:r>
      <w:r>
        <w:rPr>
          <w:rFonts w:ascii="Times New Roman" w:hAnsi="Times New Roman" w:cs="Times New Roman"/>
          <w:sz w:val="28"/>
          <w:szCs w:val="28"/>
        </w:rPr>
        <w:t>ther Solutions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Hans"/>
        </w:rPr>
        <w:t xml:space="preserve">Blue Hat: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hint="eastAsia" w:ascii="Times New Roman" w:hAnsi="Times New Roman" w:cs="Times New Roman"/>
          <w:sz w:val="28"/>
          <w:szCs w:val="28"/>
        </w:rPr>
        <w:t xml:space="preserve">anaging the realization </w:t>
      </w:r>
      <w:r>
        <w:rPr>
          <w:rFonts w:ascii="Times New Roman" w:hAnsi="Times New Roman" w:cs="Times New Roman"/>
          <w:sz w:val="28"/>
          <w:szCs w:val="28"/>
        </w:rPr>
        <w:t>of the ideas, Refection of the other hats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3"/>
      </w:pPr>
      <w:r>
        <w:rPr>
          <w:rFonts w:hint="eastAsia"/>
        </w:rPr>
        <w:t>Advantage: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hint="eastAsia" w:ascii="Times New Roman" w:hAnsi="Times New Roman" w:cs="Times New Roman"/>
          <w:sz w:val="28"/>
          <w:szCs w:val="28"/>
        </w:rPr>
        <w:t>olve problems effectively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hint="eastAsia" w:ascii="Times New Roman" w:hAnsi="Times New Roman" w:cs="Times New Roman"/>
          <w:sz w:val="28"/>
          <w:szCs w:val="28"/>
        </w:rPr>
        <w:t xml:space="preserve">mprove teamwork </w:t>
      </w:r>
      <w:r>
        <w:rPr>
          <w:rFonts w:ascii="Times New Roman" w:hAnsi="Times New Roman" w:cs="Times New Roman"/>
          <w:sz w:val="28"/>
          <w:szCs w:val="28"/>
        </w:rPr>
        <w:t>efficiency</w:t>
      </w:r>
      <w:r>
        <w:rPr>
          <w:rFonts w:hint="eastAsia"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hint="eastAsia" w:ascii="Times New Roman" w:hAnsi="Times New Roman" w:cs="Times New Roman"/>
          <w:sz w:val="28"/>
          <w:szCs w:val="28"/>
        </w:rPr>
        <w:t>romote innovation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hint="eastAsia" w:ascii="Times New Roman" w:hAnsi="Times New Roman" w:cs="Times New Roman"/>
          <w:sz w:val="28"/>
          <w:szCs w:val="28"/>
        </w:rPr>
        <w:t>educe conflict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3"/>
      </w:pPr>
      <w:r>
        <w:rPr>
          <w:rFonts w:hint="eastAsia"/>
        </w:rPr>
        <w:t>Challenge: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Different levels of understanding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hint="eastAsia" w:ascii="Times New Roman" w:hAnsi="Times New Roman" w:cs="Times New Roman"/>
          <w:sz w:val="28"/>
          <w:szCs w:val="28"/>
        </w:rPr>
        <w:t xml:space="preserve">ifferent </w:t>
      </w:r>
      <w:r>
        <w:rPr>
          <w:rFonts w:ascii="Times New Roman" w:hAnsi="Times New Roman" w:cs="Times New Roman"/>
          <w:sz w:val="28"/>
          <w:szCs w:val="28"/>
        </w:rPr>
        <w:t>application of the various thinking roles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Certain training and practice </w:t>
      </w:r>
      <w:r>
        <w:rPr>
          <w:rFonts w:hint="eastAsia"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required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/>
          <w:sz w:val="28"/>
          <w:szCs w:val="28"/>
        </w:rPr>
      </w:pPr>
    </w:p>
    <w:p>
      <w:pPr>
        <w:pStyle w:val="2"/>
      </w:pPr>
      <w:r>
        <w:t>Part3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Example: How to view the idea of supermarkets charging for shopping bags?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White Hat: The annual consumption of Pangdonglai packaging bags reaches up to 1 billion yuan, with a large comprehensive supermarket covering an area of around 6000 square meters spending 300,000 yuan annually on shopping bags.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Red hat: People have a strong willingness to reduce the use of plastic bags, and they are very concerned about environmental issues.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Are supermarkets genuinely concerned about the environment, or is it just for profit?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Black hat: Not using plastic bags is inconvenient, and using them incurs expenses, which can have negative effects.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Yellow hat: Reducing plastic bag usage helps cut down on environmental pollution and encourages people to be more environmentally conscious and take action.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Green hat: Encourage supermarkets to use eco-friendly shopping bags made from renewable materials or promote the use of reusable bags.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Blue Hat：Finalize the solution and take appropriate action.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 w:eastAsiaTheme="minorEastAsia"/>
          <w:sz w:val="28"/>
          <w:szCs w:val="28"/>
          <w:lang w:val="en-US" w:eastAsia="zh-Hans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Hans"/>
        </w:rPr>
        <w:t>Reference</w:t>
      </w:r>
      <w:r>
        <w:rPr>
          <w:rFonts w:hint="default" w:ascii="Times New Roman" w:hAnsi="Times New Roman" w:cs="Times New Roman"/>
          <w:sz w:val="28"/>
          <w:szCs w:val="28"/>
          <w:lang w:eastAsia="zh-Hans"/>
        </w:rPr>
        <w:t xml:space="preserve">: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eastAsia="zh-Hans"/>
        </w:rPr>
        <w:t>https://news.sina.cn/sa/2005-07-20/detail-ikknscsi7303910.d.html?from=wap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eastAsia="zh-Hans"/>
        </w:rPr>
      </w:pPr>
    </w:p>
    <w:p>
      <w:pPr>
        <w:rPr>
          <w:rFonts w:ascii="Times New Roman" w:hAnsi="Times New Roman" w:cs="Times New Roman"/>
          <w:sz w:val="28"/>
          <w:szCs w:val="28"/>
          <w:lang w:eastAsia="zh-Hans"/>
        </w:rPr>
      </w:pPr>
    </w:p>
    <w:p>
      <w:pPr>
        <w:rPr>
          <w:rFonts w:ascii="Times New Roman" w:hAnsi="Times New Roman" w:cs="Times New Roman"/>
          <w:sz w:val="28"/>
          <w:szCs w:val="28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F265F"/>
    <w:rsid w:val="009A255D"/>
    <w:rsid w:val="00BC3B6C"/>
    <w:rsid w:val="00EC2328"/>
    <w:rsid w:val="7FFF265F"/>
    <w:rsid w:val="F7DB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305</Words>
  <Characters>1742</Characters>
  <Lines>14</Lines>
  <Paragraphs>4</Paragraphs>
  <TotalTime>0</TotalTime>
  <ScaleCrop>false</ScaleCrop>
  <LinksUpToDate>false</LinksUpToDate>
  <CharactersWithSpaces>2043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2024-03-22T11:45:00Z</dcterms:created>
  <dc:creator>xiaoyuane</dc:creator>
  <cp:lastModifiedBy>xiaoyuane</cp:lastModifiedBy>
  <dcterms:modified xsi:type="dcterms:W3CDTF">2024-03-22T10:59:57Z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