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70AD47" w:themeColor="accent6"/>
          <w14:textFill>
            <w14:solidFill>
              <w14:schemeClr w14:val="accent6"/>
            </w14:solidFill>
          </w14:textFill>
        </w:rPr>
        <w:t>一般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访问者模式：适用于数据结构相对稳定的场景中visitor</w:t>
      </w:r>
    </w:p>
    <w:p>
      <w:pPr>
        <w:rPr>
          <w:color w:val="0000FF"/>
        </w:rPr>
      </w:pPr>
      <w:r>
        <w:rPr>
          <w:color w:val="0000FF"/>
        </w:rPr>
        <w:t>中介模式：mediator 又一个第三方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解释器模式：interpreter</w:t>
      </w:r>
    </w:p>
    <w:p>
      <w:pPr>
        <w:rPr>
          <w:color w:val="0000FF"/>
        </w:rPr>
      </w:pPr>
      <w:r>
        <w:rPr>
          <w:color w:val="0000FF"/>
        </w:rPr>
        <w:t>享元模式：flyweight  共享一些对象，减少对象的创建</w:t>
      </w:r>
    </w:p>
    <w:p>
      <w:pPr>
        <w:rPr>
          <w:rFonts w:hint="default"/>
          <w:color w:val="0000FF"/>
        </w:rPr>
      </w:pPr>
      <w:r>
        <w:rPr>
          <w:rFonts w:hint="eastAsia"/>
          <w:color w:val="0000FF"/>
        </w:rPr>
        <w:t>责任链模式</w:t>
      </w:r>
      <w:r>
        <w:rPr>
          <w:rFonts w:hint="default"/>
          <w:color w:val="0000FF"/>
        </w:rPr>
        <w:t>：chain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命令模式：command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桥接模式 bridge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迭代器模式：iterator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Memento 备忘录模式   creataker暂时代理的，看门人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适配器模式 adapter</w:t>
      </w:r>
    </w:p>
    <w:p>
      <w:pPr>
        <w:rPr>
          <w:rFonts w:hint="default"/>
          <w:color w:val="0000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7F5FBB"/>
    <w:rsid w:val="4F7F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2019-01-21T17:12:00Z</dcterms:created>
  <dc:creator>yewang</dc:creator>
  <cp:lastModifiedBy>yewang</cp:lastModifiedBy>
  <dcterms:modified xsi:type="dcterms:W3CDTF">2019-03-12T14:02:19Z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