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05E3FD" w14:textId="77777777" w:rsidR="00B07896" w:rsidRDefault="00000000">
      <w:pPr>
        <w:pStyle w:val="aa"/>
        <w:jc w:val="center"/>
        <w:rPr>
          <w:lang w:eastAsia="zh-CN"/>
        </w:rPr>
      </w:pPr>
      <w:r>
        <w:rPr>
          <w:lang w:eastAsia="zh-CN"/>
        </w:rPr>
        <w:t>基于视频感知的隧道交通数字孪生系统</w:t>
      </w:r>
    </w:p>
    <w:p w14:paraId="7B080C97" w14:textId="7C35A33E" w:rsidR="00B07896" w:rsidRDefault="00000000">
      <w:pPr>
        <w:spacing w:after="0"/>
        <w:ind w:firstLine="0"/>
        <w:jc w:val="center"/>
        <w:rPr>
          <w:rFonts w:hint="eastAsia"/>
          <w:lang w:eastAsia="zh-CN"/>
        </w:rPr>
      </w:pPr>
      <w:r>
        <w:rPr>
          <w:lang w:eastAsia="zh-CN"/>
        </w:rPr>
        <w:t>参赛团队：</w:t>
      </w:r>
      <w:r>
        <w:rPr>
          <w:lang w:eastAsia="zh-CN"/>
        </w:rPr>
        <w:t xml:space="preserve">    </w:t>
      </w:r>
      <w:r>
        <w:rPr>
          <w:lang w:eastAsia="zh-CN"/>
        </w:rPr>
        <w:t>指导教师：</w:t>
      </w:r>
      <w:r w:rsidR="004C476E">
        <w:rPr>
          <w:rFonts w:hint="eastAsia"/>
          <w:lang w:eastAsia="zh-CN"/>
        </w:rPr>
        <w:t>魏福禄</w:t>
      </w:r>
    </w:p>
    <w:p w14:paraId="7ED7F915" w14:textId="7787F8BC" w:rsidR="00B07896" w:rsidRDefault="00000000">
      <w:pPr>
        <w:spacing w:after="0"/>
        <w:ind w:firstLine="0"/>
        <w:jc w:val="center"/>
        <w:rPr>
          <w:rFonts w:hint="eastAsia"/>
          <w:lang w:eastAsia="zh-CN"/>
        </w:rPr>
      </w:pPr>
      <w:r>
        <w:rPr>
          <w:lang w:eastAsia="zh-CN"/>
        </w:rPr>
        <w:t>学校及院系：</w:t>
      </w:r>
      <w:r w:rsidR="004C476E">
        <w:rPr>
          <w:rFonts w:hint="eastAsia"/>
          <w:lang w:eastAsia="zh-CN"/>
        </w:rPr>
        <w:t>交通与车辆工程学院</w:t>
      </w:r>
      <w:r>
        <w:rPr>
          <w:lang w:eastAsia="zh-CN"/>
        </w:rPr>
        <w:t xml:space="preserve">    </w:t>
      </w:r>
      <w:r>
        <w:rPr>
          <w:lang w:eastAsia="zh-CN"/>
        </w:rPr>
        <w:t>所在城市及邮编：</w:t>
      </w:r>
      <w:r w:rsidR="004C476E">
        <w:rPr>
          <w:rFonts w:hint="eastAsia"/>
          <w:lang w:eastAsia="zh-CN"/>
        </w:rPr>
        <w:t>淄博</w:t>
      </w:r>
      <w:r w:rsidR="004C476E">
        <w:rPr>
          <w:rFonts w:hint="eastAsia"/>
          <w:lang w:eastAsia="zh-CN"/>
        </w:rPr>
        <w:t xml:space="preserve"> 255000</w:t>
      </w:r>
    </w:p>
    <w:p w14:paraId="3E7BA0FA" w14:textId="77777777" w:rsidR="00B07896" w:rsidRDefault="00000000">
      <w:pPr>
        <w:pStyle w:val="1"/>
        <w:jc w:val="center"/>
        <w:rPr>
          <w:lang w:eastAsia="zh-CN"/>
        </w:rPr>
      </w:pPr>
      <w:r>
        <w:rPr>
          <w:lang w:eastAsia="zh-CN"/>
        </w:rPr>
        <w:t>作品内容简介</w:t>
      </w:r>
    </w:p>
    <w:p w14:paraId="27DB6486" w14:textId="77777777" w:rsidR="00B07896" w:rsidRDefault="00000000">
      <w:pPr>
        <w:rPr>
          <w:lang w:eastAsia="zh-CN"/>
        </w:rPr>
      </w:pPr>
      <w:r>
        <w:rPr>
          <w:lang w:eastAsia="zh-CN"/>
        </w:rPr>
        <w:t>本作品面向隧道交通监测中视频信息难以转化为可解释状态、异常报警缺少复核依据等问题，构建本机视频感知与二维道路数字孪生系统。系统采用现成预训练车辆检测模型，以</w:t>
      </w:r>
      <w:r>
        <w:rPr>
          <w:lang w:eastAsia="zh-CN"/>
        </w:rPr>
        <w:t>SORT</w:t>
      </w:r>
      <w:r>
        <w:rPr>
          <w:lang w:eastAsia="zh-CN"/>
        </w:rPr>
        <w:t>风格的</w:t>
      </w:r>
      <w:r>
        <w:rPr>
          <w:lang w:eastAsia="zh-CN"/>
        </w:rPr>
        <w:t>Kalman</w:t>
      </w:r>
      <w:r>
        <w:rPr>
          <w:lang w:eastAsia="zh-CN"/>
        </w:rPr>
        <w:t>预测和</w:t>
      </w:r>
      <w:r>
        <w:rPr>
          <w:lang w:eastAsia="zh-CN"/>
        </w:rPr>
        <w:t>Hungarian</w:t>
      </w:r>
      <w:r>
        <w:rPr>
          <w:lang w:eastAsia="zh-CN"/>
        </w:rPr>
        <w:t>匹配维持轨迹</w:t>
      </w:r>
      <w:r>
        <w:rPr>
          <w:lang w:eastAsia="zh-CN"/>
        </w:rPr>
        <w:t>ID</w:t>
      </w:r>
      <w:r>
        <w:rPr>
          <w:lang w:eastAsia="zh-CN"/>
        </w:rPr>
        <w:t>；用轨迹框底边中心定位车辆，在可靠实测尺度下通过四点</w:t>
      </w:r>
      <w:r>
        <w:rPr>
          <w:lang w:eastAsia="zh-CN"/>
        </w:rPr>
        <w:t>Homography</w:t>
      </w:r>
      <w:r>
        <w:rPr>
          <w:lang w:eastAsia="zh-CN"/>
        </w:rPr>
        <w:t>映射至米制平面，并利用实际视频时间戳和窗口最小二乘拟合计算速度。系统实现有限计数线过线统计、车道和类别分析、</w:t>
      </w:r>
      <w:r>
        <w:rPr>
          <w:lang w:eastAsia="zh-CN"/>
        </w:rPr>
        <w:t>10/30/60</w:t>
      </w:r>
      <w:r>
        <w:rPr>
          <w:lang w:eastAsia="zh-CN"/>
        </w:rPr>
        <w:t>秒车道窗口，以及停车、急减速和逆行规则。</w:t>
      </w:r>
      <w:r>
        <w:rPr>
          <w:lang w:eastAsia="zh-CN"/>
        </w:rPr>
        <w:t>FastAPI</w:t>
      </w:r>
      <w:r>
        <w:rPr>
          <w:lang w:eastAsia="zh-CN"/>
        </w:rPr>
        <w:t>与</w:t>
      </w:r>
      <w:r>
        <w:rPr>
          <w:lang w:eastAsia="zh-CN"/>
        </w:rPr>
        <w:t>WebSocket</w:t>
      </w:r>
      <w:r>
        <w:rPr>
          <w:lang w:eastAsia="zh-CN"/>
        </w:rPr>
        <w:t>发布同帧图像和状态，</w:t>
      </w:r>
      <w:r>
        <w:rPr>
          <w:lang w:eastAsia="zh-CN"/>
        </w:rPr>
        <w:t>React</w:t>
      </w:r>
      <w:r>
        <w:rPr>
          <w:lang w:eastAsia="zh-CN"/>
        </w:rPr>
        <w:t>展示视频、位置、朝向、轨迹、统计与事件；统计段归档、报警截图、独立回放、机位模板和版本化人工评测支持结果追溯。已有桥梁俯拍素材的运行记录与软件回归支撑功能实现，尚无真实隧道真值及实测测速精度结果。作品未训练或改进检测网络，当前为二维展示和本机单分析会话。未实测标定时，米制位置、速度、加速度与相关报警保持不可用。</w:t>
      </w:r>
    </w:p>
    <w:p w14:paraId="26AC2A05" w14:textId="77777777" w:rsidR="00B07896" w:rsidRDefault="00000000">
      <w:pPr>
        <w:ind w:firstLine="0"/>
        <w:rPr>
          <w:lang w:eastAsia="zh-CN"/>
        </w:rPr>
      </w:pPr>
      <w:r>
        <w:rPr>
          <w:sz w:val="21"/>
          <w:lang w:eastAsia="zh-CN"/>
        </w:rPr>
        <w:t>关键词：视频车辆检测；多目标跟踪；道路标定；二维数字孪生；证据复核</w:t>
      </w:r>
    </w:p>
    <w:p w14:paraId="35D4C447" w14:textId="77777777" w:rsidR="00B07896" w:rsidRDefault="00000000">
      <w:pPr>
        <w:pStyle w:val="1"/>
        <w:rPr>
          <w:lang w:eastAsia="zh-CN"/>
        </w:rPr>
      </w:pPr>
      <w:r>
        <w:rPr>
          <w:lang w:eastAsia="zh-CN"/>
        </w:rPr>
        <w:t xml:space="preserve">1 </w:t>
      </w:r>
      <w:r>
        <w:rPr>
          <w:lang w:eastAsia="zh-CN"/>
        </w:rPr>
        <w:t>研究背景</w:t>
      </w:r>
    </w:p>
    <w:p w14:paraId="3E7AB60E" w14:textId="77777777" w:rsidR="00B07896" w:rsidRDefault="00000000">
      <w:pPr>
        <w:pStyle w:val="21"/>
        <w:rPr>
          <w:lang w:eastAsia="zh-CN"/>
        </w:rPr>
      </w:pPr>
      <w:r>
        <w:rPr>
          <w:lang w:eastAsia="zh-CN"/>
        </w:rPr>
        <w:t xml:space="preserve">1.1 </w:t>
      </w:r>
      <w:r>
        <w:rPr>
          <w:lang w:eastAsia="zh-CN"/>
        </w:rPr>
        <w:t>隧道交通监测需求与应用问题</w:t>
      </w:r>
    </w:p>
    <w:p w14:paraId="04A6FDE6" w14:textId="77777777" w:rsidR="00B07896" w:rsidRDefault="00000000">
      <w:pPr>
        <w:rPr>
          <w:lang w:eastAsia="zh-CN"/>
        </w:rPr>
      </w:pPr>
      <w:r>
        <w:rPr>
          <w:lang w:eastAsia="zh-CN"/>
        </w:rPr>
        <w:t>隧道监测需将视频中的车辆在场、过线和疑似异常联系到道路空间。缺少尺度、时间和原画面，测速与报警难以解释；仅复核已报事件也无法发现完全漏报，因此系统同时提供独立全区间核验。</w:t>
      </w:r>
    </w:p>
    <w:p w14:paraId="1567069F" w14:textId="77777777" w:rsidR="00B07896" w:rsidRDefault="00000000">
      <w:pPr>
        <w:rPr>
          <w:lang w:eastAsia="zh-CN"/>
        </w:rPr>
      </w:pPr>
      <w:r>
        <w:rPr>
          <w:lang w:eastAsia="zh-CN"/>
        </w:rPr>
        <w:t>隧道空间相对封闭，车辆进入、停留与行驶方向需要结合明确道路位置判断。本作品选择视频感知作为入口，目标是把既有画面组织为可查看的车辆状态、断面统计和疑似事件证据。面对运营人员或竞赛评委，系统应回答车辆位于哪条车道、统计针对哪个时间段、报警由哪项规则产生，以及能否返回原视频核验，而不是只输出一个未经解释的数值。</w:t>
      </w:r>
    </w:p>
    <w:p w14:paraId="2C75BFBB" w14:textId="77777777" w:rsidR="00B07896" w:rsidRDefault="00000000">
      <w:pPr>
        <w:rPr>
          <w:lang w:eastAsia="zh-CN"/>
        </w:rPr>
      </w:pPr>
      <w:r>
        <w:rPr>
          <w:lang w:eastAsia="zh-CN"/>
        </w:rPr>
        <w:t>从工程实现看，检测框属于图像坐标，跟踪</w:t>
      </w:r>
      <w:r>
        <w:rPr>
          <w:lang w:eastAsia="zh-CN"/>
        </w:rPr>
        <w:t>ID</w:t>
      </w:r>
      <w:r>
        <w:rPr>
          <w:lang w:eastAsia="zh-CN"/>
        </w:rPr>
        <w:t>属于一次分析中的关联结果，米制速度则需要道路尺度与有效时间。三者不能相互替代。同样，检测到的轨迹数、穿越计数线的次数与人工观察到的物理车辆总数也可能不同。作品把这些口径显式保存在状态和导出数据中，使使用者能够识别结果的含义与适用范围。</w:t>
      </w:r>
    </w:p>
    <w:p w14:paraId="3C4924BA" w14:textId="77777777" w:rsidR="00B07896" w:rsidRDefault="00000000">
      <w:pPr>
        <w:pStyle w:val="21"/>
        <w:rPr>
          <w:lang w:eastAsia="zh-CN"/>
        </w:rPr>
      </w:pPr>
      <w:r>
        <w:rPr>
          <w:lang w:eastAsia="zh-CN"/>
        </w:rPr>
        <w:t xml:space="preserve">1.2 </w:t>
      </w:r>
      <w:r>
        <w:rPr>
          <w:lang w:eastAsia="zh-CN"/>
        </w:rPr>
        <w:t>相关研究与技术现状</w:t>
      </w:r>
    </w:p>
    <w:p w14:paraId="5D12CB76" w14:textId="77777777" w:rsidR="00B07896" w:rsidRDefault="00000000">
      <w:pPr>
        <w:rPr>
          <w:lang w:eastAsia="zh-CN"/>
        </w:rPr>
      </w:pPr>
      <w:r>
        <w:rPr>
          <w:lang w:eastAsia="zh-CN"/>
        </w:rPr>
        <w:t>交通深度学习综述强调时空及场景差异</w:t>
      </w:r>
      <w:r>
        <w:rPr>
          <w:sz w:val="18"/>
          <w:vertAlign w:val="superscript"/>
          <w:lang w:eastAsia="zh-CN"/>
        </w:rPr>
        <w:t>⁠[1]</w:t>
      </w:r>
      <w:r>
        <w:rPr>
          <w:lang w:eastAsia="zh-CN"/>
        </w:rPr>
        <w:t>；单目测速须可靠的场景尺度</w:t>
      </w:r>
      <w:r>
        <w:rPr>
          <w:sz w:val="18"/>
          <w:vertAlign w:val="superscript"/>
          <w:lang w:eastAsia="zh-CN"/>
        </w:rPr>
        <w:t>⁠[2]</w:t>
      </w:r>
      <w:r>
        <w:rPr>
          <w:lang w:eastAsia="zh-CN"/>
        </w:rPr>
        <w:t>和独立速度真值</w:t>
      </w:r>
      <w:r>
        <w:rPr>
          <w:sz w:val="18"/>
          <w:vertAlign w:val="superscript"/>
          <w:lang w:eastAsia="zh-CN"/>
        </w:rPr>
        <w:t>⁠[3]</w:t>
      </w:r>
      <w:r>
        <w:rPr>
          <w:lang w:eastAsia="zh-CN"/>
        </w:rPr>
        <w:t>。本作品采用实测四点标定，未采用文献</w:t>
      </w:r>
      <w:r>
        <w:rPr>
          <w:sz w:val="18"/>
          <w:vertAlign w:val="superscript"/>
          <w:lang w:eastAsia="zh-CN"/>
        </w:rPr>
        <w:t>⁠[2]</w:t>
      </w:r>
      <w:r>
        <w:rPr>
          <w:lang w:eastAsia="zh-CN"/>
        </w:rPr>
        <w:t>的三维模型自动尺度推断。</w:t>
      </w:r>
      <w:r>
        <w:rPr>
          <w:lang w:eastAsia="zh-CN"/>
        </w:rPr>
        <w:t>YOLO11</w:t>
      </w:r>
      <w:r>
        <w:rPr>
          <w:lang w:eastAsia="zh-CN"/>
        </w:rPr>
        <w:t>和</w:t>
      </w:r>
      <w:r>
        <w:rPr>
          <w:lang w:eastAsia="zh-CN"/>
        </w:rPr>
        <w:t>SSDLite</w:t>
      </w:r>
      <w:r>
        <w:rPr>
          <w:lang w:eastAsia="zh-CN"/>
        </w:rPr>
        <w:t>提供预训练检测组件</w:t>
      </w:r>
      <w:r>
        <w:rPr>
          <w:sz w:val="18"/>
          <w:vertAlign w:val="superscript"/>
          <w:lang w:eastAsia="zh-CN"/>
        </w:rPr>
        <w:t>⁠[4-6]</w:t>
      </w:r>
      <w:r>
        <w:rPr>
          <w:lang w:eastAsia="zh-CN"/>
        </w:rPr>
        <w:t>；</w:t>
      </w:r>
      <w:r>
        <w:rPr>
          <w:lang w:eastAsia="zh-CN"/>
        </w:rPr>
        <w:t>VisDrone</w:t>
      </w:r>
      <w:r>
        <w:rPr>
          <w:lang w:eastAsia="zh-CN"/>
        </w:rPr>
        <w:t>研究聚焦无人机检测与跟踪</w:t>
      </w:r>
      <w:r>
        <w:rPr>
          <w:sz w:val="18"/>
          <w:vertAlign w:val="superscript"/>
          <w:lang w:eastAsia="zh-CN"/>
        </w:rPr>
        <w:t>⁠[7]</w:t>
      </w:r>
      <w:r>
        <w:rPr>
          <w:lang w:eastAsia="zh-CN"/>
        </w:rPr>
        <w:t>，为俯拍选型提供依据。</w:t>
      </w:r>
      <w:r>
        <w:rPr>
          <w:lang w:eastAsia="zh-CN"/>
        </w:rPr>
        <w:t>SORT</w:t>
      </w:r>
      <w:r>
        <w:rPr>
          <w:lang w:eastAsia="zh-CN"/>
        </w:rPr>
        <w:t>结合</w:t>
      </w:r>
      <w:r>
        <w:rPr>
          <w:lang w:eastAsia="zh-CN"/>
        </w:rPr>
        <w:t>Kalman</w:t>
      </w:r>
      <w:r>
        <w:rPr>
          <w:lang w:eastAsia="zh-CN"/>
        </w:rPr>
        <w:t>滤波与</w:t>
      </w:r>
      <w:r>
        <w:rPr>
          <w:lang w:eastAsia="zh-CN"/>
        </w:rPr>
        <w:t>Hungarian</w:t>
      </w:r>
      <w:r>
        <w:rPr>
          <w:lang w:eastAsia="zh-CN"/>
        </w:rPr>
        <w:t>关联</w:t>
      </w:r>
      <w:r>
        <w:rPr>
          <w:sz w:val="18"/>
          <w:vertAlign w:val="superscript"/>
          <w:lang w:eastAsia="zh-CN"/>
        </w:rPr>
        <w:t>⁠[8]</w:t>
      </w:r>
      <w:r>
        <w:rPr>
          <w:lang w:eastAsia="zh-CN"/>
        </w:rPr>
        <w:t>。本作品采用已有方法，重点实现测量门控、同帧展示和可追溯评测。</w:t>
      </w:r>
    </w:p>
    <w:p w14:paraId="35144A2E" w14:textId="77777777" w:rsidR="00B07896" w:rsidRDefault="00000000">
      <w:r>
        <w:rPr>
          <w:lang w:eastAsia="zh-CN"/>
        </w:rPr>
        <w:lastRenderedPageBreak/>
        <w:t>相关研究给出的测速结果建立在其自身标定、数据和独立参考测量上，不能直接移用到本项目。</w:t>
      </w:r>
      <w:r>
        <w:t>Sochor</w:t>
      </w:r>
      <w:r>
        <w:t>等建立了具有独立速度测量的单目测速数据集</w:t>
      </w:r>
      <w:r>
        <w:rPr>
          <w:sz w:val="18"/>
          <w:vertAlign w:val="superscript"/>
        </w:rPr>
        <w:t>⁠[3]</w:t>
      </w:r>
      <w:r>
        <w:t>，说明</w:t>
      </w:r>
      <w:r>
        <w:t>“</w:t>
      </w:r>
      <w:r>
        <w:t>能够显示速度</w:t>
      </w:r>
      <w:r>
        <w:t>”</w:t>
      </w:r>
      <w:r>
        <w:t>与</w:t>
      </w:r>
      <w:r>
        <w:t>“</w:t>
      </w:r>
      <w:r>
        <w:t>速度误差已经验证</w:t>
      </w:r>
      <w:r>
        <w:t>”</w:t>
      </w:r>
      <w:r>
        <w:t>是不同阶段。本作品目前完成前者所需的软件路径和未标定保护，但演示桥梁没有可靠实测尺度，因而不报告真实测速误差。</w:t>
      </w:r>
    </w:p>
    <w:p w14:paraId="666E9828" w14:textId="77777777" w:rsidR="00B07896" w:rsidRDefault="00000000">
      <w:r>
        <w:t>预训练模型的发布资料用于确认权重来源与可选网络，论文用于解释已有技术和评测原则。发布者在其数据集上的性能不能作为作品在桥梁或隧道上的准确率；采用</w:t>
      </w:r>
      <w:r>
        <w:t>YOLO11n</w:t>
      </w:r>
      <w:r>
        <w:t>也不表示本作品训练了</w:t>
      </w:r>
      <w:r>
        <w:t>YOLO11</w:t>
      </w:r>
      <w:r>
        <w:t>网络。本文只将与源码相符的组件、流程和已有证据写为已实现内容。</w:t>
      </w:r>
    </w:p>
    <w:p w14:paraId="3BD02161" w14:textId="77777777" w:rsidR="00B07896" w:rsidRDefault="00000000">
      <w:pPr>
        <w:pStyle w:val="21"/>
      </w:pPr>
      <w:r>
        <w:t xml:space="preserve">1.3 </w:t>
      </w:r>
      <w:r>
        <w:t>本作品的目标及实现范围</w:t>
      </w:r>
    </w:p>
    <w:p w14:paraId="3A9D60D4" w14:textId="77777777" w:rsidR="00B07896" w:rsidRDefault="00000000">
      <w:r>
        <w:t>当前完成本机录像分析与复核，主要素材为桥梁俯拍，隧道场景待验证。孪生为二维状态映射。底层读取保留</w:t>
      </w:r>
      <w:r>
        <w:t>RTSP</w:t>
      </w:r>
      <w:r>
        <w:t>接口，现有入口以文件为主，实时流未验收。</w:t>
      </w:r>
    </w:p>
    <w:p w14:paraId="42986FA5" w14:textId="77777777" w:rsidR="00B07896" w:rsidRDefault="00000000">
      <w:r>
        <w:t>实现范围包括车辆检测与</w:t>
      </w:r>
      <w:r>
        <w:t>ID</w:t>
      </w:r>
      <w:r>
        <w:t>跟踪、人工道路几何配置、满足前提时的定位测速、流量和车道统计、二维同步展示、异常规则、历史报告、证据复核、机位模板及人工过线</w:t>
      </w:r>
      <w:r>
        <w:t>/</w:t>
      </w:r>
      <w:r>
        <w:t>事件评测。人工速度真值仍需独立设备或独立距离时间核验；三维场景、车辆动力学、跨镜头重识别、多摄像头并发与生产级权限管理不在当前完成范围内。</w:t>
      </w:r>
    </w:p>
    <w:p w14:paraId="6CFFE37B" w14:textId="77777777" w:rsidR="00B07896" w:rsidRDefault="00000000">
      <w:r>
        <w:t>本文将四类证据分别使用：当前源码说明功能如何实现；软件测试检查契约和边界；保存的桥梁运行输出说明真实素材能够经过流程；人工真值评测才回答计数、测速或报警误差。计划文件中提出的功能若未找到对应实现与验收，不作为已完成工作；历史通过数量采用当时记录，本次回归数量另行标明。</w:t>
      </w:r>
    </w:p>
    <w:p w14:paraId="2FC6DE05" w14:textId="77777777" w:rsidR="00B07896" w:rsidRDefault="00000000">
      <w:pPr>
        <w:pStyle w:val="1"/>
      </w:pPr>
      <w:r>
        <w:t xml:space="preserve">2 </w:t>
      </w:r>
      <w:r>
        <w:t>设计原理与关键技术</w:t>
      </w:r>
    </w:p>
    <w:p w14:paraId="7B4034B6" w14:textId="77777777" w:rsidR="00B07896" w:rsidRDefault="00000000">
      <w:pPr>
        <w:pStyle w:val="21"/>
      </w:pPr>
      <w:r>
        <w:t xml:space="preserve">2.1 </w:t>
      </w:r>
      <w:r>
        <w:t>系统总体架构与数据流程</w:t>
      </w:r>
    </w:p>
    <w:p w14:paraId="69333495" w14:textId="77777777" w:rsidR="00B07896" w:rsidRDefault="00000000">
      <w:r>
        <w:t>图</w:t>
      </w:r>
      <w:r>
        <w:t>1</w:t>
      </w:r>
      <w:r>
        <w:t>为单分析会话的源码架构，表</w:t>
      </w:r>
      <w:r>
        <w:t>1</w:t>
      </w:r>
      <w:r>
        <w:t>列出模块分工。</w:t>
      </w:r>
    </w:p>
    <w:p w14:paraId="6C752BBE" w14:textId="77777777" w:rsidR="00B07896" w:rsidRDefault="00000000">
      <w:pPr>
        <w:keepNext/>
        <w:spacing w:after="0"/>
        <w:ind w:firstLine="0"/>
        <w:jc w:val="center"/>
      </w:pPr>
      <w:r>
        <w:rPr>
          <w:noProof/>
        </w:rPr>
        <w:drawing>
          <wp:inline distT="0" distB="0" distL="0" distR="0" wp14:anchorId="6A439ECE" wp14:editId="3F302A70">
            <wp:extent cx="6120000" cy="1190000"/>
            <wp:effectExtent l="0" t="0" r="0" b="0"/>
            <wp:docPr id="1" name="Picture 1" descr="系统总体架构  依据当前源码绘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architecture.png"/>
                    <pic:cNvPicPr/>
                  </pic:nvPicPr>
                  <pic:blipFill>
                    <a:blip r:embed="rId8"/>
                    <a:stretch>
                      <a:fillRect/>
                    </a:stretch>
                  </pic:blipFill>
                  <pic:spPr>
                    <a:xfrm>
                      <a:off x="0" y="0"/>
                      <a:ext cx="6120000" cy="1190000"/>
                    </a:xfrm>
                    <a:prstGeom prst="rect">
                      <a:avLst/>
                    </a:prstGeom>
                  </pic:spPr>
                </pic:pic>
              </a:graphicData>
            </a:graphic>
          </wp:inline>
        </w:drawing>
      </w:r>
    </w:p>
    <w:p w14:paraId="661BFC47" w14:textId="77777777" w:rsidR="00B07896" w:rsidRDefault="00000000">
      <w:pPr>
        <w:pStyle w:val="af7"/>
        <w:jc w:val="center"/>
      </w:pPr>
      <w:r>
        <w:t>图</w:t>
      </w:r>
      <w:r>
        <w:t xml:space="preserve">1  </w:t>
      </w:r>
      <w:r>
        <w:t>系统总体架构</w:t>
      </w:r>
      <w:r>
        <w:t xml:space="preserve">  </w:t>
      </w:r>
      <w:r>
        <w:t>依据当前源码绘制</w:t>
      </w:r>
    </w:p>
    <w:p w14:paraId="5AAA0AFB" w14:textId="77777777" w:rsidR="00B07896" w:rsidRDefault="00000000">
      <w:r>
        <w:t>输入层保存视频内容身份、道路配置和模型参数。分析层依次解码、执行间隔检测、更新跟踪、计算接触点，再根据观测与标定状态决定是否进行测速、计数及规则判断。输出层一方面发布完整帧快照，另一方面写入统计段与事件事实。浏览器使用相同快照展示视频与孪生；历史报告和人工评测读取已经保存的记录。</w:t>
      </w:r>
    </w:p>
    <w:p w14:paraId="48741B32" w14:textId="77777777" w:rsidR="00B07896" w:rsidRDefault="00000000">
      <w:r>
        <w:t>后端采用整帧处理与导出锁，使某一帧的车辆、统计和事件来自一致处理结果。分析会话与统计段是不同对象：会话承担当前播放和处理，统计段承担有固定来源与条件的记录。</w:t>
      </w:r>
      <w:r>
        <w:lastRenderedPageBreak/>
        <w:t>更换视频、定位或调整关键条件后形成新的统计段，避免把不同时间区间或不同标定条件拼接为一组指标。</w:t>
      </w:r>
    </w:p>
    <w:p w14:paraId="2944291A" w14:textId="77777777" w:rsidR="00B07896" w:rsidRDefault="00000000">
      <w:pPr>
        <w:pStyle w:val="af7"/>
        <w:keepNext/>
        <w:jc w:val="center"/>
      </w:pPr>
      <w:r>
        <w:t>表</w:t>
      </w:r>
      <w:r>
        <w:t xml:space="preserve">1  </w:t>
      </w:r>
      <w:r>
        <w:t>系统模块及功能</w:t>
      </w:r>
    </w:p>
    <w:tbl>
      <w:tblPr>
        <w:tblW w:w="0" w:type="auto"/>
        <w:jc w:val="center"/>
        <w:tblLayout w:type="fixed"/>
        <w:tblLook w:val="04A0" w:firstRow="1" w:lastRow="0" w:firstColumn="1" w:lastColumn="0" w:noHBand="0" w:noVBand="1"/>
      </w:tblPr>
      <w:tblGrid>
        <w:gridCol w:w="1587"/>
        <w:gridCol w:w="4025"/>
        <w:gridCol w:w="4025"/>
      </w:tblGrid>
      <w:tr w:rsidR="00B07896" w14:paraId="6EE11BD8" w14:textId="77777777">
        <w:trPr>
          <w:cantSplit/>
          <w:tblHeade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36E99F6A" w14:textId="77777777" w:rsidR="00B07896" w:rsidRDefault="00000000">
            <w:pPr>
              <w:keepNext/>
              <w:spacing w:after="0" w:line="240" w:lineRule="auto"/>
              <w:ind w:firstLine="0"/>
              <w:jc w:val="center"/>
            </w:pPr>
            <w:r>
              <w:rPr>
                <w:b/>
                <w:sz w:val="21"/>
              </w:rPr>
              <w:t>模块</w:t>
            </w:r>
          </w:p>
        </w:tc>
        <w:tc>
          <w:tcPr>
            <w:tcW w:w="4025"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3B957E99" w14:textId="77777777" w:rsidR="00B07896" w:rsidRDefault="00000000">
            <w:pPr>
              <w:keepNext/>
              <w:spacing w:after="0" w:line="240" w:lineRule="auto"/>
              <w:ind w:firstLine="0"/>
            </w:pPr>
            <w:r>
              <w:rPr>
                <w:b/>
                <w:sz w:val="21"/>
              </w:rPr>
              <w:t>主要功能</w:t>
            </w:r>
          </w:p>
        </w:tc>
        <w:tc>
          <w:tcPr>
            <w:tcW w:w="4025"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71268C4B" w14:textId="77777777" w:rsidR="00B07896" w:rsidRDefault="00000000">
            <w:pPr>
              <w:keepNext/>
              <w:spacing w:after="0" w:line="240" w:lineRule="auto"/>
              <w:ind w:firstLine="0"/>
            </w:pPr>
            <w:r>
              <w:rPr>
                <w:b/>
                <w:sz w:val="21"/>
              </w:rPr>
              <w:t>输出与约束</w:t>
            </w:r>
          </w:p>
        </w:tc>
      </w:tr>
      <w:tr w:rsidR="00B07896" w14:paraId="2CE5007D"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F61E63" w14:textId="77777777" w:rsidR="00B07896" w:rsidRDefault="00000000">
            <w:pPr>
              <w:keepNext/>
              <w:spacing w:after="0" w:line="240" w:lineRule="auto"/>
              <w:ind w:firstLine="0"/>
              <w:jc w:val="center"/>
            </w:pPr>
            <w:r>
              <w:rPr>
                <w:sz w:val="21"/>
              </w:rPr>
              <w:t>视频与感知</w:t>
            </w:r>
          </w:p>
        </w:tc>
        <w:tc>
          <w:tcPr>
            <w:tcW w:w="402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F88B9E" w14:textId="77777777" w:rsidR="00B07896" w:rsidRDefault="00000000">
            <w:pPr>
              <w:keepNext/>
              <w:spacing w:after="0" w:line="240" w:lineRule="auto"/>
              <w:ind w:firstLine="0"/>
            </w:pPr>
            <w:r>
              <w:rPr>
                <w:sz w:val="21"/>
              </w:rPr>
              <w:t>解码</w:t>
            </w:r>
            <w:r>
              <w:rPr>
                <w:sz w:val="21"/>
              </w:rPr>
              <w:t>PTS</w:t>
            </w:r>
            <w:r>
              <w:rPr>
                <w:sz w:val="21"/>
              </w:rPr>
              <w:t>、检测适配、</w:t>
            </w:r>
            <w:r>
              <w:rPr>
                <w:sz w:val="21"/>
              </w:rPr>
              <w:t>ID</w:t>
            </w:r>
            <w:r>
              <w:rPr>
                <w:sz w:val="21"/>
              </w:rPr>
              <w:t>跟踪</w:t>
            </w:r>
          </w:p>
        </w:tc>
        <w:tc>
          <w:tcPr>
            <w:tcW w:w="402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10E319" w14:textId="77777777" w:rsidR="00B07896" w:rsidRDefault="00000000">
            <w:pPr>
              <w:keepNext/>
              <w:spacing w:after="0" w:line="240" w:lineRule="auto"/>
              <w:ind w:firstLine="0"/>
            </w:pPr>
            <w:r>
              <w:rPr>
                <w:sz w:val="21"/>
              </w:rPr>
              <w:t>区分实际观测和预测</w:t>
            </w:r>
          </w:p>
        </w:tc>
      </w:tr>
      <w:tr w:rsidR="00B07896" w14:paraId="2ED0F45C"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507D0C" w14:textId="77777777" w:rsidR="00B07896" w:rsidRDefault="00000000">
            <w:pPr>
              <w:keepNext/>
              <w:spacing w:after="0" w:line="240" w:lineRule="auto"/>
              <w:ind w:firstLine="0"/>
              <w:jc w:val="center"/>
            </w:pPr>
            <w:r>
              <w:rPr>
                <w:sz w:val="21"/>
              </w:rPr>
              <w:t>道路与交通</w:t>
            </w:r>
          </w:p>
        </w:tc>
        <w:tc>
          <w:tcPr>
            <w:tcW w:w="402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DA13B1" w14:textId="77777777" w:rsidR="00B07896" w:rsidRDefault="00000000">
            <w:pPr>
              <w:keepNext/>
              <w:spacing w:after="0" w:line="240" w:lineRule="auto"/>
              <w:ind w:firstLine="0"/>
            </w:pPr>
            <w:r>
              <w:rPr>
                <w:sz w:val="21"/>
              </w:rPr>
              <w:t>四点标定、测速、过线及窗口统计</w:t>
            </w:r>
          </w:p>
        </w:tc>
        <w:tc>
          <w:tcPr>
            <w:tcW w:w="402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326171" w14:textId="77777777" w:rsidR="00B07896" w:rsidRDefault="00000000">
            <w:pPr>
              <w:keepNext/>
              <w:spacing w:after="0" w:line="240" w:lineRule="auto"/>
              <w:ind w:firstLine="0"/>
            </w:pPr>
            <w:r>
              <w:rPr>
                <w:sz w:val="21"/>
              </w:rPr>
              <w:t>米制测量须可靠实测尺度</w:t>
            </w:r>
          </w:p>
        </w:tc>
      </w:tr>
      <w:tr w:rsidR="00B07896" w14:paraId="71D3FD7E"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3B2BC4" w14:textId="77777777" w:rsidR="00B07896" w:rsidRDefault="00000000">
            <w:pPr>
              <w:keepNext/>
              <w:spacing w:after="0" w:line="240" w:lineRule="auto"/>
              <w:ind w:firstLine="0"/>
              <w:jc w:val="center"/>
            </w:pPr>
            <w:r>
              <w:rPr>
                <w:sz w:val="21"/>
              </w:rPr>
              <w:t>展示与证据</w:t>
            </w:r>
          </w:p>
        </w:tc>
        <w:tc>
          <w:tcPr>
            <w:tcW w:w="402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0AB679" w14:textId="77777777" w:rsidR="00B07896" w:rsidRDefault="00000000">
            <w:pPr>
              <w:keepNext/>
              <w:spacing w:after="0" w:line="240" w:lineRule="auto"/>
              <w:ind w:firstLine="0"/>
            </w:pPr>
            <w:r>
              <w:rPr>
                <w:sz w:val="21"/>
              </w:rPr>
              <w:t>双视图同步、事件截图及独立回放</w:t>
            </w:r>
          </w:p>
        </w:tc>
        <w:tc>
          <w:tcPr>
            <w:tcW w:w="402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07299C" w14:textId="77777777" w:rsidR="00B07896" w:rsidRDefault="00000000">
            <w:pPr>
              <w:keepNext/>
              <w:spacing w:after="0" w:line="240" w:lineRule="auto"/>
              <w:ind w:firstLine="0"/>
            </w:pPr>
            <w:r>
              <w:rPr>
                <w:sz w:val="21"/>
              </w:rPr>
              <w:t>二维、本机单分析会话</w:t>
            </w:r>
          </w:p>
        </w:tc>
      </w:tr>
      <w:tr w:rsidR="00B07896" w14:paraId="1FD4ABFF"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B0B0F9" w14:textId="77777777" w:rsidR="00B07896" w:rsidRDefault="00000000">
            <w:pPr>
              <w:spacing w:after="0" w:line="240" w:lineRule="auto"/>
              <w:ind w:firstLine="0"/>
              <w:jc w:val="center"/>
            </w:pPr>
            <w:r>
              <w:rPr>
                <w:sz w:val="21"/>
              </w:rPr>
              <w:t>报告与评测</w:t>
            </w:r>
          </w:p>
        </w:tc>
        <w:tc>
          <w:tcPr>
            <w:tcW w:w="402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82375E" w14:textId="77777777" w:rsidR="00B07896" w:rsidRDefault="00000000">
            <w:pPr>
              <w:spacing w:after="0" w:line="240" w:lineRule="auto"/>
              <w:ind w:firstLine="0"/>
            </w:pPr>
            <w:r>
              <w:rPr>
                <w:sz w:val="21"/>
              </w:rPr>
              <w:t>CSV/HTML</w:t>
            </w:r>
            <w:r>
              <w:rPr>
                <w:sz w:val="21"/>
              </w:rPr>
              <w:t>、模板、人工标注与版本评测</w:t>
            </w:r>
          </w:p>
        </w:tc>
        <w:tc>
          <w:tcPr>
            <w:tcW w:w="402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92F52E" w14:textId="77777777" w:rsidR="00B07896" w:rsidRDefault="00000000">
            <w:pPr>
              <w:spacing w:after="0" w:line="240" w:lineRule="auto"/>
              <w:ind w:firstLine="0"/>
            </w:pPr>
            <w:r>
              <w:rPr>
                <w:sz w:val="21"/>
              </w:rPr>
              <w:t>机器结果、复核与真值分别存储</w:t>
            </w:r>
          </w:p>
        </w:tc>
      </w:tr>
    </w:tbl>
    <w:p w14:paraId="3CD717A6" w14:textId="77777777" w:rsidR="00B07896" w:rsidRDefault="00000000">
      <w:pPr>
        <w:pStyle w:val="21"/>
      </w:pPr>
      <w:r>
        <w:t xml:space="preserve">2.2 </w:t>
      </w:r>
      <w:r>
        <w:t>视频车辆检测与多目标跟踪</w:t>
      </w:r>
    </w:p>
    <w:p w14:paraId="22B3161F" w14:textId="77777777" w:rsidR="00B07896" w:rsidRDefault="00000000">
      <w:pPr>
        <w:pStyle w:val="31"/>
      </w:pPr>
      <w:r>
        <w:t xml:space="preserve">2.2.1 </w:t>
      </w:r>
      <w:r>
        <w:t>检测模型来源与输入适配</w:t>
      </w:r>
    </w:p>
    <w:p w14:paraId="4B645C6E" w14:textId="77777777" w:rsidR="00B07896" w:rsidRDefault="00000000">
      <w:r>
        <w:t>预训练权重见表</w:t>
      </w:r>
      <w:r>
        <w:t>2</w:t>
      </w:r>
      <w:r>
        <w:t>，加载前按</w:t>
      </w:r>
      <w:r>
        <w:t>models.json</w:t>
      </w:r>
      <w:r>
        <w:t>校验</w:t>
      </w:r>
      <w:r>
        <w:t>SHA256</w:t>
      </w:r>
      <w:r>
        <w:t>。类别统一为</w:t>
      </w:r>
      <w:r>
        <w:t>car</w:t>
      </w:r>
      <w:r>
        <w:t>、</w:t>
      </w:r>
      <w:r>
        <w:t>motorcycle</w:t>
      </w:r>
      <w:r>
        <w:t>、</w:t>
      </w:r>
      <w:r>
        <w:t>bus</w:t>
      </w:r>
      <w:r>
        <w:t>、</w:t>
      </w:r>
      <w:r>
        <w:t>truck</w:t>
      </w:r>
      <w:r>
        <w:t>，</w:t>
      </w:r>
      <w:r>
        <w:t>VisDrone</w:t>
      </w:r>
      <w:r>
        <w:t>的</w:t>
      </w:r>
      <w:r>
        <w:t>van</w:t>
      </w:r>
      <w:r>
        <w:t>并入</w:t>
      </w:r>
      <w:r>
        <w:t>car</w:t>
      </w:r>
      <w:r>
        <w:t>。桥梁初期抽查</w:t>
      </w:r>
      <w:r>
        <w:t>SSDLite</w:t>
      </w:r>
      <w:r>
        <w:t>漏检较多，默认选用</w:t>
      </w:r>
      <w:r>
        <w:t>VisDrone YOLO11n</w:t>
      </w:r>
      <w:r>
        <w:t>；尚无统一真值的模型精度对比。</w:t>
      </w:r>
    </w:p>
    <w:p w14:paraId="643AD880" w14:textId="77777777" w:rsidR="00B07896" w:rsidRDefault="00000000">
      <w:pPr>
        <w:pStyle w:val="af7"/>
        <w:keepNext/>
        <w:jc w:val="center"/>
      </w:pPr>
      <w:r>
        <w:t>表</w:t>
      </w:r>
      <w:r>
        <w:t xml:space="preserve">2  </w:t>
      </w:r>
      <w:r>
        <w:t>预训练模型来源与选型依据</w:t>
      </w:r>
    </w:p>
    <w:tbl>
      <w:tblPr>
        <w:tblW w:w="0" w:type="auto"/>
        <w:jc w:val="center"/>
        <w:tblLayout w:type="fixed"/>
        <w:tblLook w:val="04A0" w:firstRow="1" w:lastRow="0" w:firstColumn="1" w:lastColumn="0" w:noHBand="0" w:noVBand="1"/>
      </w:tblPr>
      <w:tblGrid>
        <w:gridCol w:w="2268"/>
        <w:gridCol w:w="3515"/>
        <w:gridCol w:w="3855"/>
      </w:tblGrid>
      <w:tr w:rsidR="00B07896" w14:paraId="48C4EADE"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40909FF6" w14:textId="77777777" w:rsidR="00B07896" w:rsidRDefault="00000000">
            <w:pPr>
              <w:spacing w:after="0" w:line="240" w:lineRule="auto"/>
              <w:ind w:firstLine="0"/>
              <w:jc w:val="center"/>
            </w:pPr>
            <w:r>
              <w:rPr>
                <w:b/>
                <w:sz w:val="21"/>
              </w:rPr>
              <w:t>模型</w:t>
            </w:r>
          </w:p>
        </w:tc>
        <w:tc>
          <w:tcPr>
            <w:tcW w:w="3515"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075564B5" w14:textId="77777777" w:rsidR="00B07896" w:rsidRDefault="00000000">
            <w:pPr>
              <w:spacing w:after="0" w:line="240" w:lineRule="auto"/>
              <w:ind w:firstLine="0"/>
            </w:pPr>
            <w:r>
              <w:rPr>
                <w:b/>
                <w:sz w:val="21"/>
              </w:rPr>
              <w:t>来源与权重</w:t>
            </w:r>
          </w:p>
        </w:tc>
        <w:tc>
          <w:tcPr>
            <w:tcW w:w="3855"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72051A0A" w14:textId="77777777" w:rsidR="00B07896" w:rsidRDefault="00000000">
            <w:pPr>
              <w:spacing w:after="0" w:line="240" w:lineRule="auto"/>
              <w:ind w:firstLine="0"/>
            </w:pPr>
            <w:r>
              <w:rPr>
                <w:b/>
                <w:sz w:val="21"/>
              </w:rPr>
              <w:t>场景与选型依据</w:t>
            </w:r>
          </w:p>
        </w:tc>
      </w:tr>
      <w:tr w:rsidR="00B07896" w14:paraId="13BC9B2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731C71" w14:textId="77777777" w:rsidR="00B07896" w:rsidRDefault="00000000">
            <w:pPr>
              <w:spacing w:after="0" w:line="240" w:lineRule="auto"/>
              <w:ind w:firstLine="0"/>
              <w:jc w:val="center"/>
            </w:pPr>
            <w:r>
              <w:rPr>
                <w:sz w:val="21"/>
              </w:rPr>
              <w:t>VisDrone YOLO11n</w:t>
            </w:r>
          </w:p>
        </w:tc>
        <w:tc>
          <w:tcPr>
            <w:tcW w:w="351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16F410" w14:textId="77777777" w:rsidR="00B07896" w:rsidRDefault="00000000">
            <w:pPr>
              <w:spacing w:after="0" w:line="240" w:lineRule="auto"/>
              <w:ind w:firstLine="0"/>
            </w:pPr>
            <w:r>
              <w:rPr>
                <w:sz w:val="21"/>
              </w:rPr>
              <w:t>dronefreak</w:t>
            </w:r>
            <w:r>
              <w:rPr>
                <w:sz w:val="21"/>
              </w:rPr>
              <w:t>的</w:t>
            </w:r>
            <w:r>
              <w:rPr>
                <w:sz w:val="21"/>
              </w:rPr>
              <w:t>VisDrone</w:t>
            </w:r>
            <w:r>
              <w:rPr>
                <w:sz w:val="21"/>
              </w:rPr>
              <w:t>微调权重</w:t>
            </w:r>
            <w:r>
              <w:rPr>
                <w:sz w:val="18"/>
                <w:vertAlign w:val="superscript"/>
              </w:rPr>
              <w:t>⁠[4]</w:t>
            </w:r>
          </w:p>
        </w:tc>
        <w:tc>
          <w:tcPr>
            <w:tcW w:w="385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9E01EC" w14:textId="77777777" w:rsidR="00B07896" w:rsidRDefault="00000000">
            <w:pPr>
              <w:spacing w:after="0" w:line="240" w:lineRule="auto"/>
              <w:ind w:firstLine="0"/>
            </w:pPr>
            <w:r>
              <w:rPr>
                <w:sz w:val="21"/>
              </w:rPr>
              <w:t>俯拍小目标演示默认；由发布者训练</w:t>
            </w:r>
          </w:p>
        </w:tc>
      </w:tr>
      <w:tr w:rsidR="00B07896" w14:paraId="083AC82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9991B2" w14:textId="77777777" w:rsidR="00B07896" w:rsidRDefault="00000000">
            <w:pPr>
              <w:spacing w:after="0" w:line="240" w:lineRule="auto"/>
              <w:ind w:firstLine="0"/>
              <w:jc w:val="center"/>
            </w:pPr>
            <w:r>
              <w:rPr>
                <w:sz w:val="21"/>
              </w:rPr>
              <w:t>COCO YOLO11n</w:t>
            </w:r>
          </w:p>
        </w:tc>
        <w:tc>
          <w:tcPr>
            <w:tcW w:w="351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7721AC" w14:textId="77777777" w:rsidR="00B07896" w:rsidRDefault="00000000">
            <w:pPr>
              <w:spacing w:after="0" w:line="240" w:lineRule="auto"/>
              <w:ind w:firstLine="0"/>
            </w:pPr>
            <w:r>
              <w:rPr>
                <w:sz w:val="21"/>
              </w:rPr>
              <w:t>Ultralytics</w:t>
            </w:r>
            <w:r>
              <w:rPr>
                <w:sz w:val="21"/>
              </w:rPr>
              <w:t>官方</w:t>
            </w:r>
            <w:r>
              <w:rPr>
                <w:sz w:val="21"/>
              </w:rPr>
              <w:t>yolo11n.pt</w:t>
            </w:r>
            <w:r>
              <w:rPr>
                <w:sz w:val="18"/>
                <w:vertAlign w:val="superscript"/>
              </w:rPr>
              <w:t>⁠[5]</w:t>
            </w:r>
          </w:p>
        </w:tc>
        <w:tc>
          <w:tcPr>
            <w:tcW w:w="385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538C52" w14:textId="77777777" w:rsidR="00B07896" w:rsidRDefault="00000000">
            <w:pPr>
              <w:spacing w:after="0" w:line="240" w:lineRule="auto"/>
              <w:ind w:firstLine="0"/>
            </w:pPr>
            <w:r>
              <w:rPr>
                <w:sz w:val="21"/>
              </w:rPr>
              <w:t>通用道路视角备选；需新素材复核</w:t>
            </w:r>
          </w:p>
        </w:tc>
      </w:tr>
      <w:tr w:rsidR="00B07896" w14:paraId="490A3B1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1E74DC" w14:textId="77777777" w:rsidR="00B07896" w:rsidRDefault="00000000">
            <w:pPr>
              <w:spacing w:after="0" w:line="240" w:lineRule="auto"/>
              <w:ind w:firstLine="0"/>
              <w:jc w:val="center"/>
            </w:pPr>
            <w:r>
              <w:rPr>
                <w:sz w:val="21"/>
              </w:rPr>
              <w:t>SSDLite MobileNetV3</w:t>
            </w:r>
          </w:p>
        </w:tc>
        <w:tc>
          <w:tcPr>
            <w:tcW w:w="351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760831" w14:textId="77777777" w:rsidR="00B07896" w:rsidRDefault="00000000">
            <w:pPr>
              <w:spacing w:after="0" w:line="240" w:lineRule="auto"/>
              <w:ind w:firstLine="0"/>
            </w:pPr>
            <w:r>
              <w:rPr>
                <w:sz w:val="21"/>
              </w:rPr>
              <w:t>Torchvision</w:t>
            </w:r>
            <w:r>
              <w:rPr>
                <w:sz w:val="21"/>
              </w:rPr>
              <w:t>官方</w:t>
            </w:r>
            <w:r>
              <w:rPr>
                <w:sz w:val="21"/>
              </w:rPr>
              <w:t>COCO</w:t>
            </w:r>
            <w:r>
              <w:rPr>
                <w:sz w:val="21"/>
              </w:rPr>
              <w:t>权重</w:t>
            </w:r>
            <w:r>
              <w:rPr>
                <w:sz w:val="18"/>
                <w:vertAlign w:val="superscript"/>
              </w:rPr>
              <w:t>⁠[6]</w:t>
            </w:r>
          </w:p>
        </w:tc>
        <w:tc>
          <w:tcPr>
            <w:tcW w:w="385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252BB2" w14:textId="77777777" w:rsidR="00B07896" w:rsidRDefault="00000000">
            <w:pPr>
              <w:spacing w:after="0" w:line="240" w:lineRule="auto"/>
              <w:ind w:firstLine="0"/>
            </w:pPr>
            <w:r>
              <w:rPr>
                <w:sz w:val="21"/>
              </w:rPr>
              <w:t>320×320</w:t>
            </w:r>
            <w:r>
              <w:rPr>
                <w:sz w:val="21"/>
              </w:rPr>
              <w:t>轻量推理；当前俯拍抽查漏检</w:t>
            </w:r>
          </w:p>
        </w:tc>
      </w:tr>
    </w:tbl>
    <w:p w14:paraId="2889724B" w14:textId="77777777" w:rsidR="00B07896" w:rsidRDefault="00000000">
      <w:r>
        <w:t>默认</w:t>
      </w:r>
      <w:r>
        <w:t>VisDrone YOLO11n</w:t>
      </w:r>
      <w:r>
        <w:t>来自</w:t>
      </w:r>
      <w:r>
        <w:t>dronefreak</w:t>
      </w:r>
      <w:r>
        <w:t>发布的微调权重，适合当前俯拍小目标演示的选择依据是项目已有素材抽查，不是本地重新训练。</w:t>
      </w:r>
      <w:r>
        <w:t>COCO YOLO11n</w:t>
      </w:r>
      <w:r>
        <w:t>来自</w:t>
      </w:r>
      <w:r>
        <w:t>Ultralytics</w:t>
      </w:r>
      <w:r>
        <w:t>官方权重，可作为通用交通视角的备选；</w:t>
      </w:r>
      <w:r>
        <w:t>SSDLite</w:t>
      </w:r>
      <w:r>
        <w:t>采用</w:t>
      </w:r>
      <w:r>
        <w:t>Torchvision</w:t>
      </w:r>
      <w:r>
        <w:t>提供的</w:t>
      </w:r>
      <w:r>
        <w:t>COCO</w:t>
      </w:r>
      <w:r>
        <w:t>权重和</w:t>
      </w:r>
      <w:r>
        <w:t>320×320</w:t>
      </w:r>
      <w:r>
        <w:t>输入。三种适配器统一输出位置、类别与置信度，便于沿用后续同一跟踪与分析流程。</w:t>
      </w:r>
    </w:p>
    <w:p w14:paraId="3BF25CAC" w14:textId="77777777" w:rsidR="00B07896" w:rsidRDefault="00000000">
      <w:r>
        <w:t>模型选型同时考虑视角、目标像素尺寸和本机处理成本。当前默认配置置信度阈值</w:t>
      </w:r>
      <w:r>
        <w:t>0.40</w:t>
      </w:r>
      <w:r>
        <w:t>、</w:t>
      </w:r>
      <w:r>
        <w:t>YOLO</w:t>
      </w:r>
      <w:r>
        <w:t>输入尺寸</w:t>
      </w:r>
      <w:r>
        <w:t>960</w:t>
      </w:r>
      <w:r>
        <w:t>、</w:t>
      </w:r>
      <w:r>
        <w:t>CPU</w:t>
      </w:r>
      <w:r>
        <w:t>线程数</w:t>
      </w:r>
      <w:r>
        <w:t>4</w:t>
      </w:r>
      <w:r>
        <w:t>；分块检测选项存在，但默认</w:t>
      </w:r>
      <w:r>
        <w:t>tiled=false</w:t>
      </w:r>
      <w:r>
        <w:t>，本说明书不据此宣称已验证分块检测提升。降低阈值可能增加误检，提高阈值可能漏掉小目标；调整输入尺寸会改变计算量和可见细节，最终取舍仍需同一真值区间的对照。</w:t>
      </w:r>
    </w:p>
    <w:p w14:paraId="5BD9F984" w14:textId="77777777" w:rsidR="00B07896" w:rsidRDefault="00000000">
      <w:r>
        <w:t>实际解码画面按最长边不超过</w:t>
      </w:r>
      <w:r>
        <w:t>960</w:t>
      </w:r>
      <w:r>
        <w:t>像素缩放供处理与编码，分析后的框和接触点按横纵缩放比恢复到原图像素。道路配置、原视频叠加与导出的像素坐标以原始尺寸为基础，避免将处理分辨率误当原视频尺寸。权重由本地文件加载并校验摘要；这个校验能核对文件一致性，不能验证模型精度。</w:t>
      </w:r>
    </w:p>
    <w:p w14:paraId="54461E49" w14:textId="77777777" w:rsidR="00B07896" w:rsidRDefault="00000000">
      <w:pPr>
        <w:pStyle w:val="31"/>
      </w:pPr>
      <w:r>
        <w:t>2.2.2 Kalman</w:t>
      </w:r>
      <w:r>
        <w:t>预测与轨迹关联</w:t>
      </w:r>
    </w:p>
    <w:p w14:paraId="2104AE7D" w14:textId="77777777" w:rsidR="00B07896" w:rsidRDefault="00000000">
      <w:r>
        <w:t>默认每隔</w:t>
      </w:r>
      <w:r>
        <w:t>2</w:t>
      </w:r>
      <w:r>
        <w:t>帧检测，其间预测（图</w:t>
      </w:r>
      <w:r>
        <w:t>2</w:t>
      </w:r>
      <w:r>
        <w:t>）。框中心、宽高及变化率组成</w:t>
      </w:r>
      <w:r>
        <w:t>8</w:t>
      </w:r>
      <w:r>
        <w:t>维状态，观测为</w:t>
      </w:r>
      <w:r>
        <w:t>4</w:t>
      </w:r>
      <w:r>
        <w:t>维；</w:t>
      </w:r>
      <w:r>
        <w:t>IoU</w:t>
      </w:r>
      <w:r>
        <w:t>门控后以</w:t>
      </w:r>
      <w:r>
        <w:t>1−IoU</w:t>
      </w:r>
      <w:r>
        <w:t>代价进行</w:t>
      </w:r>
      <w:r>
        <w:t>Hungarian</w:t>
      </w:r>
      <w:r>
        <w:t>一对一关联。满足最少命中数才输出，超龄清理。没有外观重识别，遮挡和</w:t>
      </w:r>
      <w:r>
        <w:t>ID</w:t>
      </w:r>
      <w:r>
        <w:t>分裂可能导致重复或漏计。</w:t>
      </w:r>
    </w:p>
    <w:p w14:paraId="4BA6AE54" w14:textId="77777777" w:rsidR="00B07896" w:rsidRDefault="00000000">
      <w:pPr>
        <w:keepNext/>
        <w:spacing w:after="0"/>
        <w:ind w:firstLine="0"/>
        <w:jc w:val="center"/>
      </w:pPr>
      <w:r>
        <w:rPr>
          <w:noProof/>
        </w:rPr>
        <w:lastRenderedPageBreak/>
        <w:drawing>
          <wp:inline distT="0" distB="0" distL="0" distR="0" wp14:anchorId="35D8F037" wp14:editId="5E844C8A">
            <wp:extent cx="6120000" cy="969000"/>
            <wp:effectExtent l="0" t="0" r="0" b="0"/>
            <wp:docPr id="2" name="Picture 2" descr="视频感知与交通分析流程  观测门控区分检测与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ipeline.png"/>
                    <pic:cNvPicPr/>
                  </pic:nvPicPr>
                  <pic:blipFill>
                    <a:blip r:embed="rId9"/>
                    <a:stretch>
                      <a:fillRect/>
                    </a:stretch>
                  </pic:blipFill>
                  <pic:spPr>
                    <a:xfrm>
                      <a:off x="0" y="0"/>
                      <a:ext cx="6120000" cy="969000"/>
                    </a:xfrm>
                    <a:prstGeom prst="rect">
                      <a:avLst/>
                    </a:prstGeom>
                  </pic:spPr>
                </pic:pic>
              </a:graphicData>
            </a:graphic>
          </wp:inline>
        </w:drawing>
      </w:r>
    </w:p>
    <w:p w14:paraId="547A99D7" w14:textId="77777777" w:rsidR="00B07896" w:rsidRDefault="00000000">
      <w:pPr>
        <w:pStyle w:val="af7"/>
        <w:jc w:val="center"/>
      </w:pPr>
      <w:r>
        <w:t>图</w:t>
      </w:r>
      <w:r>
        <w:t xml:space="preserve">2  </w:t>
      </w:r>
      <w:r>
        <w:t>视频感知与交通分析流程</w:t>
      </w:r>
      <w:r>
        <w:t xml:space="preserve">  </w:t>
      </w:r>
      <w:r>
        <w:t>观测门控区分检测与预测</w:t>
      </w:r>
    </w:p>
    <w:p w14:paraId="7E6CB853" w14:textId="77777777" w:rsidR="00B07896" w:rsidRDefault="00000000">
      <w:r>
        <w:t>observed=true</w:t>
      </w:r>
      <w:r>
        <w:t>为检测关联后的轨迹，</w:t>
      </w:r>
      <w:r>
        <w:t>false</w:t>
      </w:r>
      <w:r>
        <w:t>为预测；预测用于展示，不更新测速、计数或规则。跟踪保留</w:t>
      </w:r>
      <w:r>
        <w:t>30</w:t>
      </w:r>
      <w:r>
        <w:t>帧，展示另有限制漏检时长，避免长期预测框输出。</w:t>
      </w:r>
    </w:p>
    <w:p w14:paraId="2BE84595" w14:textId="77777777" w:rsidR="00B07896" w:rsidRDefault="00000000">
      <w:r>
        <w:t>跟踪状态由框中心</w:t>
      </w:r>
      <w:r>
        <w:t>cx</w:t>
      </w:r>
      <w:r>
        <w:t>、</w:t>
      </w:r>
      <w:r>
        <w:t>cy</w:t>
      </w:r>
      <w:r>
        <w:t>、宽</w:t>
      </w:r>
      <w:r>
        <w:t>w</w:t>
      </w:r>
      <w:r>
        <w:t>、高</w:t>
      </w:r>
      <w:r>
        <w:t>h</w:t>
      </w:r>
      <w:r>
        <w:t>及其四个变化量组成。预测阶段按逐帧常速度模型推进，观测阶段用匹配检测框修正。状态转移中的步长按一次处理帧计算，变化量属于框几何的逐帧变化，并非米每秒；实际物理速度另外由道路点与解码时间计算。对可变帧率素材，这一区分尤为必要，不能把</w:t>
      </w:r>
      <w:r>
        <w:t>Kalman</w:t>
      </w:r>
      <w:r>
        <w:t>内部变化量直接当作真实车速。</w:t>
      </w:r>
    </w:p>
    <w:p w14:paraId="08C24185" w14:textId="77777777" w:rsidR="00B07896" w:rsidRDefault="00000000">
      <w:r>
        <w:t>IoU</w:t>
      </w:r>
      <w:r>
        <w:t>定义为两框交集面积与并集面积之比。当前关联先排除</w:t>
      </w:r>
      <w:r>
        <w:t>IoU</w:t>
      </w:r>
      <w:r>
        <w:t>低于</w:t>
      </w:r>
      <w:r>
        <w:t>0.20</w:t>
      </w:r>
      <w:r>
        <w:t>的候选，再进行</w:t>
      </w:r>
      <w:r>
        <w:t>Hungarian</w:t>
      </w:r>
      <w:r>
        <w:t>全局分配，防止明显不相交的候选占用本可成立的匹配。未分配检测创建新</w:t>
      </w:r>
      <w:r>
        <w:t>ID</w:t>
      </w:r>
      <w:r>
        <w:t>，未关联轨迹继续预测并增加漏检年龄；默认命中至少</w:t>
      </w:r>
      <w:r>
        <w:t>2</w:t>
      </w:r>
      <w:r>
        <w:t>次才进入输出，年龄超过</w:t>
      </w:r>
      <w:r>
        <w:t>30</w:t>
      </w:r>
      <w:r>
        <w:t>帧移除。</w:t>
      </w:r>
    </w:p>
    <w:p w14:paraId="1F583D5F" w14:textId="77777777" w:rsidR="00B07896" w:rsidRDefault="00000000">
      <w:r>
        <w:t>轨迹内部保留与界面输出使用不同期限。处理器还要求漏检年龄不超过</w:t>
      </w:r>
      <w:r>
        <w:t>min(max_age,2×</w:t>
      </w:r>
      <w:r>
        <w:t>检测间隔</w:t>
      </w:r>
      <w:r>
        <w:t>)</w:t>
      </w:r>
      <w:r>
        <w:t>，默认即</w:t>
      </w:r>
      <w:r>
        <w:t>4</w:t>
      </w:r>
      <w:r>
        <w:t>帧，避免把长时间没有观测的框持续展示。轨迹类别采用检测置信度约束减少低置信度抖动，但未加入外观重识别，因此类别稳定或</w:t>
      </w:r>
      <w:r>
        <w:t>ID</w:t>
      </w:r>
      <w:r>
        <w:t>连续都不是物理车辆身份正确的证明。</w:t>
      </w:r>
    </w:p>
    <w:p w14:paraId="173725E1" w14:textId="77777777" w:rsidR="00B07896" w:rsidRDefault="00000000">
      <w:pPr>
        <w:pStyle w:val="31"/>
      </w:pPr>
      <w:r>
        <w:t xml:space="preserve">2.2.3 </w:t>
      </w:r>
      <w:r>
        <w:t>实际观测与预测位置的使用边界</w:t>
      </w:r>
    </w:p>
    <w:p w14:paraId="39B4DD57" w14:textId="77777777" w:rsidR="00B07896" w:rsidRDefault="00000000">
      <w:r>
        <w:t>实际观测指本帧检测与轨迹成功关联后的滤波位置，仍会受到检测框误差影响；预测指未得到本帧观测时的状态外推。两者均可用于可视化连续性，但只有实际观测追加分析轨迹、更新过线、测速与事件规则。</w:t>
      </w:r>
      <w:r>
        <w:t>CSV</w:t>
      </w:r>
      <w:r>
        <w:t>保存</w:t>
      </w:r>
      <w:r>
        <w:t>observed</w:t>
      </w:r>
      <w:r>
        <w:t>字段，使报告能够剔除预测行，不能仅因某个预测行保留了最近速度，就将它视为新的独立测量样本。</w:t>
      </w:r>
    </w:p>
    <w:p w14:paraId="6A9C19B6" w14:textId="77777777" w:rsidR="00B07896" w:rsidRDefault="00000000">
      <w:r>
        <w:t>ID</w:t>
      </w:r>
      <w:r>
        <w:t>分裂可能使同一物理车辆形成两个确认轨迹；遮挡后重新出现也可能获得新</w:t>
      </w:r>
      <w:r>
        <w:t>ID</w:t>
      </w:r>
      <w:r>
        <w:t>。计数去重是</w:t>
      </w:r>
      <w:r>
        <w:t>“</w:t>
      </w:r>
      <w:r>
        <w:t>同一段同一轨迹</w:t>
      </w:r>
      <w:r>
        <w:t>ID</w:t>
      </w:r>
      <w:r>
        <w:t>一次</w:t>
      </w:r>
      <w:r>
        <w:t>”</w:t>
      </w:r>
      <w:r>
        <w:t>，不能保证</w:t>
      </w:r>
      <w:r>
        <w:t>“</w:t>
      </w:r>
      <w:r>
        <w:t>同一物理车辆一次</w:t>
      </w:r>
      <w:r>
        <w:t>”</w:t>
      </w:r>
      <w:r>
        <w:t>。因此</w:t>
      </w:r>
      <w:r>
        <w:t>28</w:t>
      </w:r>
      <w:r>
        <w:t>个确认</w:t>
      </w:r>
      <w:r>
        <w:t>ID</w:t>
      </w:r>
      <w:r>
        <w:t>不等于</w:t>
      </w:r>
      <w:r>
        <w:t>28</w:t>
      </w:r>
      <w:r>
        <w:t>辆真实车，</w:t>
      </w:r>
      <w:r>
        <w:t>98.9%</w:t>
      </w:r>
      <w:r>
        <w:t>的相邻帧</w:t>
      </w:r>
      <w:r>
        <w:t>ID</w:t>
      </w:r>
      <w:r>
        <w:t>保留率也不等于</w:t>
      </w:r>
      <w:r>
        <w:t>MOT</w:t>
      </w:r>
      <w:r>
        <w:t>准确率。物理身份正确性必须通过独立逐车或逐帧真值核验。</w:t>
      </w:r>
    </w:p>
    <w:p w14:paraId="0193436C" w14:textId="77777777" w:rsidR="00B07896" w:rsidRDefault="00000000">
      <w:pPr>
        <w:pStyle w:val="21"/>
      </w:pPr>
      <w:r>
        <w:t xml:space="preserve">2.3 </w:t>
      </w:r>
      <w:r>
        <w:t>道路标定与交通参数计算</w:t>
      </w:r>
    </w:p>
    <w:p w14:paraId="098E33B8" w14:textId="77777777" w:rsidR="00B07896" w:rsidRDefault="00000000">
      <w:pPr>
        <w:pStyle w:val="31"/>
      </w:pPr>
      <w:r>
        <w:t xml:space="preserve">2.3.1 </w:t>
      </w:r>
      <w:r>
        <w:t>四点道路标定与米制坐标</w:t>
      </w:r>
    </w:p>
    <w:p w14:paraId="2F62D723" w14:textId="77777777" w:rsidR="00B07896" w:rsidRDefault="00000000">
      <w:r>
        <w:t>将轨迹框还原至原图，取底边中心近似道路接触点。依次选左上、右上、右下、左下角，并输入对应矩形的实测宽</w:t>
      </w:r>
      <w:r>
        <w:t>W</w:t>
      </w:r>
      <w:r>
        <w:t>、长</w:t>
      </w:r>
      <w:r>
        <w:t>L</w:t>
      </w:r>
      <w:r>
        <w:t>，求解</w:t>
      </w:r>
      <w:r>
        <w:t>H</w:t>
      </w:r>
      <w:r>
        <w:rPr>
          <w:sz w:val="18"/>
          <w:vertAlign w:val="superscript"/>
        </w:rPr>
        <w:t>⁠[9]</w:t>
      </w:r>
      <w:r>
        <w:t>。仅有效区域内的点参与米制测量；图</w:t>
      </w:r>
      <w:r>
        <w:t>3</w:t>
      </w:r>
      <w:r>
        <w:t>为概念示意。</w:t>
      </w:r>
    </w:p>
    <w:p w14:paraId="7DE42F04" w14:textId="77777777" w:rsidR="00B07896" w:rsidRDefault="00000000">
      <w:pPr>
        <w:keepNext/>
        <w:spacing w:after="0"/>
        <w:ind w:firstLine="0"/>
        <w:jc w:val="center"/>
      </w:pPr>
      <w:r>
        <w:rPr>
          <w:noProof/>
        </w:rPr>
        <w:lastRenderedPageBreak/>
        <w:drawing>
          <wp:inline distT="0" distB="0" distL="0" distR="0" wp14:anchorId="14792CD1" wp14:editId="07B909DF">
            <wp:extent cx="6120000" cy="1360000"/>
            <wp:effectExtent l="0" t="0" r="0" b="0"/>
            <wp:docPr id="3" name="Picture 3" descr="四点道路标定与坐标映射  概念示意，非实测道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calibration.png"/>
                    <pic:cNvPicPr/>
                  </pic:nvPicPr>
                  <pic:blipFill>
                    <a:blip r:embed="rId10"/>
                    <a:stretch>
                      <a:fillRect/>
                    </a:stretch>
                  </pic:blipFill>
                  <pic:spPr>
                    <a:xfrm>
                      <a:off x="0" y="0"/>
                      <a:ext cx="6120000" cy="1360000"/>
                    </a:xfrm>
                    <a:prstGeom prst="rect">
                      <a:avLst/>
                    </a:prstGeom>
                  </pic:spPr>
                </pic:pic>
              </a:graphicData>
            </a:graphic>
          </wp:inline>
        </w:drawing>
      </w:r>
    </w:p>
    <w:p w14:paraId="35ECB815" w14:textId="77777777" w:rsidR="00B07896" w:rsidRDefault="00000000">
      <w:pPr>
        <w:pStyle w:val="af7"/>
        <w:jc w:val="center"/>
      </w:pPr>
      <w:r>
        <w:t>图</w:t>
      </w:r>
      <w:r>
        <w:t xml:space="preserve">3  </w:t>
      </w:r>
      <w:r>
        <w:t>四点道路标定与坐标映射</w:t>
      </w:r>
      <w:r>
        <w:t xml:space="preserve">  </w:t>
      </w:r>
      <w:r>
        <w:t>概念示意，非实测道路</w:t>
      </w:r>
    </w:p>
    <w:p w14:paraId="555ED704" w14:textId="77777777" w:rsidR="00B07896" w:rsidRDefault="00000000">
      <w:pPr>
        <w:ind w:firstLine="0"/>
        <w:jc w:val="center"/>
      </w:pPr>
      <m:oMathPara>
        <m:oMath>
          <m:r>
            <w:rPr>
              <w:rFonts w:ascii="Cambria Math" w:hAnsi="Cambria Math"/>
            </w:rPr>
            <m:t xml:space="preserve">X = </m:t>
          </m:r>
          <m:f>
            <m:fPr>
              <m:ctrlPr>
                <w:rPr>
                  <w:rFonts w:ascii="Cambria Math" w:hAnsi="Cambria Math"/>
                </w:rPr>
              </m:ctrlPr>
            </m:fPr>
            <m:num>
              <m:r>
                <w:rPr>
                  <w:rFonts w:ascii="Cambria Math" w:hAnsi="Cambria Math"/>
                </w:rPr>
                <m:t>h₁₁u + h₁₂v + h₁₃</m:t>
              </m:r>
            </m:num>
            <m:den>
              <m:r>
                <w:rPr>
                  <w:rFonts w:ascii="Cambria Math" w:hAnsi="Cambria Math"/>
                </w:rPr>
                <m:t>h₃₁u + h₃₂v + h₃₃</m:t>
              </m:r>
            </m:den>
          </m:f>
          <m:r>
            <w:rPr>
              <w:rFonts w:ascii="Cambria Math" w:hAnsi="Cambria Math"/>
            </w:rPr>
            <m:t>；</m:t>
          </m:r>
          <m:r>
            <w:rPr>
              <w:rFonts w:ascii="Cambria Math" w:hAnsi="Cambria Math"/>
            </w:rPr>
            <m:t xml:space="preserve"> Y = (h₂₁u + h₂₂v + h₂₃) / (h₃₁u + h₃₂v + h₃₃)</m:t>
          </m:r>
        </m:oMath>
      </m:oMathPara>
    </w:p>
    <w:p w14:paraId="326BA90B" w14:textId="77777777" w:rsidR="00B07896" w:rsidRDefault="00000000">
      <w:r>
        <w:t>四个图像点对应道路平面矩形的四个角，</w:t>
      </w:r>
      <w:r>
        <w:t>H</w:t>
      </w:r>
      <w:r>
        <w:t>将齐次像素坐标映射到道路坐标；尺度由</w:t>
      </w:r>
      <w:r>
        <w:t>W</w:t>
      </w:r>
      <w:r>
        <w:t>、</w:t>
      </w:r>
      <w:r>
        <w:t>L</w:t>
      </w:r>
      <w:r>
        <w:t>确定，不由检测模型推断。检测框底边中心近似轮胎与道路的接触位置，适合解释车辆在道路上的位置，但它并非真实接触点测量。在遮挡、俯视、检测框偏移或车辆姿态变化时，该近似会带来定位和测速误差。</w:t>
      </w:r>
    </w:p>
    <w:p w14:paraId="6740D6BF" w14:textId="77777777" w:rsidR="00B07896" w:rsidRDefault="00000000">
      <w:r>
        <w:t>程序要求角点为有限数值、构成不交叉的凸四边形，面积与矩阵满足有效性条件，并检查道路尺寸范围。通过这些检查仅表示几何计算可进行，不表示角点对应正确、道路平面成立或尺寸已经实测。前端输入和模板复制都须由操作者确认尺度来源；本作品没有利用无人机高度、焦距或平均车长自动补出真实尺寸。</w:t>
      </w:r>
    </w:p>
    <w:p w14:paraId="3D7B4FBA" w14:textId="77777777" w:rsidR="00B07896" w:rsidRDefault="00000000">
      <w:r>
        <w:t>车辆点位于标定多边形内才输出米制位置；离开区域时不外推为有效速度。道路坡度、拱形路面、镜头畸变及相机运动会破坏单平面固定映射。应用到隧道前应保存机位、四角实物依据、测量方法与尺寸记录，并用未参与四点设置的独立测量位置检查映射偏差；这些属于待完成的实测验证。</w:t>
      </w:r>
    </w:p>
    <w:p w14:paraId="3EAE7374" w14:textId="77777777" w:rsidR="00B07896" w:rsidRDefault="00000000">
      <w:pPr>
        <w:pStyle w:val="31"/>
      </w:pPr>
      <w:r>
        <w:t xml:space="preserve">2.3.2 </w:t>
      </w:r>
      <w:r>
        <w:t>实际时间戳与窗口最小二乘测速</w:t>
      </w:r>
    </w:p>
    <w:p w14:paraId="458FFDA9" w14:textId="77777777" w:rsidR="00B07896" w:rsidRDefault="00000000">
      <w:pPr>
        <w:keepNext/>
      </w:pPr>
      <w:r>
        <w:t>H</w:t>
      </w:r>
      <w:r>
        <w:t>为</w:t>
      </w:r>
      <w:r>
        <w:t>3×3</w:t>
      </w:r>
      <w:r>
        <w:t>单应矩阵，</w:t>
      </w:r>
      <w:r>
        <w:t>u</w:t>
      </w:r>
      <w:r>
        <w:t>、</w:t>
      </w:r>
      <w:r>
        <w:t>v</w:t>
      </w:r>
      <w:r>
        <w:t>以</w:t>
      </w:r>
      <w:r>
        <w:t>px</w:t>
      </w:r>
      <w:r>
        <w:t>计，</w:t>
      </w:r>
      <w:r>
        <w:t>X</w:t>
      </w:r>
      <w:r>
        <w:t>、</w:t>
      </w:r>
      <w:r>
        <w:t>Y</w:t>
      </w:r>
      <w:r>
        <w:t>以</w:t>
      </w:r>
      <w:r>
        <w:t>m</w:t>
      </w:r>
      <w:r>
        <w:t>计。对实际观测的米制点，令时间偏差</w:t>
      </w:r>
      <w:r>
        <w:t>Δtᵢ=tᵢ−</w:t>
      </w:r>
      <w:r>
        <w:t>平均时间，以窗口最小二乘拟合二维速度：</w:t>
      </w:r>
    </w:p>
    <w:p w14:paraId="4003120A" w14:textId="77777777" w:rsidR="00B07896" w:rsidRDefault="00000000">
      <w:pPr>
        <w:ind w:firstLine="0"/>
        <w:jc w:val="center"/>
      </w:pPr>
      <m:oMathPara>
        <m:oMath>
          <m:r>
            <w:rPr>
              <w:rFonts w:ascii="Cambria Math" w:hAnsi="Cambria Math"/>
            </w:rPr>
            <m:t xml:space="preserve">v = </m:t>
          </m:r>
          <m:f>
            <m:fPr>
              <m:ctrlPr>
                <w:rPr>
                  <w:rFonts w:ascii="Cambria Math" w:hAnsi="Cambria Math"/>
                </w:rPr>
              </m:ctrlPr>
            </m:fPr>
            <m:num>
              <m:r>
                <w:rPr>
                  <w:rFonts w:ascii="Cambria Math" w:hAnsi="Cambria Math"/>
                </w:rPr>
                <m:t>Σ Δtᵢ (rᵢ - r̄)</m:t>
              </m:r>
            </m:num>
            <m:den>
              <m:r>
                <w:rPr>
                  <w:rFonts w:ascii="Cambria Math" w:hAnsi="Cambria Math"/>
                </w:rPr>
                <m:t>Σ (Δtᵢ)²</m:t>
              </m:r>
            </m:den>
          </m:f>
          <m:r>
            <w:rPr>
              <w:rFonts w:ascii="Cambria Math" w:hAnsi="Cambria Math"/>
            </w:rPr>
            <m:t>；</m:t>
          </m:r>
          <m:r>
            <w:rPr>
              <w:rFonts w:ascii="Cambria Math" w:hAnsi="Cambria Math"/>
            </w:rPr>
            <m:t xml:space="preserve"> s = 3.6 × mean₃(‖v‖)</m:t>
          </m:r>
        </m:oMath>
      </m:oMathPara>
    </w:p>
    <w:p w14:paraId="50D7D4B6" w14:textId="77777777" w:rsidR="00B07896" w:rsidRDefault="00000000">
      <w:r>
        <w:t>rᵢ</w:t>
      </w:r>
      <w:r>
        <w:t>为道路点，</w:t>
      </w:r>
      <w:r>
        <w:t>v</w:t>
      </w:r>
      <w:r>
        <w:t>单位</w:t>
      </w:r>
      <w:r>
        <w:t>m/s</w:t>
      </w:r>
      <w:r>
        <w:t>，</w:t>
      </w:r>
      <w:r>
        <w:t>s</w:t>
      </w:r>
      <w:r>
        <w:t>单位</w:t>
      </w:r>
      <w:r>
        <w:t>km/h</w:t>
      </w:r>
      <w:r>
        <w:t>。默认</w:t>
      </w:r>
      <w:r>
        <w:t>10</w:t>
      </w:r>
      <w:r>
        <w:t>个观测点，至少</w:t>
      </w:r>
      <w:r>
        <w:t>5</w:t>
      </w:r>
      <w:r>
        <w:t>点且跨度</w:t>
      </w:r>
      <w:r>
        <w:t>≥0.1s</w:t>
      </w:r>
      <w:r>
        <w:t>才测速，最近</w:t>
      </w:r>
      <w:r>
        <w:t>3</w:t>
      </w:r>
      <w:r>
        <w:t>次模长取均值；加速度由相邻平滑速度差计算。采用解码</w:t>
      </w:r>
      <w:r>
        <w:t>PTS</w:t>
      </w:r>
      <w:r>
        <w:t>，断档过长或离开有效区域时重置缓存。平面假设、畸变、相机移动和接触点偏差均待实测验证。</w:t>
      </w:r>
    </w:p>
    <w:p w14:paraId="0308241C" w14:textId="77777777" w:rsidR="00B07896" w:rsidRDefault="00000000">
      <w:r>
        <w:t>窗口最小二乘以时间为自变量、二维米制位置为因变量，利用多个观测点估计速度向量，减少逐点差分对框抖动的放大。</w:t>
      </w:r>
      <w:r>
        <w:t>smoothing_frames=10</w:t>
      </w:r>
      <w:r>
        <w:t>在实现中表示最多</w:t>
      </w:r>
      <w:r>
        <w:t>10</w:t>
      </w:r>
      <w:r>
        <w:t>个实际观测点，检测间隔改变时覆盖的秒数也随之变化，并非固定</w:t>
      </w:r>
      <w:r>
        <w:t>10</w:t>
      </w:r>
      <w:r>
        <w:t>个视频帧。最少</w:t>
      </w:r>
      <w:r>
        <w:t>5</w:t>
      </w:r>
      <w:r>
        <w:t>点与</w:t>
      </w:r>
      <w:r>
        <w:t>0.1s</w:t>
      </w:r>
      <w:r>
        <w:t>跨度用于避免样本不足和时间分母过小；最近</w:t>
      </w:r>
      <w:r>
        <w:t>3</w:t>
      </w:r>
      <w:r>
        <w:t>次速度模长再求均值会降低抖动，也引入一定响应延迟。</w:t>
      </w:r>
    </w:p>
    <w:p w14:paraId="6A5DFF6A" w14:textId="77777777" w:rsidR="00B07896" w:rsidRDefault="00000000">
      <w:r>
        <w:t>视频时间来自解码器提供的</w:t>
      </w:r>
      <w:r>
        <w:t>PTS</w:t>
      </w:r>
      <w:r>
        <w:t>，要求有限、非负、严格单调。当前读取器遇到不可信时间戳时明确报错，而不以处理耗时或平均</w:t>
      </w:r>
      <w:r>
        <w:t>FPS</w:t>
      </w:r>
      <w:r>
        <w:t>合成时间。录制视频定位采用原始帧序号探</w:t>
      </w:r>
      <w:r>
        <w:lastRenderedPageBreak/>
        <w:t>测实际</w:t>
      </w:r>
      <w:r>
        <w:t>PTS</w:t>
      </w:r>
      <w:r>
        <w:t>，选择第一个不早于目标时间的帧，避免可变帧率输入按平均</w:t>
      </w:r>
      <w:r>
        <w:t>FPS</w:t>
      </w:r>
      <w:r>
        <w:t>定位到错误帧。原视频帧率仍用于元数据与部分近似步进，不承担真实测速的时间分母。</w:t>
      </w:r>
    </w:p>
    <w:p w14:paraId="331C7D06" w14:textId="77777777" w:rsidR="00B07896" w:rsidRDefault="00000000">
      <w:r>
        <w:t>观测间隔超过</w:t>
      </w:r>
      <w:r>
        <w:t>max(0.5s,2.5×</w:t>
      </w:r>
      <w:r>
        <w:t>检测间隔</w:t>
      </w:r>
      <w:r>
        <w:t>/</w:t>
      </w:r>
      <w:r>
        <w:t>视频</w:t>
      </w:r>
      <w:r>
        <w:t>FPS)</w:t>
      </w:r>
      <w:r>
        <w:t>时重置测速及相关规则缓存，避免跨较长遮挡直接计算速度；离开有效标定区域也会清空测速历史。当前规则在重新累积足够样本前保持不可用。未标定记录中的空值表示测量前提不成立，不能改写为</w:t>
      </w:r>
      <w:r>
        <w:t>0km/h</w:t>
      </w:r>
      <w:r>
        <w:t>，因为</w:t>
      </w:r>
      <w:r>
        <w:t>0</w:t>
      </w:r>
      <w:r>
        <w:t>代表已测得静止，会错误触发停车判断。</w:t>
      </w:r>
    </w:p>
    <w:p w14:paraId="66F50ECB" w14:textId="77777777" w:rsidR="00B07896" w:rsidRDefault="00000000">
      <w:r>
        <w:t>导出的加速度由相邻平滑速度差除以时间差计算，单位</w:t>
      </w:r>
      <w:r>
        <w:t>m/s²</w:t>
      </w:r>
      <w:r>
        <w:t>；急减速规则另用至少</w:t>
      </w:r>
      <w:r>
        <w:t>0.5s</w:t>
      </w:r>
      <w:r>
        <w:t>的速度变化以降低单帧波动。二者计算跨度不同，报警阈值不应机械地应用到</w:t>
      </w:r>
      <w:r>
        <w:t>CSV</w:t>
      </w:r>
      <w:r>
        <w:t>逐帧加速度列。速度和加速度是否准确仍依赖标定、接触点、时间与轨迹，软件公式正确不能代替独立参考测量。</w:t>
      </w:r>
    </w:p>
    <w:p w14:paraId="624563C0" w14:textId="77777777" w:rsidR="00B07896" w:rsidRDefault="00000000">
      <w:pPr>
        <w:pStyle w:val="31"/>
      </w:pPr>
      <w:r>
        <w:t xml:space="preserve">2.3.3 </w:t>
      </w:r>
      <w:r>
        <w:t>过线计数</w:t>
      </w:r>
      <w:r>
        <w:t xml:space="preserve"> </w:t>
      </w:r>
      <w:r>
        <w:t>车道归属与时间窗口</w:t>
      </w:r>
    </w:p>
    <w:p w14:paraId="1B10AD12" w14:textId="77777777" w:rsidR="00B07896" w:rsidRDefault="00000000">
      <w:r>
        <w:t>过线判定检查连续实际观测点的连线与有限计数线相交，同一</w:t>
      </w:r>
      <w:r>
        <w:t>ID</w:t>
      </w:r>
      <w:r>
        <w:t>在一段内只计一次；车道以接触点落入人工多边形确定，类别和车道过线统计取穿越时归属。累计值不逐帧求和。</w:t>
      </w:r>
      <w:r>
        <w:t>10/30/60s</w:t>
      </w:r>
      <w:r>
        <w:t>窗口取</w:t>
      </w:r>
      <w:r>
        <w:t>(t−w,t]</w:t>
      </w:r>
      <w:r>
        <w:t>，覆盖为</w:t>
      </w:r>
      <w:r>
        <w:t>min(w,t−</w:t>
      </w:r>
      <w:r>
        <w:t>段起点</w:t>
      </w:r>
      <w:r>
        <w:t>)</w:t>
      </w:r>
      <w:r>
        <w:t>，不足时标记不完整；每分钟流率在不足</w:t>
      </w:r>
      <w:r>
        <w:t>60s</w:t>
      </w:r>
      <w:r>
        <w:t>时为短时折算。</w:t>
      </w:r>
    </w:p>
    <w:p w14:paraId="69CC49BA" w14:textId="77777777" w:rsidR="00B07896" w:rsidRDefault="00000000">
      <w:r>
        <w:t>计数线是有限线段。程序检查同一</w:t>
      </w:r>
      <w:r>
        <w:t>ID</w:t>
      </w:r>
      <w:r>
        <w:t>相邻观测点之间的运动线段与它相交，排除仅穿越延长线的车辆以及平行移动。首次有效穿越时记录当前视频时间、车辆类别和车道，并将该</w:t>
      </w:r>
      <w:r>
        <w:t>ID</w:t>
      </w:r>
      <w:r>
        <w:t>加入去重集合。计数时间对应首次观测到跨线的采样时刻，没有按运动速度内插到精确穿越时刻；人工评测容差应考虑采样间隔和标注误差。</w:t>
      </w:r>
    </w:p>
    <w:p w14:paraId="5D355BA1" w14:textId="77777777" w:rsidR="00B07896" w:rsidRDefault="00000000">
      <w:r>
        <w:t>车道由人工多边形定义，接触点落入哪一多边形即归属该车道；未落入已定义车道的目标保留为</w:t>
      </w:r>
      <w:r>
        <w:t>“</w:t>
      </w:r>
      <w:r>
        <w:t>未划分</w:t>
      </w:r>
      <w:r>
        <w:t>”</w:t>
      </w:r>
      <w:r>
        <w:t>，不自动补画道路或推断车道。逐帧在场类别分布与过线类别累计分布是不同统计量：前者描述当前显示轨迹，后者描述已通过断面的</w:t>
      </w:r>
      <w:r>
        <w:t>ID</w:t>
      </w:r>
      <w:r>
        <w:t>。变道时的过线类别和车道取触发时结果，人工真值应采用同一统计口径。</w:t>
      </w:r>
    </w:p>
    <w:p w14:paraId="63092161" w14:textId="77777777" w:rsidR="00B07896" w:rsidRDefault="00000000">
      <w:r>
        <w:t>10/30/60s</w:t>
      </w:r>
      <w:r>
        <w:t>车道窗口计数按当前时刻之前的指定区间聚合过线记录，并报告窗口长度、实际覆盖秒数与是否完整。伴随窗口行保存的观测数、预测数和平均速度是当前采样时刻状态，其中均速仅取实际观测且速度有效的车辆；它不是对整个</w:t>
      </w:r>
      <w:r>
        <w:t>10/30/60s</w:t>
      </w:r>
      <w:r>
        <w:t>时间段内所有车辆求得的窗口均速。阅读</w:t>
      </w:r>
      <w:r>
        <w:t>CSV</w:t>
      </w:r>
      <w:r>
        <w:t>时必须区分</w:t>
      </w:r>
      <w:r>
        <w:t>“</w:t>
      </w:r>
      <w:r>
        <w:t>过线的时间聚合</w:t>
      </w:r>
      <w:r>
        <w:t>”</w:t>
      </w:r>
      <w:r>
        <w:t>和</w:t>
      </w:r>
      <w:r>
        <w:t>“</w:t>
      </w:r>
      <w:r>
        <w:t>采样时刻的在场状态</w:t>
      </w:r>
      <w:r>
        <w:t>”</w:t>
      </w:r>
      <w:r>
        <w:t>。</w:t>
      </w:r>
    </w:p>
    <w:p w14:paraId="705263AC" w14:textId="77777777" w:rsidR="00B07896" w:rsidRDefault="00000000">
      <w:r>
        <w:t>每分钟流率将最近</w:t>
      </w:r>
      <w:r>
        <w:t>60s</w:t>
      </w:r>
      <w:r>
        <w:t>内过线数按实际覆盖时间折算；未覆盖完整</w:t>
      </w:r>
      <w:r>
        <w:t>60s</w:t>
      </w:r>
      <w:r>
        <w:t>时明确标记估计。累计流量取每帧累计列的最大值，若把它逐帧相加将重复计算同一过线。平均车头时距使用首末过线时间及穿越次数，只有超过一次穿越才可计算；这些指标均描述配置断面，不能直接解释为整段隧道的容量或交通服务水平。</w:t>
      </w:r>
    </w:p>
    <w:p w14:paraId="23C6AABB" w14:textId="77777777" w:rsidR="00B07896" w:rsidRDefault="00000000">
      <w:pPr>
        <w:pStyle w:val="21"/>
      </w:pPr>
      <w:r>
        <w:t xml:space="preserve">2.4 </w:t>
      </w:r>
      <w:r>
        <w:t>视频与二维孪生同步</w:t>
      </w:r>
    </w:p>
    <w:p w14:paraId="17909B55" w14:textId="77777777" w:rsidR="00B07896" w:rsidRDefault="00000000">
      <w:r>
        <w:t>后端整帧完成后发布帧号、视频时间、</w:t>
      </w:r>
      <w:r>
        <w:t>JPEG</w:t>
      </w:r>
      <w:r>
        <w:t>、车辆、轨迹、统计和事件，</w:t>
      </w:r>
      <w:r>
        <w:t>WebSocket</w:t>
      </w:r>
      <w:r>
        <w:t>按修订号推送。前端以会话与修订号过滤旧响应，解码图像与来源快照成对提交，双视图共用状态，防止迟到图像错配位置。图</w:t>
      </w:r>
      <w:r>
        <w:t>4</w:t>
      </w:r>
      <w:r>
        <w:t>为未标定横向桥梁的实际同帧界面。</w:t>
      </w:r>
    </w:p>
    <w:p w14:paraId="21A3C5BA" w14:textId="77777777" w:rsidR="00B07896" w:rsidRDefault="00000000">
      <w:r>
        <w:lastRenderedPageBreak/>
        <w:t>状态传输以一帧为单位，不分别让前端独立拉取图像和车辆坐标。后端修订号表示发布状态的更新顺序，会话标识区别不同分析对象；前端抛弃旧会话、旧修订与晚到的解码结果。图像解码存在异步完成次序，若只替换坐标而图像仍停在旧帧，即会产生视觉误差。当前成对提交机制与乱序测试针对这个问题。</w:t>
      </w:r>
    </w:p>
    <w:p w14:paraId="22E52CBD" w14:textId="77777777" w:rsidR="00B07896" w:rsidRDefault="00000000">
      <w:r>
        <w:t>同帧同步保证已提交图像与状态对应，并不保证浏览器显示每一原视频帧。推送、</w:t>
      </w:r>
      <w:r>
        <w:t>JPEG</w:t>
      </w:r>
      <w:r>
        <w:t>解码、渲染和本机负载可能影响刷新速度；处理吞吐、视频</w:t>
      </w:r>
      <w:r>
        <w:t>PTS</w:t>
      </w:r>
      <w:r>
        <w:t>和显示帧率是三个不同量。系统将检测耗时、跟踪耗时和处理</w:t>
      </w:r>
      <w:r>
        <w:t>FPS</w:t>
      </w:r>
      <w:r>
        <w:t>用于运行状态观察，当前没有完成浏览器显示帧率或端到端时延的独立测量。</w:t>
      </w:r>
    </w:p>
    <w:p w14:paraId="4CF22307" w14:textId="77777777" w:rsidR="00B07896" w:rsidRDefault="00000000">
      <w:pPr>
        <w:keepNext/>
        <w:spacing w:after="0"/>
        <w:ind w:firstLine="0"/>
        <w:jc w:val="center"/>
      </w:pPr>
      <w:r>
        <w:rPr>
          <w:noProof/>
        </w:rPr>
        <w:drawing>
          <wp:inline distT="0" distB="0" distL="0" distR="0" wp14:anchorId="60BC6F79" wp14:editId="380D6F64">
            <wp:extent cx="6097709" cy="3456001"/>
            <wp:effectExtent l="0" t="0" r="0" b="0"/>
            <wp:docPr id="4" name="Picture 4" descr="桥梁视频与二维孪生同帧对照  实际界面及同一ID局部放大，未标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twin.png"/>
                    <pic:cNvPicPr/>
                  </pic:nvPicPr>
                  <pic:blipFill>
                    <a:blip r:embed="rId11"/>
                    <a:stretch>
                      <a:fillRect/>
                    </a:stretch>
                  </pic:blipFill>
                  <pic:spPr>
                    <a:xfrm>
                      <a:off x="0" y="0"/>
                      <a:ext cx="6097709" cy="3456001"/>
                    </a:xfrm>
                    <a:prstGeom prst="rect">
                      <a:avLst/>
                    </a:prstGeom>
                  </pic:spPr>
                </pic:pic>
              </a:graphicData>
            </a:graphic>
          </wp:inline>
        </w:drawing>
      </w:r>
    </w:p>
    <w:p w14:paraId="0036B19E" w14:textId="77777777" w:rsidR="00B07896" w:rsidRDefault="00000000">
      <w:pPr>
        <w:pStyle w:val="af7"/>
        <w:jc w:val="center"/>
      </w:pPr>
      <w:r>
        <w:t>图</w:t>
      </w:r>
      <w:r>
        <w:t xml:space="preserve">4  </w:t>
      </w:r>
      <w:r>
        <w:t>桥梁视频与二维孪生同帧对照</w:t>
      </w:r>
      <w:r>
        <w:t xml:space="preserve">  </w:t>
      </w:r>
      <w:r>
        <w:t>实际界面及同一</w:t>
      </w:r>
      <w:r>
        <w:t>ID</w:t>
      </w:r>
      <w:r>
        <w:t>局部放大，未标定</w:t>
      </w:r>
    </w:p>
    <w:p w14:paraId="4D48A75B" w14:textId="77777777" w:rsidR="00B07896" w:rsidRDefault="00000000">
      <w:r>
        <w:t>未标定时保留原图比例，标定后以米尺度等比例展示，按角点调整方向和坐标轴。朝向由近期观测位移估计，静止时不等于真实车头方向。实时全局均速可包含预测轨迹保留的最近速度；报告与车道窗口只用实际观测，二者口径不同。</w:t>
      </w:r>
    </w:p>
    <w:p w14:paraId="7749274C" w14:textId="77777777" w:rsidR="00B07896" w:rsidRDefault="00000000">
      <w:r>
        <w:t>二维孪生采用统一坐标映射绘制道路、车道、车辆和轨迹。未配置道路时仅显示图像范围，避免用默认车道制造场景信息；标定后使用道路米制坐标并保持比例。横向、竖向和旋转道路的朝向变换与位置变换共用几何依据，实际截图可用于检查对应关系。它是对观测状态的二维映射，不是道路三维重建、交通行为模拟或完整物理仿真。</w:t>
      </w:r>
    </w:p>
    <w:p w14:paraId="4C7583A6" w14:textId="77777777" w:rsidR="00B07896" w:rsidRDefault="00000000">
      <w:r>
        <w:t>图</w:t>
      </w:r>
      <w:r>
        <w:t>4</w:t>
      </w:r>
      <w:r>
        <w:t>来自</w:t>
      </w:r>
      <w:r>
        <w:t>3840×2160</w:t>
      </w:r>
      <w:r>
        <w:t>横向桥梁素材的实际生产界面，与图</w:t>
      </w:r>
      <w:r>
        <w:t>8</w:t>
      </w:r>
      <w:r>
        <w:t>使用的</w:t>
      </w:r>
      <w:r>
        <w:t>2160×3840</w:t>
      </w:r>
      <w:r>
        <w:t>竖向记录不是同一个运行。横向图用于方向、比例及同帧对应的功能展示，竖向</w:t>
      </w:r>
      <w:r>
        <w:t>CSV</w:t>
      </w:r>
      <w:r>
        <w:t>用于统计口径说明；本文不把不同素材的截图和数据组合为同一组实验。横向车道为人工描绘的图像轮廓，没有加入可靠实测尺度。</w:t>
      </w:r>
    </w:p>
    <w:p w14:paraId="53484681" w14:textId="77777777" w:rsidR="00B07896" w:rsidRDefault="00000000">
      <w:pPr>
        <w:pStyle w:val="21"/>
      </w:pPr>
      <w:r>
        <w:lastRenderedPageBreak/>
        <w:t xml:space="preserve">2.5 </w:t>
      </w:r>
      <w:r>
        <w:t>异常事件与证据复核</w:t>
      </w:r>
    </w:p>
    <w:p w14:paraId="16C59C7B" w14:textId="77777777" w:rsidR="00B07896" w:rsidRDefault="00000000">
      <w:r>
        <w:t>异常停车、急减速和逆行阈值见表</w:t>
      </w:r>
      <w:r>
        <w:t>3</w:t>
      </w:r>
      <w:r>
        <w:t>，仅处理实际观测；无有效速度时清缓存并返回无报警，均依赖标定和足够观测。停车不含停车区语义，急减速受测速抖动影响；逆行需正确车道方向，</w:t>
      </w:r>
      <w:r>
        <w:t>ID</w:t>
      </w:r>
      <w:r>
        <w:t>变化可能中断判断。</w:t>
      </w:r>
    </w:p>
    <w:p w14:paraId="3610D774" w14:textId="77777777" w:rsidR="00B07896" w:rsidRDefault="00000000">
      <w:r>
        <w:t>停车判断保存该</w:t>
      </w:r>
      <w:r>
        <w:t>ID</w:t>
      </w:r>
      <w:r>
        <w:t>开始低于</w:t>
      </w:r>
      <w:r>
        <w:t>3km/h</w:t>
      </w:r>
      <w:r>
        <w:t>的时刻，低速累计达到</w:t>
      </w:r>
      <w:r>
        <w:t>3s</w:t>
      </w:r>
      <w:r>
        <w:t>才产生候选，速度回升则清除计时。规则能发现</w:t>
      </w:r>
      <w:r>
        <w:t>“</w:t>
      </w:r>
      <w:r>
        <w:t>持续低速</w:t>
      </w:r>
      <w:r>
        <w:t>”</w:t>
      </w:r>
      <w:r>
        <w:t>的目标，但不能区分拥堵排队、许可停车、紧急停车或正常等待。隧道落地需要结合停车区域、运行工况及人工复核；当前没有实现停车区语义或事故因果诊断。</w:t>
      </w:r>
    </w:p>
    <w:p w14:paraId="3F263C88" w14:textId="77777777" w:rsidR="00B07896" w:rsidRDefault="00000000">
      <w:r>
        <w:t>急减速缓存速度样本，用至少</w:t>
      </w:r>
      <w:r>
        <w:t>0.5s</w:t>
      </w:r>
      <w:r>
        <w:t>跨度的速度差计算加速度，低于</w:t>
      </w:r>
      <w:r>
        <w:t>−4m/s²</w:t>
      </w:r>
      <w:r>
        <w:t>产生候选。采用较长时间差是为抑制单帧峰值，仍不能消除错误标定、遮挡后框跳动和检测接触点偏差。该规则仅识别速度变化模式，不等于碰撞预测或危险行为责任判定。</w:t>
      </w:r>
    </w:p>
    <w:p w14:paraId="38ECFA82" w14:textId="77777777" w:rsidR="00B07896" w:rsidRDefault="00000000">
      <w:r>
        <w:t>逆行将短时世界轨迹位移与车道合法方向比较，方向余弦小于</w:t>
      </w:r>
      <w:r>
        <w:t>−0.6</w:t>
      </w:r>
      <w:r>
        <w:t>且速度超过</w:t>
      </w:r>
      <w:r>
        <w:t>3km/h</w:t>
      </w:r>
      <w:r>
        <w:t>时开始计时，持续至少</w:t>
      </w:r>
      <w:r>
        <w:t>1s</w:t>
      </w:r>
      <w:r>
        <w:t>才触发。默认方向可由各车道覆盖，未归属车道时使用全局方向。低速方向不稳定、车道设置错误或</w:t>
      </w:r>
      <w:r>
        <w:t>ID</w:t>
      </w:r>
      <w:r>
        <w:t>中断均可能影响判定。合法方向必须与当前标定和道路视图一致，不能从屏幕左右方向直接推断。</w:t>
      </w:r>
    </w:p>
    <w:p w14:paraId="7653238A" w14:textId="77777777" w:rsidR="00B07896" w:rsidRDefault="00000000">
      <w:pPr>
        <w:pStyle w:val="af7"/>
        <w:keepNext/>
        <w:jc w:val="center"/>
      </w:pPr>
      <w:r>
        <w:t>表</w:t>
      </w:r>
      <w:r>
        <w:t xml:space="preserve">3  </w:t>
      </w:r>
      <w:r>
        <w:t>关键参数单位与启用条件</w:t>
      </w:r>
    </w:p>
    <w:tbl>
      <w:tblPr>
        <w:tblW w:w="0" w:type="auto"/>
        <w:jc w:val="center"/>
        <w:tblLayout w:type="fixed"/>
        <w:tblLook w:val="04A0" w:firstRow="1" w:lastRow="0" w:firstColumn="1" w:lastColumn="0" w:noHBand="0" w:noVBand="1"/>
      </w:tblPr>
      <w:tblGrid>
        <w:gridCol w:w="1814"/>
        <w:gridCol w:w="3572"/>
        <w:gridCol w:w="4252"/>
      </w:tblGrid>
      <w:tr w:rsidR="00B07896" w14:paraId="6850C9FE"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6E876EEC" w14:textId="77777777" w:rsidR="00B07896" w:rsidRDefault="00000000">
            <w:pPr>
              <w:spacing w:after="0" w:line="240" w:lineRule="auto"/>
              <w:ind w:firstLine="0"/>
              <w:jc w:val="center"/>
            </w:pPr>
            <w:r>
              <w:rPr>
                <w:b/>
                <w:sz w:val="21"/>
              </w:rPr>
              <w:t>参数</w:t>
            </w:r>
          </w:p>
        </w:tc>
        <w:tc>
          <w:tcPr>
            <w:tcW w:w="3572"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5CB7556F" w14:textId="77777777" w:rsidR="00B07896" w:rsidRDefault="00000000">
            <w:pPr>
              <w:spacing w:after="0" w:line="240" w:lineRule="auto"/>
              <w:ind w:firstLine="0"/>
            </w:pPr>
            <w:r>
              <w:rPr>
                <w:b/>
                <w:sz w:val="21"/>
              </w:rPr>
              <w:t>默认值</w:t>
            </w:r>
          </w:p>
        </w:tc>
        <w:tc>
          <w:tcPr>
            <w:tcW w:w="4252"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00556D5A" w14:textId="77777777" w:rsidR="00B07896" w:rsidRDefault="00000000">
            <w:pPr>
              <w:spacing w:after="0" w:line="240" w:lineRule="auto"/>
              <w:ind w:firstLine="0"/>
            </w:pPr>
            <w:r>
              <w:rPr>
                <w:b/>
                <w:sz w:val="21"/>
              </w:rPr>
              <w:t>条件或统计含义</w:t>
            </w:r>
          </w:p>
        </w:tc>
      </w:tr>
      <w:tr w:rsidR="00B07896" w14:paraId="2471EBB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620D3B" w14:textId="77777777" w:rsidR="00B07896" w:rsidRDefault="00000000">
            <w:pPr>
              <w:spacing w:after="0" w:line="240" w:lineRule="auto"/>
              <w:ind w:firstLine="0"/>
              <w:jc w:val="center"/>
            </w:pPr>
            <w:r>
              <w:rPr>
                <w:sz w:val="21"/>
              </w:rPr>
              <w:t>检测与匹配</w:t>
            </w:r>
          </w:p>
        </w:tc>
        <w:tc>
          <w:tcPr>
            <w:tcW w:w="35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A2979B" w14:textId="77777777" w:rsidR="00B07896" w:rsidRDefault="00000000">
            <w:pPr>
              <w:spacing w:after="0" w:line="240" w:lineRule="auto"/>
              <w:ind w:firstLine="0"/>
            </w:pPr>
            <w:r>
              <w:rPr>
                <w:sz w:val="21"/>
              </w:rPr>
              <w:t>置信度</w:t>
            </w:r>
            <w:r>
              <w:rPr>
                <w:sz w:val="21"/>
              </w:rPr>
              <w:t>0.40</w:t>
            </w:r>
            <w:r>
              <w:rPr>
                <w:sz w:val="21"/>
              </w:rPr>
              <w:t>；间隔</w:t>
            </w:r>
            <w:r>
              <w:rPr>
                <w:sz w:val="21"/>
              </w:rPr>
              <w:t>2</w:t>
            </w:r>
            <w:r>
              <w:rPr>
                <w:sz w:val="21"/>
              </w:rPr>
              <w:t>帧；</w:t>
            </w:r>
            <w:r>
              <w:rPr>
                <w:sz w:val="21"/>
              </w:rPr>
              <w:t>IoU 0.20</w:t>
            </w:r>
          </w:p>
        </w:tc>
        <w:tc>
          <w:tcPr>
            <w:tcW w:w="42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9EE2DD" w14:textId="77777777" w:rsidR="00B07896" w:rsidRDefault="00000000">
            <w:pPr>
              <w:spacing w:after="0" w:line="240" w:lineRule="auto"/>
              <w:ind w:firstLine="0"/>
            </w:pPr>
            <w:r>
              <w:rPr>
                <w:sz w:val="21"/>
              </w:rPr>
              <w:t>输入</w:t>
            </w:r>
            <w:r>
              <w:rPr>
                <w:sz w:val="21"/>
              </w:rPr>
              <w:t>960</w:t>
            </w:r>
            <w:r>
              <w:rPr>
                <w:sz w:val="21"/>
              </w:rPr>
              <w:t>；最少命中</w:t>
            </w:r>
            <w:r>
              <w:rPr>
                <w:sz w:val="21"/>
              </w:rPr>
              <w:t>2</w:t>
            </w:r>
            <w:r>
              <w:rPr>
                <w:sz w:val="21"/>
              </w:rPr>
              <w:t>次</w:t>
            </w:r>
          </w:p>
        </w:tc>
      </w:tr>
      <w:tr w:rsidR="00B07896" w14:paraId="10E162F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6B89A5" w14:textId="77777777" w:rsidR="00B07896" w:rsidRDefault="00000000">
            <w:pPr>
              <w:spacing w:after="0" w:line="240" w:lineRule="auto"/>
              <w:ind w:firstLine="0"/>
              <w:jc w:val="center"/>
            </w:pPr>
            <w:r>
              <w:rPr>
                <w:sz w:val="21"/>
              </w:rPr>
              <w:t>测速窗口</w:t>
            </w:r>
          </w:p>
        </w:tc>
        <w:tc>
          <w:tcPr>
            <w:tcW w:w="35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8C4D17" w14:textId="77777777" w:rsidR="00B07896" w:rsidRDefault="00000000">
            <w:pPr>
              <w:spacing w:after="0" w:line="240" w:lineRule="auto"/>
              <w:ind w:firstLine="0"/>
            </w:pPr>
            <w:r>
              <w:rPr>
                <w:sz w:val="21"/>
              </w:rPr>
              <w:t>10</w:t>
            </w:r>
            <w:r>
              <w:rPr>
                <w:sz w:val="21"/>
              </w:rPr>
              <w:t>点；至少</w:t>
            </w:r>
            <w:r>
              <w:rPr>
                <w:sz w:val="21"/>
              </w:rPr>
              <w:t>5</w:t>
            </w:r>
            <w:r>
              <w:rPr>
                <w:sz w:val="21"/>
              </w:rPr>
              <w:t>点；跨度</w:t>
            </w:r>
            <w:r>
              <w:rPr>
                <w:sz w:val="21"/>
              </w:rPr>
              <w:t>≥0.1s</w:t>
            </w:r>
          </w:p>
        </w:tc>
        <w:tc>
          <w:tcPr>
            <w:tcW w:w="42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765682" w14:textId="77777777" w:rsidR="00B07896" w:rsidRDefault="00000000">
            <w:pPr>
              <w:spacing w:after="0" w:line="240" w:lineRule="auto"/>
              <w:ind w:firstLine="0"/>
            </w:pPr>
            <w:r>
              <w:rPr>
                <w:sz w:val="21"/>
              </w:rPr>
              <w:t>实测四点尺度；输出</w:t>
            </w:r>
            <w:r>
              <w:rPr>
                <w:sz w:val="21"/>
              </w:rPr>
              <w:t>km/h</w:t>
            </w:r>
            <w:r>
              <w:rPr>
                <w:sz w:val="21"/>
              </w:rPr>
              <w:t>、</w:t>
            </w:r>
            <w:r>
              <w:rPr>
                <w:sz w:val="21"/>
              </w:rPr>
              <w:t>m/s²</w:t>
            </w:r>
          </w:p>
        </w:tc>
      </w:tr>
      <w:tr w:rsidR="00B07896" w14:paraId="4C5E181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9E57E1" w14:textId="77777777" w:rsidR="00B07896" w:rsidRDefault="00000000">
            <w:pPr>
              <w:spacing w:after="0" w:line="240" w:lineRule="auto"/>
              <w:ind w:firstLine="0"/>
              <w:jc w:val="center"/>
            </w:pPr>
            <w:r>
              <w:rPr>
                <w:sz w:val="21"/>
              </w:rPr>
              <w:t>异常停车</w:t>
            </w:r>
          </w:p>
        </w:tc>
        <w:tc>
          <w:tcPr>
            <w:tcW w:w="35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9E1B6C" w14:textId="77777777" w:rsidR="00B07896" w:rsidRDefault="00000000">
            <w:pPr>
              <w:spacing w:after="0" w:line="240" w:lineRule="auto"/>
              <w:ind w:firstLine="0"/>
            </w:pPr>
            <w:r>
              <w:rPr>
                <w:sz w:val="21"/>
              </w:rPr>
              <w:t>速度</w:t>
            </w:r>
            <w:r>
              <w:rPr>
                <w:sz w:val="21"/>
              </w:rPr>
              <w:t>&lt;3km/h</w:t>
            </w:r>
            <w:r>
              <w:rPr>
                <w:sz w:val="21"/>
              </w:rPr>
              <w:t>，持续</w:t>
            </w:r>
            <w:r>
              <w:rPr>
                <w:sz w:val="21"/>
              </w:rPr>
              <w:t>≥3s</w:t>
            </w:r>
          </w:p>
        </w:tc>
        <w:tc>
          <w:tcPr>
            <w:tcW w:w="42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8EB90E" w14:textId="77777777" w:rsidR="00B07896" w:rsidRDefault="00000000">
            <w:pPr>
              <w:spacing w:after="0" w:line="240" w:lineRule="auto"/>
              <w:ind w:firstLine="0"/>
            </w:pPr>
            <w:r>
              <w:rPr>
                <w:sz w:val="21"/>
              </w:rPr>
              <w:t>有效速度与实际观测</w:t>
            </w:r>
          </w:p>
        </w:tc>
      </w:tr>
      <w:tr w:rsidR="00B07896" w14:paraId="10D1BF55"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CFFC0E" w14:textId="77777777" w:rsidR="00B07896" w:rsidRDefault="00000000">
            <w:pPr>
              <w:spacing w:after="0" w:line="240" w:lineRule="auto"/>
              <w:ind w:firstLine="0"/>
              <w:jc w:val="center"/>
            </w:pPr>
            <w:r>
              <w:rPr>
                <w:sz w:val="21"/>
              </w:rPr>
              <w:t>急减速</w:t>
            </w:r>
          </w:p>
        </w:tc>
        <w:tc>
          <w:tcPr>
            <w:tcW w:w="35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059806" w14:textId="77777777" w:rsidR="00B07896" w:rsidRDefault="00000000">
            <w:pPr>
              <w:spacing w:after="0" w:line="240" w:lineRule="auto"/>
              <w:ind w:firstLine="0"/>
            </w:pPr>
            <w:r>
              <w:rPr>
                <w:sz w:val="21"/>
              </w:rPr>
              <w:t>加速度</w:t>
            </w:r>
            <w:r>
              <w:rPr>
                <w:sz w:val="21"/>
              </w:rPr>
              <w:t>&lt;−4m/s²</w:t>
            </w:r>
          </w:p>
        </w:tc>
        <w:tc>
          <w:tcPr>
            <w:tcW w:w="42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A61072" w14:textId="77777777" w:rsidR="00B07896" w:rsidRDefault="00000000">
            <w:pPr>
              <w:spacing w:after="0" w:line="240" w:lineRule="auto"/>
              <w:ind w:firstLine="0"/>
            </w:pPr>
            <w:r>
              <w:rPr>
                <w:sz w:val="21"/>
              </w:rPr>
              <w:t>规则使用</w:t>
            </w:r>
            <w:r>
              <w:rPr>
                <w:sz w:val="21"/>
              </w:rPr>
              <w:t>≥0.5s</w:t>
            </w:r>
            <w:r>
              <w:rPr>
                <w:sz w:val="21"/>
              </w:rPr>
              <w:t>速度差</w:t>
            </w:r>
          </w:p>
        </w:tc>
      </w:tr>
      <w:tr w:rsidR="00B07896" w14:paraId="66C5712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A5D228" w14:textId="77777777" w:rsidR="00B07896" w:rsidRDefault="00000000">
            <w:pPr>
              <w:spacing w:after="0" w:line="240" w:lineRule="auto"/>
              <w:ind w:firstLine="0"/>
              <w:jc w:val="center"/>
            </w:pPr>
            <w:r>
              <w:rPr>
                <w:sz w:val="21"/>
              </w:rPr>
              <w:t>逆行</w:t>
            </w:r>
          </w:p>
        </w:tc>
        <w:tc>
          <w:tcPr>
            <w:tcW w:w="35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7C1DCD" w14:textId="77777777" w:rsidR="00B07896" w:rsidRDefault="00000000">
            <w:pPr>
              <w:spacing w:after="0" w:line="240" w:lineRule="auto"/>
              <w:ind w:firstLine="0"/>
            </w:pPr>
            <w:r>
              <w:rPr>
                <w:sz w:val="21"/>
              </w:rPr>
              <w:t>余弦</w:t>
            </w:r>
            <w:r>
              <w:rPr>
                <w:sz w:val="21"/>
              </w:rPr>
              <w:t>&lt;−0.6</w:t>
            </w:r>
            <w:r>
              <w:rPr>
                <w:sz w:val="21"/>
              </w:rPr>
              <w:t>，持续</w:t>
            </w:r>
            <w:r>
              <w:rPr>
                <w:sz w:val="21"/>
              </w:rPr>
              <w:t>≥1s</w:t>
            </w:r>
          </w:p>
        </w:tc>
        <w:tc>
          <w:tcPr>
            <w:tcW w:w="42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901013" w14:textId="77777777" w:rsidR="00B07896" w:rsidRDefault="00000000">
            <w:pPr>
              <w:spacing w:after="0" w:line="240" w:lineRule="auto"/>
              <w:ind w:firstLine="0"/>
            </w:pPr>
            <w:r>
              <w:rPr>
                <w:sz w:val="21"/>
              </w:rPr>
              <w:t>速度</w:t>
            </w:r>
            <w:r>
              <w:rPr>
                <w:sz w:val="21"/>
              </w:rPr>
              <w:t>&gt;3km/h</w:t>
            </w:r>
            <w:r>
              <w:rPr>
                <w:sz w:val="21"/>
              </w:rPr>
              <w:t>；合法方向已配置</w:t>
            </w:r>
          </w:p>
        </w:tc>
      </w:tr>
      <w:tr w:rsidR="00B07896" w14:paraId="7048CA19"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920316" w14:textId="77777777" w:rsidR="00B07896" w:rsidRDefault="00000000">
            <w:pPr>
              <w:spacing w:after="0" w:line="240" w:lineRule="auto"/>
              <w:ind w:firstLine="0"/>
              <w:jc w:val="center"/>
            </w:pPr>
            <w:r>
              <w:rPr>
                <w:sz w:val="21"/>
              </w:rPr>
              <w:t>冷却与车道窗口</w:t>
            </w:r>
          </w:p>
        </w:tc>
        <w:tc>
          <w:tcPr>
            <w:tcW w:w="35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8D45BF" w14:textId="77777777" w:rsidR="00B07896" w:rsidRDefault="00000000">
            <w:pPr>
              <w:spacing w:after="0" w:line="240" w:lineRule="auto"/>
              <w:ind w:firstLine="0"/>
            </w:pPr>
            <w:r>
              <w:rPr>
                <w:sz w:val="21"/>
              </w:rPr>
              <w:t>同</w:t>
            </w:r>
            <w:r>
              <w:rPr>
                <w:sz w:val="21"/>
              </w:rPr>
              <w:t>ID</w:t>
            </w:r>
            <w:r>
              <w:rPr>
                <w:sz w:val="21"/>
              </w:rPr>
              <w:t>同事件</w:t>
            </w:r>
            <w:r>
              <w:rPr>
                <w:sz w:val="21"/>
              </w:rPr>
              <w:t>5s</w:t>
            </w:r>
            <w:r>
              <w:rPr>
                <w:sz w:val="21"/>
              </w:rPr>
              <w:t>；</w:t>
            </w:r>
            <w:r>
              <w:rPr>
                <w:sz w:val="21"/>
              </w:rPr>
              <w:t>10/30/60s</w:t>
            </w:r>
          </w:p>
        </w:tc>
        <w:tc>
          <w:tcPr>
            <w:tcW w:w="42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B999A9" w14:textId="77777777" w:rsidR="00B07896" w:rsidRDefault="00000000">
            <w:pPr>
              <w:spacing w:after="0" w:line="240" w:lineRule="auto"/>
              <w:ind w:firstLine="0"/>
            </w:pPr>
            <w:r>
              <w:rPr>
                <w:sz w:val="21"/>
              </w:rPr>
              <w:t>视频时间；窗口不足标记不完整</w:t>
            </w:r>
          </w:p>
        </w:tc>
      </w:tr>
    </w:tbl>
    <w:p w14:paraId="337E1BE4" w14:textId="77777777" w:rsidR="00B07896" w:rsidRDefault="00000000">
      <w:r>
        <w:t>同一</w:t>
      </w:r>
      <w:r>
        <w:t>ID</w:t>
      </w:r>
      <w:r>
        <w:t>同一事件类型默认冷却</w:t>
      </w:r>
      <w:r>
        <w:t>5s</w:t>
      </w:r>
      <w:r>
        <w:t>，满足持续条件的目标不会在每帧形成新事件，但冷却结束后仍可能再次报警。因此事件</w:t>
      </w:r>
      <w:r>
        <w:t>CSV</w:t>
      </w:r>
      <w:r>
        <w:t>的条数是规则触发次数，不是事故数，也不是异常车辆数。画面中的短时警示状态与持久保存的事件记录分别服务实时浏览和后续复核，历史事件不会因警示标记消失而删除。</w:t>
      </w:r>
    </w:p>
    <w:p w14:paraId="0800C895" w14:textId="77777777" w:rsidR="00B07896" w:rsidRDefault="00000000">
      <w:r>
        <w:t>如图</w:t>
      </w:r>
      <w:r>
        <w:t>5</w:t>
      </w:r>
      <w:r>
        <w:t>，报警触发时原子保存稳定事件</w:t>
      </w:r>
      <w:r>
        <w:t>ID</w:t>
      </w:r>
      <w:r>
        <w:t>、观测目标截图和不可变事实，记录视频身份、时间、规则、轨迹与标定。独立播放器先核验原视频内容身份，再通过</w:t>
      </w:r>
      <w:r>
        <w:t>Range</w:t>
      </w:r>
      <w:r>
        <w:t>回放事件邻域；来源缺失或改变时禁止回放，截图仍保留。人工确认、误报及备注另存，不修改机器事件或实时会话。</w:t>
      </w:r>
    </w:p>
    <w:p w14:paraId="211BABEF" w14:textId="77777777" w:rsidR="00B07896" w:rsidRDefault="00000000">
      <w:pPr>
        <w:keepNext/>
        <w:spacing w:after="0"/>
        <w:ind w:firstLine="0"/>
        <w:jc w:val="center"/>
      </w:pPr>
      <w:r>
        <w:rPr>
          <w:noProof/>
        </w:rPr>
        <w:drawing>
          <wp:inline distT="0" distB="0" distL="0" distR="0" wp14:anchorId="76772185" wp14:editId="534DF57C">
            <wp:extent cx="5670000" cy="756000"/>
            <wp:effectExtent l="0" t="0" r="0" b="0"/>
            <wp:docPr id="5" name="Picture 5" descr="异常事件证据与人工复核流程  依据源码绘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evidence.png"/>
                    <pic:cNvPicPr/>
                  </pic:nvPicPr>
                  <pic:blipFill>
                    <a:blip r:embed="rId12"/>
                    <a:stretch>
                      <a:fillRect/>
                    </a:stretch>
                  </pic:blipFill>
                  <pic:spPr>
                    <a:xfrm>
                      <a:off x="0" y="0"/>
                      <a:ext cx="5670000" cy="756000"/>
                    </a:xfrm>
                    <a:prstGeom prst="rect">
                      <a:avLst/>
                    </a:prstGeom>
                  </pic:spPr>
                </pic:pic>
              </a:graphicData>
            </a:graphic>
          </wp:inline>
        </w:drawing>
      </w:r>
    </w:p>
    <w:p w14:paraId="3D9FC551" w14:textId="77777777" w:rsidR="00B07896" w:rsidRDefault="00000000">
      <w:pPr>
        <w:pStyle w:val="af7"/>
        <w:jc w:val="center"/>
      </w:pPr>
      <w:r>
        <w:t>图</w:t>
      </w:r>
      <w:r>
        <w:t xml:space="preserve">5  </w:t>
      </w:r>
      <w:r>
        <w:t>异常事件证据与人工复核流程</w:t>
      </w:r>
      <w:r>
        <w:t xml:space="preserve">  </w:t>
      </w:r>
      <w:r>
        <w:t>依据源码绘制</w:t>
      </w:r>
    </w:p>
    <w:p w14:paraId="356197EE" w14:textId="77777777" w:rsidR="00B07896" w:rsidRDefault="00000000">
      <w:r>
        <w:lastRenderedPageBreak/>
        <w:t>报警证据以事件发生时的事实为基础保存，关联统计段、事件</w:t>
      </w:r>
      <w:r>
        <w:t>ID</w:t>
      </w:r>
      <w:r>
        <w:t>、帧号、时间、车辆与规则条件。机器事件</w:t>
      </w:r>
      <w:r>
        <w:t>CSV</w:t>
      </w:r>
      <w:r>
        <w:t>、截图与事实元数据用于重现</w:t>
      </w:r>
      <w:r>
        <w:t>“</w:t>
      </w:r>
      <w:r>
        <w:t>系统当时看到了什么</w:t>
      </w:r>
      <w:r>
        <w:t>”</w:t>
      </w:r>
      <w:r>
        <w:t>；人工确认、误报判断和备注另存，回答</w:t>
      </w:r>
      <w:r>
        <w:t>“</w:t>
      </w:r>
      <w:r>
        <w:t>复核者如何解释它</w:t>
      </w:r>
      <w:r>
        <w:t>”</w:t>
      </w:r>
      <w:r>
        <w:t>。后续修改复核状态不改变机器规则曾经触发这一事实。</w:t>
      </w:r>
    </w:p>
    <w:p w14:paraId="7C0E67B0" w14:textId="77777777" w:rsidR="00B07896" w:rsidRDefault="00000000">
      <w:r>
        <w:t>独立回放先按统计段保存的视频</w:t>
      </w:r>
      <w:r>
        <w:t>ID</w:t>
      </w:r>
      <w:r>
        <w:t>和内容身份核验原文件，然后通过</w:t>
      </w:r>
      <w:r>
        <w:t>HTTP Range</w:t>
      </w:r>
      <w:r>
        <w:t>读取邻域。该播放器与当前分析播放器分开，查看历史事件不定位或暂停实时分析。若原视频丢失或内容改变，禁止把同名替换文件当作原来源继续回放；已保存截图和复核记录仍可查看，但不能据此作新的完整区间真值声明。</w:t>
      </w:r>
    </w:p>
    <w:p w14:paraId="4FACD029" w14:textId="77777777" w:rsidR="00B07896" w:rsidRDefault="00000000">
      <w:r>
        <w:t>确认已报事件只能检查所见报警，发现不了系统完全没有报出的真实事件。人工评测因此提供完整录像独立查看、过线记录和未映射事件入口。报警复核与科学评测共享来源追溯思路，但数据对象和完整性声明不同，不能直接把</w:t>
      </w:r>
      <w:r>
        <w:t>“</w:t>
      </w:r>
      <w:r>
        <w:t>已确认报警数</w:t>
      </w:r>
      <w:r>
        <w:t>”</w:t>
      </w:r>
      <w:r>
        <w:t>当作</w:t>
      </w:r>
      <w:r>
        <w:t>TP</w:t>
      </w:r>
      <w:r>
        <w:t>或把未确认报警全部当作</w:t>
      </w:r>
      <w:r>
        <w:t>FP</w:t>
      </w:r>
      <w:r>
        <w:t>。</w:t>
      </w:r>
    </w:p>
    <w:p w14:paraId="33BA8D16" w14:textId="77777777" w:rsidR="00B07896" w:rsidRDefault="00000000">
      <w:pPr>
        <w:pStyle w:val="21"/>
      </w:pPr>
      <w:r>
        <w:t xml:space="preserve">2.6 </w:t>
      </w:r>
      <w:r>
        <w:t>历史报告</w:t>
      </w:r>
      <w:r>
        <w:t xml:space="preserve"> </w:t>
      </w:r>
      <w:r>
        <w:t>机位模板和人工评测</w:t>
      </w:r>
    </w:p>
    <w:p w14:paraId="16C356D1" w14:textId="77777777" w:rsidR="00B07896" w:rsidRDefault="00000000">
      <w:pPr>
        <w:pStyle w:val="31"/>
      </w:pPr>
      <w:r>
        <w:t xml:space="preserve">2.6.1 </w:t>
      </w:r>
      <w:r>
        <w:t>历史统计段与分析报告</w:t>
      </w:r>
    </w:p>
    <w:p w14:paraId="5EE650E3" w14:textId="77777777" w:rsidR="00B07896" w:rsidRDefault="00000000">
      <w:r>
        <w:t>统计段保存来源、参数、道路与标定快照。暂停继续保留原段，定位或换条件形成新段，旧</w:t>
      </w:r>
      <w:r>
        <w:t>CSV</w:t>
      </w:r>
      <w:r>
        <w:t>保留。报告流式读取</w:t>
      </w:r>
      <w:r>
        <w:t>CSV</w:t>
      </w:r>
      <w:r>
        <w:t>，累计过线取最大值；均速以有效观测车辆帧为样本，覆盖率为有效测速样本数</w:t>
      </w:r>
      <w:r>
        <w:t>/</w:t>
      </w:r>
      <w:r>
        <w:t>实际观测车辆帧数，不是每车均速或检测准确率。图</w:t>
      </w:r>
      <w:r>
        <w:t>6</w:t>
      </w:r>
      <w:r>
        <w:t>为桥梁报告区间与累计值，未标定速度留空。</w:t>
      </w:r>
    </w:p>
    <w:p w14:paraId="44BA00D0" w14:textId="77777777" w:rsidR="00B07896" w:rsidRDefault="00000000">
      <w:pPr>
        <w:keepNext/>
        <w:spacing w:after="0"/>
        <w:ind w:firstLine="0"/>
        <w:jc w:val="center"/>
      </w:pPr>
      <w:r>
        <w:rPr>
          <w:noProof/>
        </w:rPr>
        <w:drawing>
          <wp:inline distT="0" distB="0" distL="0" distR="0" wp14:anchorId="70CF6DC9" wp14:editId="60B3ACC2">
            <wp:extent cx="6120000" cy="1051410"/>
            <wp:effectExtent l="0" t="0" r="0" b="0"/>
            <wp:docPr id="6" name="Picture 6" descr="桥梁报告指标区  实际界面，19次机器过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report.png"/>
                    <pic:cNvPicPr/>
                  </pic:nvPicPr>
                  <pic:blipFill>
                    <a:blip r:embed="rId13"/>
                    <a:stretch>
                      <a:fillRect/>
                    </a:stretch>
                  </pic:blipFill>
                  <pic:spPr>
                    <a:xfrm>
                      <a:off x="0" y="0"/>
                      <a:ext cx="6120000" cy="1051410"/>
                    </a:xfrm>
                    <a:prstGeom prst="rect">
                      <a:avLst/>
                    </a:prstGeom>
                  </pic:spPr>
                </pic:pic>
              </a:graphicData>
            </a:graphic>
          </wp:inline>
        </w:drawing>
      </w:r>
    </w:p>
    <w:p w14:paraId="2EBDF811" w14:textId="77777777" w:rsidR="00B07896" w:rsidRDefault="00000000">
      <w:pPr>
        <w:pStyle w:val="af7"/>
        <w:jc w:val="center"/>
      </w:pPr>
      <w:r>
        <w:t>图</w:t>
      </w:r>
      <w:r>
        <w:t xml:space="preserve">6  </w:t>
      </w:r>
      <w:r>
        <w:t>桥梁报告指标区</w:t>
      </w:r>
      <w:r>
        <w:t xml:space="preserve">  </w:t>
      </w:r>
      <w:r>
        <w:t>实际界面，</w:t>
      </w:r>
      <w:r>
        <w:t>19</w:t>
      </w:r>
      <w:r>
        <w:t>次机器过线</w:t>
      </w:r>
    </w:p>
    <w:p w14:paraId="48E2691C" w14:textId="77777777" w:rsidR="00B07896" w:rsidRDefault="00000000">
      <w:r>
        <w:t>CSV</w:t>
      </w:r>
      <w:r>
        <w:t>及离线</w:t>
      </w:r>
      <w:r>
        <w:t>HTML/SVG</w:t>
      </w:r>
      <w:r>
        <w:t>可导出。对照要求同视频身份、区间差</w:t>
      </w:r>
      <w:r>
        <w:t>≤0.1s</w:t>
      </w:r>
      <w:r>
        <w:t>、几何与尺度相同，另列模型和规则差异；数量变化不表示精度提升。趋势图降采样，原</w:t>
      </w:r>
      <w:r>
        <w:t>CSV</w:t>
      </w:r>
      <w:r>
        <w:t>保留明细。</w:t>
      </w:r>
    </w:p>
    <w:p w14:paraId="30E73535" w14:textId="77777777" w:rsidR="00B07896" w:rsidRDefault="00000000">
      <w:r>
        <w:t>运行目录保存</w:t>
      </w:r>
      <w:r>
        <w:t>run.json</w:t>
      </w:r>
      <w:r>
        <w:t>和按用途划分的</w:t>
      </w:r>
      <w:r>
        <w:t>CSV</w:t>
      </w:r>
      <w:r>
        <w:t>。</w:t>
      </w:r>
      <w:r>
        <w:t>run.json</w:t>
      </w:r>
      <w:r>
        <w:t>记录来源身份、模型与分析配置、道路几何、标定状态、统计段起止及完成状态；</w:t>
      </w:r>
      <w:r>
        <w:t>traffic_statistics.csv</w:t>
      </w:r>
      <w:r>
        <w:t>保存逐帧整体统计，</w:t>
      </w:r>
      <w:r>
        <w:t>vehicles.csv</w:t>
      </w:r>
      <w:r>
        <w:t>保存逐车辆帧明细，</w:t>
      </w:r>
      <w:r>
        <w:t>events.csv</w:t>
      </w:r>
      <w:r>
        <w:t>保存机器事件，</w:t>
      </w:r>
      <w:r>
        <w:t>lane_statistics.csv</w:t>
      </w:r>
      <w:r>
        <w:t>保存车道采样与窗口。原始记录比趋势图更适合核查单位、样本和条件。</w:t>
      </w:r>
    </w:p>
    <w:p w14:paraId="30F10A85" w14:textId="77777777" w:rsidR="00B07896" w:rsidRDefault="00000000">
      <w:r>
        <w:t>报告速度平均采用所有有效观测车辆帧，不是先对每车平均再对车辆平均，因此长时间在画面中的车辆会贡献更多样本。覆盖率反映观测样本中有多少满足测速条件；有效样本少时即使存在速度均值，也不能认为整段交通速度已经充分测量。条件对照必须保留不同参数，模型输出数量增加既可能来自漏检减少，也可能来自误检或</w:t>
      </w:r>
      <w:r>
        <w:t>ID</w:t>
      </w:r>
      <w:r>
        <w:t>分裂增加。</w:t>
      </w:r>
    </w:p>
    <w:p w14:paraId="2A2D691C" w14:textId="77777777" w:rsidR="00B07896" w:rsidRDefault="00000000">
      <w:pPr>
        <w:pStyle w:val="31"/>
      </w:pPr>
      <w:r>
        <w:lastRenderedPageBreak/>
        <w:t xml:space="preserve">2.6.2 </w:t>
      </w:r>
      <w:r>
        <w:t>固定机位道路模板与尺度复用</w:t>
      </w:r>
    </w:p>
    <w:p w14:paraId="2B261404" w14:textId="77777777" w:rsidR="00B07896" w:rsidRDefault="00000000">
      <w:r>
        <w:t>固定机位模板保存已保存的几何和可选实测尺度，按版本管理。同比例分辨率按像素宽高比映射，宽高比偏差超过</w:t>
      </w:r>
      <w:r>
        <w:t>1%</w:t>
      </w:r>
      <w:r>
        <w:t>仅允许预览；默认应用几何会清除真实尺度。即使图像比例相同，也必须人工确认机位、视野和实测尺寸仍有效，才能单独复制尺度。裁切、旋转、移动或变焦后须重新核验，模板不能代替标定。</w:t>
      </w:r>
    </w:p>
    <w:p w14:paraId="6EDAA3CF" w14:textId="77777777" w:rsidR="00B07896" w:rsidRDefault="00000000">
      <w:r>
        <w:t>模板解决相同固定机位重复描绘车道和计数线的问题。只有已经保存的道路几何进入模板，当前未提交草稿不混入模板事实；名称、备注和修订版本用于识别与冲突检查。同比例分辨率转换按坐标比例映射，在独立预览中确认后应用。默认只复制几何并清除原真实尺度，减少把另一机位测量条件无意带入当前视频的风险。</w:t>
      </w:r>
    </w:p>
    <w:p w14:paraId="54CB2B8B" w14:textId="77777777" w:rsidR="00B07896" w:rsidRDefault="00000000">
      <w:r>
        <w:t>受控验收检查了</w:t>
      </w:r>
      <w:r>
        <w:t>200×400</w:t>
      </w:r>
      <w:r>
        <w:t>到</w:t>
      </w:r>
      <w:r>
        <w:t>100×200</w:t>
      </w:r>
      <w:r>
        <w:t>的坐标减半、计数线</w:t>
      </w:r>
      <w:r>
        <w:t>y120</w:t>
      </w:r>
      <w:r>
        <w:t>到</w:t>
      </w:r>
      <w:r>
        <w:t>y60</w:t>
      </w:r>
      <w:r>
        <w:t>、超过</w:t>
      </w:r>
      <w:r>
        <w:t>1%</w:t>
      </w:r>
      <w:r>
        <w:t>的宽高比偏差拒绝应用，以及默认清尺度和单独确认复制已知测试尺度。这里</w:t>
      </w:r>
      <w:r>
        <w:t>20×40m</w:t>
      </w:r>
      <w:r>
        <w:t>为受控素材的已知构造条件，不是桥梁实测尺寸；它验证功能契约，不证明隧道机位或真实尺度能够自动迁移。</w:t>
      </w:r>
    </w:p>
    <w:p w14:paraId="11524A31" w14:textId="77777777" w:rsidR="00B07896" w:rsidRDefault="00000000">
      <w:pPr>
        <w:pStyle w:val="31"/>
      </w:pPr>
      <w:r>
        <w:t xml:space="preserve">2.6.3 </w:t>
      </w:r>
      <w:r>
        <w:t>人工标注</w:t>
      </w:r>
      <w:r>
        <w:t xml:space="preserve"> </w:t>
      </w:r>
      <w:r>
        <w:t>版本绑定与一对一评测</w:t>
      </w:r>
    </w:p>
    <w:p w14:paraId="1CF4F359" w14:textId="77777777" w:rsidR="00B07896" w:rsidRDefault="00000000">
      <w:r>
        <w:t>人工核验已关闭段的完整录像，记录物理车辆过线、事件与已核验类别。标注绑定运行、来源、配置指纹、尺寸和</w:t>
      </w:r>
      <w:r>
        <w:t>revision</w:t>
      </w:r>
      <w:r>
        <w:t>，修改撤销完整声明、使旧结果过期。</w:t>
      </w:r>
      <w:r>
        <w:t>ID</w:t>
      </w:r>
      <w:r>
        <w:t>查询仅读取近邻实际</w:t>
      </w:r>
      <w:r>
        <w:t>CSV</w:t>
      </w:r>
      <w:r>
        <w:t>；完全漏检事件可无</w:t>
      </w:r>
      <w:r>
        <w:t>ID</w:t>
      </w:r>
      <w:r>
        <w:t>录入并计作漏报。</w:t>
      </w:r>
    </w:p>
    <w:p w14:paraId="7C2863FC" w14:textId="77777777" w:rsidR="00B07896" w:rsidRDefault="00000000">
      <w:r>
        <w:t>标注草稿与完整真值有不同状态。只有操作者记录核验者、区间、已完整查看的类别并确认完整性，保存版本才可正式评测；未勾选类别表示尚未知，空数组只有在该类别完整核验后才表示没有目标。当前可视化界面不核验速度，</w:t>
      </w:r>
      <w:r>
        <w:t>speeds=[]</w:t>
      </w:r>
      <w:r>
        <w:t>与</w:t>
      </w:r>
      <w:r>
        <w:t>speed_state=unreviewed</w:t>
      </w:r>
      <w:r>
        <w:t>不能解释为确认没有速度对象。</w:t>
      </w:r>
    </w:p>
    <w:p w14:paraId="3490C5C4" w14:textId="77777777" w:rsidR="00B07896" w:rsidRDefault="00000000">
      <w:r>
        <w:t>标注采用独立</w:t>
      </w:r>
      <w:r>
        <w:t>revision</w:t>
      </w:r>
      <w:r>
        <w:t>和运行配置指纹。修改姓名、区间、类别或条目撤销完整声明，保存时校验</w:t>
      </w:r>
      <w:r>
        <w:t>expected_revision</w:t>
      </w:r>
      <w:r>
        <w:t>，避免另一个编辑窗口覆盖新版本；评测与下载绑定精确保存版本。恢复本机草稿需显式选择，恢复后也撤销完整声明。本机缓存帮助防丢失，不等于服务真值或跨设备备份。</w:t>
      </w:r>
    </w:p>
    <w:p w14:paraId="30FFB66A" w14:textId="77777777" w:rsidR="00B07896" w:rsidRDefault="00000000">
      <w:r>
        <w:t>暂停时的</w:t>
      </w:r>
      <w:r>
        <w:t>ID</w:t>
      </w:r>
      <w:r>
        <w:t>辅助查询仅从已有</w:t>
      </w:r>
      <w:r>
        <w:t>CSV</w:t>
      </w:r>
      <w:r>
        <w:t>读取</w:t>
      </w:r>
      <w:r>
        <w:t>0.5s</w:t>
      </w:r>
      <w:r>
        <w:t>以内最近的实际观测样本，不重新运行检测。它帮助建立物理车辆与当前段</w:t>
      </w:r>
      <w:r>
        <w:t>ID</w:t>
      </w:r>
      <w:r>
        <w:t>的映射，却不能确认系统检测正确；完全没有轨迹的事件应无</w:t>
      </w:r>
      <w:r>
        <w:t>ID</w:t>
      </w:r>
      <w:r>
        <w:t>记录，并计入漏报，不能用空</w:t>
      </w:r>
      <w:r>
        <w:t>ID</w:t>
      </w:r>
      <w:r>
        <w:t>匹配任意预测。独立播放器上一</w:t>
      </w:r>
      <w:r>
        <w:t>/</w:t>
      </w:r>
      <w:r>
        <w:t>下一帧按保存</w:t>
      </w:r>
      <w:r>
        <w:t>FPS</w:t>
      </w:r>
      <w:r>
        <w:t>近似步进，浏览器与可变帧率解码不保证精确逐帧定位，评测记录以显示并保存的原视频秒数为准。</w:t>
      </w:r>
    </w:p>
    <w:p w14:paraId="5D05BB8D" w14:textId="77777777" w:rsidR="00B07896" w:rsidRDefault="00000000">
      <w:pPr>
        <w:keepNext/>
        <w:spacing w:after="0"/>
        <w:ind w:firstLine="0"/>
        <w:jc w:val="center"/>
      </w:pPr>
      <w:r>
        <w:rPr>
          <w:noProof/>
        </w:rPr>
        <w:lastRenderedPageBreak/>
        <w:drawing>
          <wp:inline distT="0" distB="0" distL="0" distR="0" wp14:anchorId="67F7682A" wp14:editId="1963FD5C">
            <wp:extent cx="5920812" cy="1728000"/>
            <wp:effectExtent l="0" t="0" r="0" b="0"/>
            <wp:docPr id="7" name="Picture 7" descr="人工评测结果区  受控流程验收，非真实精度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evaluation.png"/>
                    <pic:cNvPicPr/>
                  </pic:nvPicPr>
                  <pic:blipFill>
                    <a:blip r:embed="rId14"/>
                    <a:stretch>
                      <a:fillRect/>
                    </a:stretch>
                  </pic:blipFill>
                  <pic:spPr>
                    <a:xfrm>
                      <a:off x="0" y="0"/>
                      <a:ext cx="5920812" cy="1728000"/>
                    </a:xfrm>
                    <a:prstGeom prst="rect">
                      <a:avLst/>
                    </a:prstGeom>
                  </pic:spPr>
                </pic:pic>
              </a:graphicData>
            </a:graphic>
          </wp:inline>
        </w:drawing>
      </w:r>
    </w:p>
    <w:p w14:paraId="3FF8EF28" w14:textId="77777777" w:rsidR="00B07896" w:rsidRDefault="00000000">
      <w:pPr>
        <w:pStyle w:val="af7"/>
        <w:jc w:val="center"/>
      </w:pPr>
      <w:r>
        <w:t>图</w:t>
      </w:r>
      <w:r>
        <w:t xml:space="preserve">7  </w:t>
      </w:r>
      <w:r>
        <w:t>人工评测结果区</w:t>
      </w:r>
      <w:r>
        <w:t xml:space="preserve">  </w:t>
      </w:r>
      <w:r>
        <w:t>受控流程验收，非真实精度实验</w:t>
      </w:r>
    </w:p>
    <w:p w14:paraId="4BFBB0B1" w14:textId="77777777" w:rsidR="00B07896" w:rsidRDefault="00000000">
      <w:r>
        <w:t>事件按类型、映射</w:t>
      </w:r>
      <w:r>
        <w:t>ID</w:t>
      </w:r>
      <w:r>
        <w:t>和时间容差进行</w:t>
      </w:r>
      <w:r>
        <w:t>Hungarian</w:t>
      </w:r>
      <w:r>
        <w:t>一对一匹配，输出</w:t>
      </w:r>
      <w:r>
        <w:t>TP</w:t>
      </w:r>
      <w:r>
        <w:t>、</w:t>
      </w:r>
      <w:r>
        <w:t>FP</w:t>
      </w:r>
      <w:r>
        <w:t>、</w:t>
      </w:r>
      <w:r>
        <w:t>FN</w:t>
      </w:r>
      <w:r>
        <w:t>、</w:t>
      </w:r>
      <w:r>
        <w:t>precision</w:t>
      </w:r>
      <w:r>
        <w:t>和</w:t>
      </w:r>
      <w:r>
        <w:t>recall</w:t>
      </w:r>
      <w:r>
        <w:t>；默认容差</w:t>
      </w:r>
      <w:r>
        <w:t>0.15s</w:t>
      </w:r>
      <w:r>
        <w:t>可调整。无预测时</w:t>
      </w:r>
      <w:r>
        <w:t>precision</w:t>
      </w:r>
      <w:r>
        <w:t>、无真值时</w:t>
      </w:r>
      <w:r>
        <w:t>recall</w:t>
      </w:r>
      <w:r>
        <w:t>不可定义，未核验类别与速度保持</w:t>
      </w:r>
      <w:r>
        <w:t>unavailable</w:t>
      </w:r>
      <w:r>
        <w:t>。图</w:t>
      </w:r>
      <w:r>
        <w:t>7</w:t>
      </w:r>
      <w:r>
        <w:t>受控标签特意包含误报和未映射漏报，</w:t>
      </w:r>
      <w:r>
        <w:t>TP2/FP1/FN1</w:t>
      </w:r>
      <w:r>
        <w:t>只验证匹配契约，不代表真实交通报警性能。</w:t>
      </w:r>
    </w:p>
    <w:p w14:paraId="11B64401" w14:textId="77777777" w:rsidR="00B07896" w:rsidRDefault="00000000">
      <w:r>
        <w:t>正式评测先核对来源、配置、尺寸、区间和所评</w:t>
      </w:r>
      <w:r>
        <w:t>CSV</w:t>
      </w:r>
      <w:r>
        <w:t>的有效性，再进行计数及事件比较。区间计数由末端累计值减起点之前累计值，与人工过线条目数比较绝对误差；事件在类型、映射</w:t>
      </w:r>
      <w:r>
        <w:t>ID</w:t>
      </w:r>
      <w:r>
        <w:t>和容差共同约束下作一对一匹配，不能让一个机器报警重复匹配多个真值。输入损坏或所需</w:t>
      </w:r>
      <w:r>
        <w:t>CSV</w:t>
      </w:r>
      <w:r>
        <w:t>缺失时返回明确不可用，不把缺失文件视作零目标。</w:t>
      </w:r>
    </w:p>
    <w:p w14:paraId="185B9BB4" w14:textId="77777777" w:rsidR="00B07896" w:rsidRDefault="00000000">
      <w:r>
        <w:t>precision=TP/(TP+FP)</w:t>
      </w:r>
      <w:r>
        <w:t>，</w:t>
      </w:r>
      <w:r>
        <w:t>recall=TP/(TP+FN)</w:t>
      </w:r>
      <w:r>
        <w:t>。分母为零时指标不可定义，保存</w:t>
      </w:r>
      <w:r>
        <w:t>null</w:t>
      </w:r>
      <w:r>
        <w:t>或不可用；只核验计数时不计算事件指标。现有</w:t>
      </w:r>
      <w:r>
        <w:t>CLI</w:t>
      </w:r>
      <w:r>
        <w:t>还可对独立速度真值按</w:t>
      </w:r>
      <w:r>
        <w:t>ID</w:t>
      </w:r>
      <w:r>
        <w:t>和近邻实际观测时刻匹配，输出</w:t>
      </w:r>
      <w:r>
        <w:t>MAE</w:t>
      </w:r>
      <w:r>
        <w:t>、</w:t>
      </w:r>
      <w:r>
        <w:t>RMSE</w:t>
      </w:r>
      <w:r>
        <w:t>及匹配覆盖率，但当前没有可据此报告的真实测速结果。界面可完成记录和计算，不代表真值的人工完整性已经由软件自动证明。</w:t>
      </w:r>
    </w:p>
    <w:p w14:paraId="0D710ADB" w14:textId="77777777" w:rsidR="00B07896" w:rsidRDefault="00000000">
      <w:pPr>
        <w:pStyle w:val="1"/>
      </w:pPr>
      <w:r>
        <w:t xml:space="preserve">3 </w:t>
      </w:r>
      <w:r>
        <w:t>作品特色与创新</w:t>
      </w:r>
    </w:p>
    <w:p w14:paraId="44BA2B75" w14:textId="77777777" w:rsidR="00B07896" w:rsidRDefault="00000000">
      <w:r>
        <w:t>以下特色属于当前系统设计与工程集成，不主张检测网络或基础跟踪算法创新。</w:t>
      </w:r>
    </w:p>
    <w:p w14:paraId="3521EE50" w14:textId="77777777" w:rsidR="00B07896" w:rsidRDefault="00000000">
      <w:pPr>
        <w:pStyle w:val="21"/>
      </w:pPr>
      <w:r>
        <w:t xml:space="preserve">3.1 </w:t>
      </w:r>
      <w:r>
        <w:t>观测与测量前提显式约束</w:t>
      </w:r>
    </w:p>
    <w:p w14:paraId="71C03F7D" w14:textId="77777777" w:rsidR="00B07896" w:rsidRDefault="00000000">
      <w:r>
        <w:t>observed</w:t>
      </w:r>
      <w:r>
        <w:t>与标定区域门控避免将预测当测量，缺尺度则留空。回归测试及桥梁</w:t>
      </w:r>
      <w:r>
        <w:t>CSV</w:t>
      </w:r>
      <w:r>
        <w:t>的空世界坐标、空速度与零相关报警支持实现；明确车辆帧分母和窗口覆盖，使输出可解释，不构成精度证明。</w:t>
      </w:r>
    </w:p>
    <w:p w14:paraId="775082BC" w14:textId="77777777" w:rsidR="00B07896" w:rsidRDefault="00000000">
      <w:r>
        <w:t>这一设计针对</w:t>
      </w:r>
      <w:r>
        <w:t>“</w:t>
      </w:r>
      <w:r>
        <w:t>界面存在数值便被理解为测量成立</w:t>
      </w:r>
      <w:r>
        <w:t>”</w:t>
      </w:r>
      <w:r>
        <w:t>的问题。实际实现把输入尺度、区域、观测状态和最少样本作为前提，未满足前提时保留空状态，并让原始导出与界面一致。可验证特色是数据含义明确和错误前提受到约束；不将采用已有最小二乘公式或预训练模型本身列作基础算法创新。</w:t>
      </w:r>
    </w:p>
    <w:p w14:paraId="66B46EE4" w14:textId="77777777" w:rsidR="00B07896" w:rsidRDefault="00000000">
      <w:pPr>
        <w:pStyle w:val="21"/>
      </w:pPr>
      <w:r>
        <w:t xml:space="preserve">3.2 </w:t>
      </w:r>
      <w:r>
        <w:t>同帧展示与来源可追溯的复核</w:t>
      </w:r>
    </w:p>
    <w:p w14:paraId="330EFFC3" w14:textId="77777777" w:rsidR="00B07896" w:rsidRDefault="00000000">
      <w:r>
        <w:t>图像与状态成对提交；截图、核验回放与人工记录分离，复核不调用实时定位。乱序解码测试及</w:t>
      </w:r>
      <w:r>
        <w:t>Range</w:t>
      </w:r>
      <w:r>
        <w:t>回放验收支持从二维状态返回原画面解释事件，截图不作为精度证据。</w:t>
      </w:r>
    </w:p>
    <w:p w14:paraId="6176BAFF" w14:textId="77777777" w:rsidR="00B07896" w:rsidRDefault="00000000">
      <w:r>
        <w:t>同帧提交解决异步显示的工程一致性，独立回放解决历史复查与当前会话争用，不可变事实与独立复核记录解决人工判断覆盖机器历史的问题。三者形成从车辆状态到原始画面和</w:t>
      </w:r>
      <w:r>
        <w:lastRenderedPageBreak/>
        <w:t>条件记录的解释路径。已有浏览器验收观察到历史播放器定位时，后台当前分析仍继续完成；该证据支持操作隔离，不能推出端到端同步误差为零。</w:t>
      </w:r>
    </w:p>
    <w:p w14:paraId="22F0BCB4" w14:textId="77777777" w:rsidR="00B07896" w:rsidRDefault="00000000">
      <w:pPr>
        <w:pStyle w:val="21"/>
      </w:pPr>
      <w:r>
        <w:t xml:space="preserve">3.3 </w:t>
      </w:r>
      <w:r>
        <w:t>机位复用与人工评测版本绑定</w:t>
      </w:r>
    </w:p>
    <w:p w14:paraId="088406BB" w14:textId="77777777" w:rsidR="00B07896" w:rsidRDefault="00000000">
      <w:r>
        <w:t>模板默认清尺度，复制实测尺度须单独确认；标注绑定指纹与版本，修改使旧结果失效。比例边界、修订冲突、部分类别和无</w:t>
      </w:r>
      <w:r>
        <w:t>ID</w:t>
      </w:r>
      <w:r>
        <w:t>漏报测试及浏览器保存重开验收支持实现，迁移效果仍待验证。</w:t>
      </w:r>
    </w:p>
    <w:p w14:paraId="4C02F665" w14:textId="77777777" w:rsidR="00B07896" w:rsidRDefault="00000000">
      <w:r>
        <w:t>机位模板减少重复几何输入，人工文档版本绑定防止旧结论冒充新标注。两者共同保留条件变更的可见性：几何复用仍需确认实测前提，标注变化必须重新完整核验与计算。贡献在于将复用效率与测量边界结合，并提供可追溯记录；它不是自动标定、自动生成真值或跨隧道迁移学习。</w:t>
      </w:r>
    </w:p>
    <w:p w14:paraId="28B35EF4" w14:textId="77777777" w:rsidR="00B07896" w:rsidRDefault="00000000">
      <w:pPr>
        <w:pStyle w:val="1"/>
      </w:pPr>
      <w:r>
        <w:t xml:space="preserve">4 </w:t>
      </w:r>
      <w:r>
        <w:t>系统实现与实验验证</w:t>
      </w:r>
    </w:p>
    <w:p w14:paraId="044E7D74" w14:textId="77777777" w:rsidR="00B07896" w:rsidRDefault="00000000">
      <w:pPr>
        <w:pStyle w:val="21"/>
      </w:pPr>
      <w:r>
        <w:t xml:space="preserve">4.1 </w:t>
      </w:r>
      <w:r>
        <w:t>实现环境</w:t>
      </w:r>
      <w:r>
        <w:t xml:space="preserve"> </w:t>
      </w:r>
      <w:r>
        <w:t>模型及演示素材</w:t>
      </w:r>
    </w:p>
    <w:p w14:paraId="522F7134" w14:textId="77777777" w:rsidR="00B07896" w:rsidRDefault="00000000">
      <w:r>
        <w:t>本次环境为</w:t>
      </w:r>
      <w:r>
        <w:t>macOS 26.6 arm64</w:t>
      </w:r>
      <w:r>
        <w:t>、</w:t>
      </w:r>
      <w:r>
        <w:t>Python 3.13.0</w:t>
      </w:r>
      <w:r>
        <w:t>、</w:t>
      </w:r>
      <w:r>
        <w:t>FastAPI 0.136.3</w:t>
      </w:r>
      <w:r>
        <w:t>、</w:t>
      </w:r>
      <w:r>
        <w:t>PyTorch 2.11.0</w:t>
      </w:r>
      <w:r>
        <w:t>；前端为</w:t>
      </w:r>
      <w:r>
        <w:t>React 19</w:t>
      </w:r>
      <w:r>
        <w:t>、</w:t>
      </w:r>
      <w:r>
        <w:t>TypeScript</w:t>
      </w:r>
      <w:r>
        <w:t>、</w:t>
      </w:r>
      <w:r>
        <w:t>Vite</w:t>
      </w:r>
      <w:r>
        <w:t>、</w:t>
      </w:r>
      <w:r>
        <w:t>ECharts</w:t>
      </w:r>
      <w:r>
        <w:t>。已验证</w:t>
      </w:r>
      <w:r>
        <w:t>CPU</w:t>
      </w:r>
      <w:r>
        <w:t>，未实测</w:t>
      </w:r>
      <w:r>
        <w:t>NVIDIA GPU</w:t>
      </w:r>
      <w:r>
        <w:t>。主要素材为</w:t>
      </w:r>
      <w:r>
        <w:t>2160×3840</w:t>
      </w:r>
      <w:r>
        <w:t>、</w:t>
      </w:r>
      <w:r>
        <w:t>30FPS</w:t>
      </w:r>
      <w:r>
        <w:t>竖向桥梁录像，另有</w:t>
      </w:r>
      <w:r>
        <w:t>3840×2160</w:t>
      </w:r>
      <w:r>
        <w:t>横向素材验证方向与布局。</w:t>
      </w:r>
    </w:p>
    <w:p w14:paraId="0116BC39" w14:textId="77777777" w:rsidR="00B07896" w:rsidRDefault="00000000">
      <w:r>
        <w:t>后端以</w:t>
      </w:r>
      <w:r>
        <w:t>Python</w:t>
      </w:r>
      <w:r>
        <w:t>、</w:t>
      </w:r>
      <w:r>
        <w:t>FastAPI</w:t>
      </w:r>
      <w:r>
        <w:t>、</w:t>
      </w:r>
      <w:r>
        <w:t>OpenCV</w:t>
      </w:r>
      <w:r>
        <w:t>、</w:t>
      </w:r>
      <w:r>
        <w:t>PyTorch</w:t>
      </w:r>
      <w:r>
        <w:t>、</w:t>
      </w:r>
      <w:r>
        <w:t>NumPy</w:t>
      </w:r>
      <w:r>
        <w:t>和</w:t>
      </w:r>
      <w:r>
        <w:t>SciPy</w:t>
      </w:r>
      <w:r>
        <w:t>组合完成解码、检测、跟踪与几何统计；前端以</w:t>
      </w:r>
      <w:r>
        <w:t>React</w:t>
      </w:r>
      <w:r>
        <w:t>、</w:t>
      </w:r>
      <w:r>
        <w:t>TypeScript</w:t>
      </w:r>
      <w:r>
        <w:t>、</w:t>
      </w:r>
      <w:r>
        <w:t>Vite</w:t>
      </w:r>
      <w:r>
        <w:t>和</w:t>
      </w:r>
      <w:r>
        <w:t>ECharts</w:t>
      </w:r>
      <w:r>
        <w:t>提供工作台与趋势展示。本次核验还记录</w:t>
      </w:r>
      <w:r>
        <w:t>OpenCV 4.13.0.92</w:t>
      </w:r>
      <w:r>
        <w:t>、</w:t>
      </w:r>
      <w:r>
        <w:t>Torchvision 0.26.0</w:t>
      </w:r>
      <w:r>
        <w:t>及</w:t>
      </w:r>
      <w:r>
        <w:t>Ultralytics 8.4.32</w:t>
      </w:r>
      <w:r>
        <w:t>。这些版本说明本机验证条件，不构成跨平台安装或不同硬件性能承诺。</w:t>
      </w:r>
    </w:p>
    <w:p w14:paraId="603F9280" w14:textId="77777777" w:rsidR="00B07896" w:rsidRDefault="00000000">
      <w:r>
        <w:t>竖向</w:t>
      </w:r>
      <w:r>
        <w:t>demo.mp4</w:t>
      </w:r>
      <w:r>
        <w:t>为主要机器运行证据，保存内容身份</w:t>
      </w:r>
      <w:r>
        <w:t>3a247cda14c4bfd01d7d6a3a</w:t>
      </w:r>
      <w:r>
        <w:t>，与本次重新计算的</w:t>
      </w:r>
      <w:r>
        <w:t>SHA256</w:t>
      </w:r>
      <w:r>
        <w:t>前</w:t>
      </w:r>
      <w:r>
        <w:t>24</w:t>
      </w:r>
      <w:r>
        <w:t>位一致。原视频共有</w:t>
      </w:r>
      <w:r>
        <w:t>256</w:t>
      </w:r>
      <w:r>
        <w:t>帧，元数据帧率</w:t>
      </w:r>
      <w:r>
        <w:t>30FPS</w:t>
      </w:r>
      <w:r>
        <w:t>；最后解码时间为</w:t>
      </w:r>
      <w:r>
        <w:t>8.5s</w:t>
      </w:r>
      <w:r>
        <w:t>，视频时长约</w:t>
      </w:r>
      <w:r>
        <w:t>8.533s</w:t>
      </w:r>
      <w:r>
        <w:t>，二者一个表示末帧</w:t>
      </w:r>
      <w:r>
        <w:t>PTS</w:t>
      </w:r>
      <w:r>
        <w:t>，一个含最后帧持续时间，不应认为记录丢失了</w:t>
      </w:r>
      <w:r>
        <w:t>0.033s</w:t>
      </w:r>
      <w:r>
        <w:t>。该运行未加入实测尺度。</w:t>
      </w:r>
    </w:p>
    <w:p w14:paraId="01E41065" w14:textId="77777777" w:rsidR="00B07896" w:rsidRDefault="00000000">
      <w:pPr>
        <w:pStyle w:val="21"/>
      </w:pPr>
      <w:r>
        <w:t xml:space="preserve">4.2 </w:t>
      </w:r>
      <w:r>
        <w:t>功能流程与实际界面</w:t>
      </w:r>
    </w:p>
    <w:p w14:paraId="2555B41B" w14:textId="77777777" w:rsidR="00B07896" w:rsidRDefault="00000000">
      <w:r>
        <w:t>使用顺序为录像导入、道路配置与标定、分析及同帧展示、报告导出、独立回放和人工评测。图</w:t>
      </w:r>
      <w:r>
        <w:t>4</w:t>
      </w:r>
      <w:r>
        <w:t>、图</w:t>
      </w:r>
      <w:r>
        <w:t>6</w:t>
      </w:r>
      <w:r>
        <w:t>为真实桥梁界面，图</w:t>
      </w:r>
      <w:r>
        <w:t>7</w:t>
      </w:r>
      <w:r>
        <w:t>为受控验收。</w:t>
      </w:r>
    </w:p>
    <w:p w14:paraId="63EB393D" w14:textId="77777777" w:rsidR="00B07896" w:rsidRDefault="00000000">
      <w:r>
        <w:t>导入后先检查视频比例与已保存的道路轮廓，再确定有限计数线的位置和各车道合法方向。若没有真实道路尺寸，则直接在未标定状态演示检测、轨迹、过线和同帧孪生；不要为了出现速度而填入猜测尺度。具备可靠尺度后再设置四点区域，检查样本是否处于区域内，以及速度何时达到最少观测点条件。</w:t>
      </w:r>
    </w:p>
    <w:p w14:paraId="51FFCA4D" w14:textId="77777777" w:rsidR="00B07896" w:rsidRDefault="00000000">
      <w:r>
        <w:t>分析结束后以统计段查看累计值和原始</w:t>
      </w:r>
      <w:r>
        <w:t>CSV</w:t>
      </w:r>
      <w:r>
        <w:t>，人工复核报警时检查触发时刻、目标</w:t>
      </w:r>
      <w:r>
        <w:t>ID</w:t>
      </w:r>
      <w:r>
        <w:t>、规则条件和邻域原视频。建立真值时应离开机器事件列表，独立核验整个区间并记录完全漏报。完成保存版本的评测后再下载真值与结果，保持</w:t>
      </w:r>
      <w:r>
        <w:t>run</w:t>
      </w:r>
      <w:r>
        <w:t>身份、配置和</w:t>
      </w:r>
      <w:r>
        <w:t>revision</w:t>
      </w:r>
      <w:r>
        <w:t>一致，避免将不同运行的</w:t>
      </w:r>
      <w:r>
        <w:t>ID</w:t>
      </w:r>
      <w:r>
        <w:t>用于比较。</w:t>
      </w:r>
    </w:p>
    <w:p w14:paraId="5D00D073" w14:textId="77777777" w:rsidR="00B07896" w:rsidRDefault="00000000">
      <w:pPr>
        <w:pStyle w:val="21"/>
      </w:pPr>
      <w:r>
        <w:lastRenderedPageBreak/>
        <w:t xml:space="preserve">4.3 </w:t>
      </w:r>
      <w:r>
        <w:t>软件测试和运行验证</w:t>
      </w:r>
    </w:p>
    <w:p w14:paraId="0349BBE0" w14:textId="77777777" w:rsidR="00B07896" w:rsidRDefault="00000000">
      <w:r>
        <w:t>2026</w:t>
      </w:r>
      <w:r>
        <w:t>年</w:t>
      </w:r>
      <w:r>
        <w:t>10</w:t>
      </w:r>
      <w:r>
        <w:t>月</w:t>
      </w:r>
      <w:r>
        <w:t>3</w:t>
      </w:r>
      <w:r>
        <w:t>日在隔离数据目录复测后端</w:t>
      </w:r>
      <w:r>
        <w:t>88</w:t>
      </w:r>
      <w:r>
        <w:t>项、前端</w:t>
      </w:r>
      <w:r>
        <w:t>27</w:t>
      </w:r>
      <w:r>
        <w:t>项均通过，并通过</w:t>
      </w:r>
      <w:r>
        <w:t>HTTP</w:t>
      </w:r>
      <w:r>
        <w:t>、可信来源空闲</w:t>
      </w:r>
      <w:r>
        <w:t>WebSocket</w:t>
      </w:r>
      <w:r>
        <w:t>和正常退出检查。表</w:t>
      </w:r>
      <w:r>
        <w:t>4</w:t>
      </w:r>
      <w:r>
        <w:t>区分本次复测、历史验收和实际输出。测试验证软件契约，不将其通过率换算成感知准确率。</w:t>
      </w:r>
    </w:p>
    <w:p w14:paraId="3EB929A9" w14:textId="77777777" w:rsidR="00B07896" w:rsidRDefault="00000000">
      <w:r>
        <w:t>后端回归覆盖道路几何有效性、有限计数线、测速与规则、导出报告、来源身份、模板、标注版本和评测边界；前端回归覆盖同帧状态提交、几何映射、人工输入及异步过期状态。本次测试使用隔离</w:t>
      </w:r>
      <w:r>
        <w:t>DATA</w:t>
      </w:r>
      <w:r>
        <w:t>并关闭缓存写入，未把测试尺度或构造真值写入用户历史运行目录。测试通过表示这些断言在当前环境成立，不等于真实交通场景覆盖完整。</w:t>
      </w:r>
    </w:p>
    <w:p w14:paraId="60801575" w14:textId="77777777" w:rsidR="00B07896" w:rsidRDefault="00000000">
      <w:r>
        <w:t>运行检查启动隔离实例，核对</w:t>
      </w:r>
      <w:r>
        <w:t>HTTP</w:t>
      </w:r>
      <w:r>
        <w:t>响应、可信来源</w:t>
      </w:r>
      <w:r>
        <w:t>WebSocket</w:t>
      </w:r>
      <w:r>
        <w:t>空闲连接和正常关闭，结束后移除该实例。它验证服务基本可用与进程退出，不测实际摄像头断流重连，也不提供长时间负载或</w:t>
      </w:r>
      <w:r>
        <w:t>GPU</w:t>
      </w:r>
      <w:r>
        <w:t>性能结果。已有历史生产构建和浏览器证据与本次软件回归分别记录，本文没有重新声称完成全部历史界面流程。</w:t>
      </w:r>
    </w:p>
    <w:p w14:paraId="2CC40AEA" w14:textId="77777777" w:rsidR="00B07896" w:rsidRDefault="00000000">
      <w:r>
        <w:t>历史记录还覆盖独立接口</w:t>
      </w:r>
      <w:r>
        <w:t>22</w:t>
      </w:r>
      <w:r>
        <w:t>项、边界</w:t>
      </w:r>
      <w:r>
        <w:t>6</w:t>
      </w:r>
      <w:r>
        <w:t>项、</w:t>
      </w:r>
      <w:r>
        <w:t>320px</w:t>
      </w:r>
      <w:r>
        <w:t>和</w:t>
      </w:r>
      <w:r>
        <w:t>390px</w:t>
      </w:r>
      <w:r>
        <w:t>人工弹窗、草稿恢复及错误导入。部分验证使用</w:t>
      </w:r>
      <w:r>
        <w:t>200×400</w:t>
      </w:r>
      <w:r>
        <w:t>、</w:t>
      </w:r>
      <w:r>
        <w:t>10FPS</w:t>
      </w:r>
      <w:r>
        <w:t>、</w:t>
      </w:r>
      <w:r>
        <w:t>120</w:t>
      </w:r>
      <w:r>
        <w:t>帧受控素材与颜色检测器，事件标注包含刻意构造的</w:t>
      </w:r>
      <w:r>
        <w:t>FP</w:t>
      </w:r>
      <w:r>
        <w:t>和无</w:t>
      </w:r>
      <w:r>
        <w:t>ID FN</w:t>
      </w:r>
      <w:r>
        <w:t>；这类条件便于检查确定性行为，却不具有真实车辆检测和隧道异常识别的科学真值。</w:t>
      </w:r>
    </w:p>
    <w:p w14:paraId="77E36B93" w14:textId="77777777" w:rsidR="00B07896" w:rsidRDefault="00000000">
      <w:pPr>
        <w:pStyle w:val="af7"/>
        <w:keepNext/>
        <w:jc w:val="center"/>
      </w:pPr>
      <w:r>
        <w:t>表</w:t>
      </w:r>
      <w:r>
        <w:t xml:space="preserve">4  </w:t>
      </w:r>
      <w:r>
        <w:t>功能验证与实际运行证据</w:t>
      </w:r>
    </w:p>
    <w:tbl>
      <w:tblPr>
        <w:tblW w:w="0" w:type="auto"/>
        <w:jc w:val="center"/>
        <w:tblLayout w:type="fixed"/>
        <w:tblLook w:val="04A0" w:firstRow="1" w:lastRow="0" w:firstColumn="1" w:lastColumn="0" w:noHBand="0" w:noVBand="1"/>
      </w:tblPr>
      <w:tblGrid>
        <w:gridCol w:w="1701"/>
        <w:gridCol w:w="3515"/>
        <w:gridCol w:w="4422"/>
      </w:tblGrid>
      <w:tr w:rsidR="00B07896" w14:paraId="6F701305"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6AA2EBEC" w14:textId="77777777" w:rsidR="00B07896" w:rsidRDefault="00000000">
            <w:pPr>
              <w:spacing w:after="0" w:line="240" w:lineRule="auto"/>
              <w:ind w:firstLine="0"/>
              <w:jc w:val="center"/>
            </w:pPr>
            <w:r>
              <w:rPr>
                <w:b/>
                <w:sz w:val="21"/>
              </w:rPr>
              <w:t>验证层次</w:t>
            </w:r>
          </w:p>
        </w:tc>
        <w:tc>
          <w:tcPr>
            <w:tcW w:w="3515"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0741B0CD" w14:textId="77777777" w:rsidR="00B07896" w:rsidRDefault="00000000">
            <w:pPr>
              <w:spacing w:after="0" w:line="240" w:lineRule="auto"/>
              <w:ind w:firstLine="0"/>
            </w:pPr>
            <w:r>
              <w:rPr>
                <w:b/>
                <w:sz w:val="21"/>
              </w:rPr>
              <w:t>结果或材料</w:t>
            </w:r>
          </w:p>
        </w:tc>
        <w:tc>
          <w:tcPr>
            <w:tcW w:w="4422"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7E2869CF" w14:textId="77777777" w:rsidR="00B07896" w:rsidRDefault="00000000">
            <w:pPr>
              <w:spacing w:after="0" w:line="240" w:lineRule="auto"/>
              <w:ind w:firstLine="0"/>
            </w:pPr>
            <w:r>
              <w:rPr>
                <w:b/>
                <w:sz w:val="21"/>
              </w:rPr>
              <w:t>支持的结论及边界</w:t>
            </w:r>
          </w:p>
        </w:tc>
      </w:tr>
      <w:tr w:rsidR="00B07896" w14:paraId="41E29CC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96AB84" w14:textId="77777777" w:rsidR="00B07896" w:rsidRDefault="00000000">
            <w:pPr>
              <w:spacing w:after="0" w:line="240" w:lineRule="auto"/>
              <w:ind w:firstLine="0"/>
              <w:jc w:val="center"/>
            </w:pPr>
            <w:r>
              <w:rPr>
                <w:sz w:val="21"/>
              </w:rPr>
              <w:t>本次软件回归</w:t>
            </w:r>
          </w:p>
        </w:tc>
        <w:tc>
          <w:tcPr>
            <w:tcW w:w="351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3EB4CD" w14:textId="77777777" w:rsidR="00B07896" w:rsidRDefault="00000000">
            <w:pPr>
              <w:spacing w:after="0" w:line="240" w:lineRule="auto"/>
              <w:ind w:firstLine="0"/>
            </w:pPr>
            <w:r>
              <w:rPr>
                <w:sz w:val="21"/>
              </w:rPr>
              <w:t>后端</w:t>
            </w:r>
            <w:r>
              <w:rPr>
                <w:sz w:val="21"/>
              </w:rPr>
              <w:t>88</w:t>
            </w:r>
            <w:r>
              <w:rPr>
                <w:sz w:val="21"/>
              </w:rPr>
              <w:t>通过；前端</w:t>
            </w:r>
            <w:r>
              <w:rPr>
                <w:sz w:val="21"/>
              </w:rPr>
              <w:t>27</w:t>
            </w:r>
            <w:r>
              <w:rPr>
                <w:sz w:val="21"/>
              </w:rPr>
              <w:t>通过</w:t>
            </w:r>
          </w:p>
        </w:tc>
        <w:tc>
          <w:tcPr>
            <w:tcW w:w="44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AB121C" w14:textId="77777777" w:rsidR="00B07896" w:rsidRDefault="00000000">
            <w:pPr>
              <w:spacing w:after="0" w:line="240" w:lineRule="auto"/>
              <w:ind w:firstLine="0"/>
            </w:pPr>
            <w:r>
              <w:rPr>
                <w:sz w:val="21"/>
              </w:rPr>
              <w:t>几何、规则、同步、版本与异常输入契约</w:t>
            </w:r>
          </w:p>
        </w:tc>
      </w:tr>
      <w:tr w:rsidR="00B07896" w14:paraId="7317B35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A47720" w14:textId="77777777" w:rsidR="00B07896" w:rsidRDefault="00000000">
            <w:pPr>
              <w:spacing w:after="0" w:line="240" w:lineRule="auto"/>
              <w:ind w:firstLine="0"/>
              <w:jc w:val="center"/>
            </w:pPr>
            <w:r>
              <w:rPr>
                <w:sz w:val="21"/>
              </w:rPr>
              <w:t>本次运行检查</w:t>
            </w:r>
          </w:p>
        </w:tc>
        <w:tc>
          <w:tcPr>
            <w:tcW w:w="351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7AC664" w14:textId="77777777" w:rsidR="00B07896" w:rsidRDefault="00000000">
            <w:pPr>
              <w:spacing w:after="0" w:line="240" w:lineRule="auto"/>
              <w:ind w:firstLine="0"/>
            </w:pPr>
            <w:r>
              <w:rPr>
                <w:sz w:val="21"/>
              </w:rPr>
              <w:t xml:space="preserve">HTTP / WebSocket / </w:t>
            </w:r>
            <w:r>
              <w:rPr>
                <w:sz w:val="21"/>
              </w:rPr>
              <w:t>正常退出通过</w:t>
            </w:r>
          </w:p>
        </w:tc>
        <w:tc>
          <w:tcPr>
            <w:tcW w:w="44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19B3E9" w14:textId="77777777" w:rsidR="00B07896" w:rsidRDefault="00000000">
            <w:pPr>
              <w:spacing w:after="0" w:line="240" w:lineRule="auto"/>
              <w:ind w:firstLine="0"/>
            </w:pPr>
            <w:r>
              <w:rPr>
                <w:sz w:val="21"/>
              </w:rPr>
              <w:t>隔离合成素材；不证明交通精度</w:t>
            </w:r>
          </w:p>
        </w:tc>
      </w:tr>
      <w:tr w:rsidR="00B07896" w14:paraId="20D44DF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488F5C" w14:textId="77777777" w:rsidR="00B07896" w:rsidRDefault="00000000">
            <w:pPr>
              <w:spacing w:after="0" w:line="240" w:lineRule="auto"/>
              <w:ind w:firstLine="0"/>
              <w:jc w:val="center"/>
            </w:pPr>
            <w:r>
              <w:rPr>
                <w:sz w:val="21"/>
              </w:rPr>
              <w:t>历史实际浏览器</w:t>
            </w:r>
          </w:p>
        </w:tc>
        <w:tc>
          <w:tcPr>
            <w:tcW w:w="351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B0AC70" w14:textId="77777777" w:rsidR="00B07896" w:rsidRDefault="00000000">
            <w:pPr>
              <w:spacing w:after="0" w:line="240" w:lineRule="auto"/>
              <w:ind w:firstLine="0"/>
            </w:pPr>
            <w:r>
              <w:rPr>
                <w:sz w:val="21"/>
              </w:rPr>
              <w:t>模板、报告、独立回放、人工评测</w:t>
            </w:r>
          </w:p>
        </w:tc>
        <w:tc>
          <w:tcPr>
            <w:tcW w:w="44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D433CF" w14:textId="77777777" w:rsidR="00B07896" w:rsidRDefault="00000000">
            <w:pPr>
              <w:spacing w:after="0" w:line="240" w:lineRule="auto"/>
              <w:ind w:firstLine="0"/>
            </w:pPr>
            <w:r>
              <w:rPr>
                <w:sz w:val="21"/>
              </w:rPr>
              <w:t>plans/002-verification.md</w:t>
            </w:r>
            <w:r>
              <w:rPr>
                <w:sz w:val="21"/>
              </w:rPr>
              <w:t>；受控标签</w:t>
            </w:r>
          </w:p>
        </w:tc>
      </w:tr>
      <w:tr w:rsidR="00B07896" w14:paraId="495B957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C0A8D2" w14:textId="77777777" w:rsidR="00B07896" w:rsidRDefault="00000000">
            <w:pPr>
              <w:spacing w:after="0" w:line="240" w:lineRule="auto"/>
              <w:ind w:firstLine="0"/>
              <w:jc w:val="center"/>
            </w:pPr>
            <w:r>
              <w:rPr>
                <w:sz w:val="21"/>
              </w:rPr>
              <w:t>真实桥梁</w:t>
            </w:r>
            <w:r>
              <w:rPr>
                <w:sz w:val="21"/>
              </w:rPr>
              <w:t>CSV</w:t>
            </w:r>
          </w:p>
        </w:tc>
        <w:tc>
          <w:tcPr>
            <w:tcW w:w="351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1945D2" w14:textId="77777777" w:rsidR="00B07896" w:rsidRDefault="00000000">
            <w:pPr>
              <w:spacing w:after="0" w:line="240" w:lineRule="auto"/>
              <w:ind w:firstLine="0"/>
            </w:pPr>
            <w:r>
              <w:rPr>
                <w:sz w:val="21"/>
              </w:rPr>
              <w:t>256</w:t>
            </w:r>
            <w:r>
              <w:rPr>
                <w:sz w:val="21"/>
              </w:rPr>
              <w:t>帧；</w:t>
            </w:r>
            <w:r>
              <w:rPr>
                <w:sz w:val="21"/>
              </w:rPr>
              <w:t>19</w:t>
            </w:r>
            <w:r>
              <w:rPr>
                <w:sz w:val="21"/>
              </w:rPr>
              <w:t>次机器过线；</w:t>
            </w:r>
            <w:r>
              <w:rPr>
                <w:sz w:val="21"/>
              </w:rPr>
              <w:t>28</w:t>
            </w:r>
            <w:r>
              <w:rPr>
                <w:sz w:val="21"/>
              </w:rPr>
              <w:t>个</w:t>
            </w:r>
            <w:r>
              <w:rPr>
                <w:sz w:val="21"/>
              </w:rPr>
              <w:t>ID</w:t>
            </w:r>
          </w:p>
        </w:tc>
        <w:tc>
          <w:tcPr>
            <w:tcW w:w="44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9878B5" w14:textId="77777777" w:rsidR="00B07896" w:rsidRDefault="00000000">
            <w:pPr>
              <w:spacing w:after="0" w:line="240" w:lineRule="auto"/>
              <w:ind w:firstLine="0"/>
            </w:pPr>
            <w:r>
              <w:rPr>
                <w:sz w:val="21"/>
              </w:rPr>
              <w:t>保存来源和配置；未经逐车真值核验</w:t>
            </w:r>
          </w:p>
        </w:tc>
      </w:tr>
      <w:tr w:rsidR="00B07896" w14:paraId="735612F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82BF2A" w14:textId="77777777" w:rsidR="00B07896" w:rsidRDefault="00000000">
            <w:pPr>
              <w:spacing w:after="0" w:line="240" w:lineRule="auto"/>
              <w:ind w:firstLine="0"/>
              <w:jc w:val="center"/>
            </w:pPr>
            <w:r>
              <w:rPr>
                <w:sz w:val="21"/>
              </w:rPr>
              <w:t>观测样本口径</w:t>
            </w:r>
          </w:p>
        </w:tc>
        <w:tc>
          <w:tcPr>
            <w:tcW w:w="351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EC9789" w14:textId="77777777" w:rsidR="00B07896" w:rsidRDefault="00000000">
            <w:pPr>
              <w:spacing w:after="0" w:line="240" w:lineRule="auto"/>
              <w:ind w:firstLine="0"/>
            </w:pPr>
            <w:r>
              <w:rPr>
                <w:sz w:val="21"/>
              </w:rPr>
              <w:t>1074</w:t>
            </w:r>
            <w:r>
              <w:rPr>
                <w:sz w:val="21"/>
              </w:rPr>
              <w:t>观测帧；</w:t>
            </w:r>
            <w:r>
              <w:rPr>
                <w:sz w:val="21"/>
              </w:rPr>
              <w:t>1088</w:t>
            </w:r>
            <w:r>
              <w:rPr>
                <w:sz w:val="21"/>
              </w:rPr>
              <w:t>预测帧</w:t>
            </w:r>
          </w:p>
        </w:tc>
        <w:tc>
          <w:tcPr>
            <w:tcW w:w="44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7E1E1E" w14:textId="77777777" w:rsidR="00B07896" w:rsidRDefault="00000000">
            <w:pPr>
              <w:spacing w:after="0" w:line="240" w:lineRule="auto"/>
              <w:ind w:firstLine="0"/>
            </w:pPr>
            <w:r>
              <w:rPr>
                <w:sz w:val="21"/>
              </w:rPr>
              <w:t>2162</w:t>
            </w:r>
            <w:r>
              <w:rPr>
                <w:sz w:val="21"/>
              </w:rPr>
              <w:t>车辆帧行；有效观测速样本</w:t>
            </w:r>
            <w:r>
              <w:rPr>
                <w:sz w:val="21"/>
              </w:rPr>
              <w:t>0</w:t>
            </w:r>
          </w:p>
        </w:tc>
      </w:tr>
      <w:tr w:rsidR="00B07896" w14:paraId="4C304282"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22F5DC" w14:textId="77777777" w:rsidR="00B07896" w:rsidRDefault="00000000">
            <w:pPr>
              <w:spacing w:after="0" w:line="240" w:lineRule="auto"/>
              <w:ind w:firstLine="0"/>
              <w:jc w:val="center"/>
            </w:pPr>
            <w:r>
              <w:rPr>
                <w:sz w:val="21"/>
              </w:rPr>
              <w:t>既有</w:t>
            </w:r>
            <w:r>
              <w:rPr>
                <w:sz w:val="21"/>
              </w:rPr>
              <w:t>CPU smoke</w:t>
            </w:r>
          </w:p>
        </w:tc>
        <w:tc>
          <w:tcPr>
            <w:tcW w:w="351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3EC820" w14:textId="77777777" w:rsidR="00B07896" w:rsidRDefault="00000000">
            <w:pPr>
              <w:spacing w:after="0" w:line="240" w:lineRule="auto"/>
              <w:ind w:firstLine="0"/>
            </w:pPr>
            <w:r>
              <w:rPr>
                <w:sz w:val="21"/>
              </w:rPr>
              <w:t>42.5FPS</w:t>
            </w:r>
            <w:r>
              <w:rPr>
                <w:sz w:val="21"/>
              </w:rPr>
              <w:t>；相邻帧</w:t>
            </w:r>
            <w:r>
              <w:rPr>
                <w:sz w:val="21"/>
              </w:rPr>
              <w:t>ID</w:t>
            </w:r>
            <w:r>
              <w:rPr>
                <w:sz w:val="21"/>
              </w:rPr>
              <w:t>保留</w:t>
            </w:r>
            <w:r>
              <w:rPr>
                <w:sz w:val="21"/>
              </w:rPr>
              <w:t>98.9%</w:t>
            </w:r>
          </w:p>
        </w:tc>
        <w:tc>
          <w:tcPr>
            <w:tcW w:w="442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9026E1" w14:textId="77777777" w:rsidR="00B07896" w:rsidRDefault="00000000">
            <w:pPr>
              <w:spacing w:after="0" w:line="240" w:lineRule="auto"/>
              <w:ind w:firstLine="0"/>
            </w:pPr>
            <w:r>
              <w:rPr>
                <w:sz w:val="21"/>
              </w:rPr>
              <w:t>单次离线吞吐和连续性；非精度</w:t>
            </w:r>
          </w:p>
        </w:tc>
      </w:tr>
    </w:tbl>
    <w:p w14:paraId="727442FC" w14:textId="77777777" w:rsidR="00B07896" w:rsidRDefault="00000000">
      <w:pPr>
        <w:pStyle w:val="21"/>
      </w:pPr>
      <w:r>
        <w:t xml:space="preserve">4.4 </w:t>
      </w:r>
      <w:r>
        <w:t>有真实真值支撑的评测状态</w:t>
      </w:r>
    </w:p>
    <w:p w14:paraId="713ABBB9" w14:textId="77777777" w:rsidR="00B07896" w:rsidRDefault="00000000">
      <w:r>
        <w:t>尚无已保存的真实隧道或实测测速真值评测。运行段</w:t>
      </w:r>
      <w:r>
        <w:t>20261002-170236-c53990</w:t>
      </w:r>
      <w:r>
        <w:t>来源</w:t>
      </w:r>
      <w:r>
        <w:t>SHA256</w:t>
      </w:r>
      <w:r>
        <w:t>前</w:t>
      </w:r>
      <w:r>
        <w:t>24</w:t>
      </w:r>
      <w:r>
        <w:t>位与身份一致，配置完整、状态</w:t>
      </w:r>
      <w:r>
        <w:t>completed</w:t>
      </w:r>
      <w:r>
        <w:t>。图</w:t>
      </w:r>
      <w:r>
        <w:t>8</w:t>
      </w:r>
      <w:r>
        <w:t>绘制全部</w:t>
      </w:r>
      <w:r>
        <w:t>256</w:t>
      </w:r>
      <w:r>
        <w:t>行</w:t>
      </w:r>
      <w:r>
        <w:t>CSV</w:t>
      </w:r>
      <w:r>
        <w:t>：</w:t>
      </w:r>
      <w:r>
        <w:t>0.0–8.5s</w:t>
      </w:r>
      <w:r>
        <w:t>，累计过线</w:t>
      </w:r>
      <w:r>
        <w:t>19</w:t>
      </w:r>
      <w:r>
        <w:t>、最多在场</w:t>
      </w:r>
      <w:r>
        <w:t>13</w:t>
      </w:r>
      <w:r>
        <w:t>、确认轨迹</w:t>
      </w:r>
      <w:r>
        <w:t>ID</w:t>
      </w:r>
      <w:r>
        <w:t>共</w:t>
      </w:r>
      <w:r>
        <w:t>28</w:t>
      </w:r>
      <w:r>
        <w:t>个。曲线为机器输出，</w:t>
      </w:r>
      <w:r>
        <w:t>ID</w:t>
      </w:r>
      <w:r>
        <w:t>不等于物理车辆总数。</w:t>
      </w:r>
    </w:p>
    <w:p w14:paraId="7540A3E9" w14:textId="77777777" w:rsidR="00B07896" w:rsidRDefault="00000000">
      <w:r>
        <w:t>选择该段作为说明书的数据示例，是因为它保留原视频内容身份、分析配置、道路场景、标定状态和完整</w:t>
      </w:r>
      <w:r>
        <w:t>CSV</w:t>
      </w:r>
      <w:r>
        <w:t>，能够核对数字来源。较早运行和单次</w:t>
      </w:r>
      <w:r>
        <w:t>smoke</w:t>
      </w:r>
      <w:r>
        <w:t>用于说明历史进展，不混合为新的对照实验。当前没有另一个同真值、同区间并受控改变唯一条件的精度实验，也没有消融实验或提升百分比。</w:t>
      </w:r>
    </w:p>
    <w:p w14:paraId="4BDD1DA7" w14:textId="77777777" w:rsidR="00B07896" w:rsidRDefault="00000000">
      <w:pPr>
        <w:keepNext/>
        <w:spacing w:after="0"/>
        <w:ind w:firstLine="0"/>
        <w:jc w:val="center"/>
      </w:pPr>
      <w:r>
        <w:rPr>
          <w:noProof/>
        </w:rPr>
        <w:lastRenderedPageBreak/>
        <w:drawing>
          <wp:inline distT="0" distB="0" distL="0" distR="0" wp14:anchorId="2BFB6DB1" wp14:editId="67ABECC6">
            <wp:extent cx="6120000" cy="1445000"/>
            <wp:effectExtent l="0" t="0" r="0" b="0"/>
            <wp:docPr id="8" name="Picture 8" descr="真实桥梁运行CSV交通曲线  全部统计帧，未经人工真值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traffic.png"/>
                    <pic:cNvPicPr/>
                  </pic:nvPicPr>
                  <pic:blipFill>
                    <a:blip r:embed="rId15"/>
                    <a:stretch>
                      <a:fillRect/>
                    </a:stretch>
                  </pic:blipFill>
                  <pic:spPr>
                    <a:xfrm>
                      <a:off x="0" y="0"/>
                      <a:ext cx="6120000" cy="1445000"/>
                    </a:xfrm>
                    <a:prstGeom prst="rect">
                      <a:avLst/>
                    </a:prstGeom>
                  </pic:spPr>
                </pic:pic>
              </a:graphicData>
            </a:graphic>
          </wp:inline>
        </w:drawing>
      </w:r>
    </w:p>
    <w:p w14:paraId="7CC75AD1" w14:textId="77777777" w:rsidR="00B07896" w:rsidRDefault="00000000">
      <w:pPr>
        <w:pStyle w:val="af7"/>
        <w:jc w:val="center"/>
      </w:pPr>
      <w:r>
        <w:t>图</w:t>
      </w:r>
      <w:r>
        <w:t xml:space="preserve">8  </w:t>
      </w:r>
      <w:r>
        <w:t>真实桥梁运行</w:t>
      </w:r>
      <w:r>
        <w:t>CSV</w:t>
      </w:r>
      <w:r>
        <w:t>交通曲线</w:t>
      </w:r>
      <w:r>
        <w:t xml:space="preserve">  </w:t>
      </w:r>
      <w:r>
        <w:t>全部统计帧，未经人工真值核验</w:t>
      </w:r>
    </w:p>
    <w:p w14:paraId="06F40B40" w14:textId="77777777" w:rsidR="00B07896" w:rsidRDefault="00000000">
      <w:r>
        <w:t>该段</w:t>
      </w:r>
      <w:r>
        <w:t>1074</w:t>
      </w:r>
      <w:r>
        <w:t>条实际观测车辆帧中有效速度样本</w:t>
      </w:r>
      <w:r>
        <w:t>0</w:t>
      </w:r>
      <w:r>
        <w:t>条，世界坐标、速度与加速度为空，机器事件</w:t>
      </w:r>
      <w:r>
        <w:t>0</w:t>
      </w:r>
      <w:r>
        <w:t>条；这验证未标定门槛，不能推断场景不存在异常。末帧每分钟流率</w:t>
      </w:r>
      <w:r>
        <w:t>134.12</w:t>
      </w:r>
      <w:r>
        <w:t>辆</w:t>
      </w:r>
      <w:r>
        <w:t>/min</w:t>
      </w:r>
      <w:r>
        <w:t>由</w:t>
      </w:r>
      <w:r>
        <w:t>19÷8.5×60</w:t>
      </w:r>
      <w:r>
        <w:t>短时折算，不是完整一分钟计数。既有</w:t>
      </w:r>
      <w:r>
        <w:t>smoke</w:t>
      </w:r>
      <w:r>
        <w:t>的</w:t>
      </w:r>
      <w:r>
        <w:t>42.5FPS</w:t>
      </w:r>
      <w:r>
        <w:t>为</w:t>
      </w:r>
      <w:r>
        <w:t>256</w:t>
      </w:r>
      <w:r>
        <w:t>帧离线处理吞吐；</w:t>
      </w:r>
      <w:r>
        <w:t>30FPS</w:t>
      </w:r>
      <w:r>
        <w:t>是原视频帧率，浏览器显示帧率受推送、解码与渲染影响，当前未独立测量。</w:t>
      </w:r>
      <w:r>
        <w:t>98.9%</w:t>
      </w:r>
      <w:r>
        <w:t>相邻帧</w:t>
      </w:r>
      <w:r>
        <w:t>ID</w:t>
      </w:r>
      <w:r>
        <w:t>保留率仅表示运行连续性。</w:t>
      </w:r>
    </w:p>
    <w:p w14:paraId="5B604B5F" w14:textId="77777777" w:rsidR="00B07896" w:rsidRDefault="00000000">
      <w:r>
        <w:t>2162</w:t>
      </w:r>
      <w:r>
        <w:t>行车辆明细由</w:t>
      </w:r>
      <w:r>
        <w:t>1074</w:t>
      </w:r>
      <w:r>
        <w:t>条实际观测和</w:t>
      </w:r>
      <w:r>
        <w:t>1088</w:t>
      </w:r>
      <w:r>
        <w:t>条预测构成，同一</w:t>
      </w:r>
      <w:r>
        <w:t>ID</w:t>
      </w:r>
      <w:r>
        <w:t>可在不同帧重复出现。</w:t>
      </w:r>
      <w:r>
        <w:t>19</w:t>
      </w:r>
      <w:r>
        <w:t>次机器过线由去重后的轨迹穿越产生，</w:t>
      </w:r>
      <w:r>
        <w:t>28</w:t>
      </w:r>
      <w:r>
        <w:t>个</w:t>
      </w:r>
      <w:r>
        <w:t>ID</w:t>
      </w:r>
      <w:r>
        <w:t>为整个区间内曾输出的确认轨迹，</w:t>
      </w:r>
      <w:r>
        <w:t>13</w:t>
      </w:r>
      <w:r>
        <w:t>为某一时刻最多同时在场轨迹。三个指标的时间范围和分母不同，不存在</w:t>
      </w:r>
      <w:r>
        <w:t>“19/28</w:t>
      </w:r>
      <w:r>
        <w:t>即检测准确率</w:t>
      </w:r>
      <w:r>
        <w:t>”</w:t>
      </w:r>
      <w:r>
        <w:t>这样的换算关系。事件</w:t>
      </w:r>
      <w:r>
        <w:t>0</w:t>
      </w:r>
      <w:r>
        <w:t>条首先与未标定门槛一致，无法证明原视频完全没有异常。</w:t>
      </w:r>
    </w:p>
    <w:p w14:paraId="18387366" w14:textId="77777777" w:rsidR="00B07896" w:rsidRDefault="00000000">
      <w:r>
        <w:t>图</w:t>
      </w:r>
      <w:r>
        <w:t>7</w:t>
      </w:r>
      <w:r>
        <w:t>受控流程输出计数绝对误差</w:t>
      </w:r>
      <w:r>
        <w:t>0</w:t>
      </w:r>
      <w:r>
        <w:t>、</w:t>
      </w:r>
      <w:r>
        <w:t>TP2/FP1/FN1</w:t>
      </w:r>
      <w:r>
        <w:t>，对应</w:t>
      </w:r>
      <w:r>
        <w:t>precision</w:t>
      </w:r>
      <w:r>
        <w:t>与</w:t>
      </w:r>
      <w:r>
        <w:t>recall</w:t>
      </w:r>
      <w:r>
        <w:t>均为</w:t>
      </w:r>
      <w:r>
        <w:t>66.7%</w:t>
      </w:r>
      <w:r>
        <w:t>。这里的标签为工作流验收而构造，且包含专门检查未映射漏报的边界条目；数字只说明一对一匹配与界面下载一致，不列为真实报警准确率。它与图</w:t>
      </w:r>
      <w:r>
        <w:t>8</w:t>
      </w:r>
      <w:r>
        <w:t>的真实桥梁</w:t>
      </w:r>
      <w:r>
        <w:t>CSV</w:t>
      </w:r>
      <w:r>
        <w:t>属于不同证据层次，也不能据此选择最佳报警阈值。</w:t>
      </w:r>
    </w:p>
    <w:p w14:paraId="48AFDB82" w14:textId="77777777" w:rsidR="00B07896" w:rsidRDefault="00000000">
      <w:pPr>
        <w:pStyle w:val="af7"/>
        <w:keepNext/>
        <w:jc w:val="center"/>
      </w:pPr>
      <w:r>
        <w:t>表</w:t>
      </w:r>
      <w:r>
        <w:t xml:space="preserve">5  </w:t>
      </w:r>
      <w:r>
        <w:t>真实桥梁运行结果及统计口径</w:t>
      </w:r>
    </w:p>
    <w:tbl>
      <w:tblPr>
        <w:tblW w:w="0" w:type="auto"/>
        <w:jc w:val="center"/>
        <w:tblLayout w:type="fixed"/>
        <w:tblLook w:val="04A0" w:firstRow="1" w:lastRow="0" w:firstColumn="1" w:lastColumn="0" w:noHBand="0" w:noVBand="1"/>
      </w:tblPr>
      <w:tblGrid>
        <w:gridCol w:w="2154"/>
        <w:gridCol w:w="3118"/>
        <w:gridCol w:w="4365"/>
      </w:tblGrid>
      <w:tr w:rsidR="00B07896" w14:paraId="6D8BDECE" w14:textId="7777777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1D84E0B2" w14:textId="77777777" w:rsidR="00B07896" w:rsidRDefault="00000000">
            <w:pPr>
              <w:spacing w:after="0" w:line="240" w:lineRule="auto"/>
              <w:ind w:firstLine="0"/>
              <w:jc w:val="center"/>
            </w:pPr>
            <w:r>
              <w:rPr>
                <w:b/>
                <w:sz w:val="21"/>
              </w:rPr>
              <w:t>指标</w:t>
            </w:r>
          </w:p>
        </w:tc>
        <w:tc>
          <w:tcPr>
            <w:tcW w:w="3118"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0DACD7AC" w14:textId="77777777" w:rsidR="00B07896" w:rsidRDefault="00000000">
            <w:pPr>
              <w:spacing w:after="0" w:line="240" w:lineRule="auto"/>
              <w:ind w:firstLine="0"/>
            </w:pPr>
            <w:r>
              <w:rPr>
                <w:b/>
                <w:sz w:val="21"/>
              </w:rPr>
              <w:t>实际记录</w:t>
            </w:r>
          </w:p>
        </w:tc>
        <w:tc>
          <w:tcPr>
            <w:tcW w:w="4365"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3ADA8E24" w14:textId="77777777" w:rsidR="00B07896" w:rsidRDefault="00000000">
            <w:pPr>
              <w:spacing w:after="0" w:line="240" w:lineRule="auto"/>
              <w:ind w:firstLine="0"/>
            </w:pPr>
            <w:r>
              <w:rPr>
                <w:b/>
                <w:sz w:val="21"/>
              </w:rPr>
              <w:t>分母</w:t>
            </w:r>
            <w:r>
              <w:rPr>
                <w:b/>
                <w:sz w:val="21"/>
              </w:rPr>
              <w:t xml:space="preserve"> </w:t>
            </w:r>
            <w:r>
              <w:rPr>
                <w:b/>
                <w:sz w:val="21"/>
              </w:rPr>
              <w:t>条件与解释</w:t>
            </w:r>
          </w:p>
        </w:tc>
      </w:tr>
      <w:tr w:rsidR="00B07896" w14:paraId="57F6BC42"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EF7BF9" w14:textId="77777777" w:rsidR="00B07896" w:rsidRDefault="00000000">
            <w:pPr>
              <w:spacing w:after="0" w:line="240" w:lineRule="auto"/>
              <w:ind w:firstLine="0"/>
              <w:jc w:val="center"/>
            </w:pPr>
            <w:r>
              <w:rPr>
                <w:sz w:val="21"/>
              </w:rPr>
              <w:t>统计区间与帧数</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73D1F4" w14:textId="77777777" w:rsidR="00B07896" w:rsidRDefault="00000000">
            <w:pPr>
              <w:spacing w:after="0" w:line="240" w:lineRule="auto"/>
              <w:ind w:firstLine="0"/>
            </w:pPr>
            <w:r>
              <w:rPr>
                <w:sz w:val="21"/>
              </w:rPr>
              <w:t>0.0–8.5s</w:t>
            </w:r>
            <w:r>
              <w:rPr>
                <w:sz w:val="21"/>
              </w:rPr>
              <w:t>；</w:t>
            </w:r>
            <w:r>
              <w:rPr>
                <w:sz w:val="21"/>
              </w:rPr>
              <w:t>256</w:t>
            </w:r>
            <w:r>
              <w:rPr>
                <w:sz w:val="21"/>
              </w:rPr>
              <w:t>个统计帧</w:t>
            </w:r>
          </w:p>
        </w:tc>
        <w:tc>
          <w:tcPr>
            <w:tcW w:w="43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4A56F4" w14:textId="77777777" w:rsidR="00B07896" w:rsidRDefault="00000000">
            <w:pPr>
              <w:spacing w:after="0" w:line="240" w:lineRule="auto"/>
              <w:ind w:firstLine="0"/>
            </w:pPr>
            <w:r>
              <w:rPr>
                <w:sz w:val="21"/>
              </w:rPr>
              <w:t>末帧</w:t>
            </w:r>
            <w:r>
              <w:rPr>
                <w:sz w:val="21"/>
              </w:rPr>
              <w:t>PTS</w:t>
            </w:r>
            <w:r>
              <w:rPr>
                <w:sz w:val="21"/>
              </w:rPr>
              <w:t>；</w:t>
            </w:r>
            <w:r>
              <w:rPr>
                <w:sz w:val="21"/>
              </w:rPr>
              <w:t>30FPS</w:t>
            </w:r>
            <w:r>
              <w:rPr>
                <w:sz w:val="21"/>
              </w:rPr>
              <w:t>原视频；来源身份一致</w:t>
            </w:r>
          </w:p>
        </w:tc>
      </w:tr>
      <w:tr w:rsidR="00B07896" w14:paraId="5C87C1BB"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A1264A" w14:textId="77777777" w:rsidR="00B07896" w:rsidRDefault="00000000">
            <w:pPr>
              <w:spacing w:after="0" w:line="240" w:lineRule="auto"/>
              <w:ind w:firstLine="0"/>
              <w:jc w:val="center"/>
            </w:pPr>
            <w:r>
              <w:rPr>
                <w:sz w:val="21"/>
              </w:rPr>
              <w:t>确认轨迹与在场量</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46B774" w14:textId="77777777" w:rsidR="00B07896" w:rsidRDefault="00000000">
            <w:pPr>
              <w:spacing w:after="0" w:line="240" w:lineRule="auto"/>
              <w:ind w:firstLine="0"/>
            </w:pPr>
            <w:r>
              <w:rPr>
                <w:sz w:val="21"/>
              </w:rPr>
              <w:t>28</w:t>
            </w:r>
            <w:r>
              <w:rPr>
                <w:sz w:val="21"/>
              </w:rPr>
              <w:t>个</w:t>
            </w:r>
            <w:r>
              <w:rPr>
                <w:sz w:val="21"/>
              </w:rPr>
              <w:t>ID</w:t>
            </w:r>
            <w:r>
              <w:rPr>
                <w:sz w:val="21"/>
              </w:rPr>
              <w:t>；最多同时</w:t>
            </w:r>
            <w:r>
              <w:rPr>
                <w:sz w:val="21"/>
              </w:rPr>
              <w:t>13</w:t>
            </w:r>
            <w:r>
              <w:rPr>
                <w:sz w:val="21"/>
              </w:rPr>
              <w:t>个</w:t>
            </w:r>
          </w:p>
        </w:tc>
        <w:tc>
          <w:tcPr>
            <w:tcW w:w="43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F8BD6D" w14:textId="77777777" w:rsidR="00B07896" w:rsidRDefault="00000000">
            <w:pPr>
              <w:spacing w:after="0" w:line="240" w:lineRule="auto"/>
              <w:ind w:firstLine="0"/>
            </w:pPr>
            <w:r>
              <w:rPr>
                <w:sz w:val="21"/>
              </w:rPr>
              <w:t>ID</w:t>
            </w:r>
            <w:r>
              <w:rPr>
                <w:sz w:val="21"/>
              </w:rPr>
              <w:t>非物理车辆数；在场包含预测</w:t>
            </w:r>
          </w:p>
        </w:tc>
      </w:tr>
      <w:tr w:rsidR="00B07896" w14:paraId="40F22968"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20198B" w14:textId="77777777" w:rsidR="00B07896" w:rsidRDefault="00000000">
            <w:pPr>
              <w:spacing w:after="0" w:line="240" w:lineRule="auto"/>
              <w:ind w:firstLine="0"/>
              <w:jc w:val="center"/>
            </w:pPr>
            <w:r>
              <w:rPr>
                <w:sz w:val="21"/>
              </w:rPr>
              <w:t>机器过线累计</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80D7F0" w14:textId="77777777" w:rsidR="00B07896" w:rsidRDefault="00000000">
            <w:pPr>
              <w:spacing w:after="0" w:line="240" w:lineRule="auto"/>
              <w:ind w:firstLine="0"/>
            </w:pPr>
            <w:r>
              <w:rPr>
                <w:sz w:val="21"/>
              </w:rPr>
              <w:t>19</w:t>
            </w:r>
            <w:r>
              <w:rPr>
                <w:sz w:val="21"/>
              </w:rPr>
              <w:t>次</w:t>
            </w:r>
          </w:p>
        </w:tc>
        <w:tc>
          <w:tcPr>
            <w:tcW w:w="43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E9085A" w14:textId="77777777" w:rsidR="00B07896" w:rsidRDefault="00000000">
            <w:pPr>
              <w:spacing w:after="0" w:line="240" w:lineRule="auto"/>
              <w:ind w:firstLine="0"/>
            </w:pPr>
            <w:r>
              <w:rPr>
                <w:sz w:val="21"/>
              </w:rPr>
              <w:t>有限计数线；同</w:t>
            </w:r>
            <w:r>
              <w:rPr>
                <w:sz w:val="21"/>
              </w:rPr>
              <w:t>ID</w:t>
            </w:r>
            <w:r>
              <w:rPr>
                <w:sz w:val="21"/>
              </w:rPr>
              <w:t>同段去重</w:t>
            </w:r>
          </w:p>
        </w:tc>
      </w:tr>
      <w:tr w:rsidR="00B07896" w14:paraId="7C2639EB"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2B43EA" w14:textId="77777777" w:rsidR="00B07896" w:rsidRDefault="00000000">
            <w:pPr>
              <w:spacing w:after="0" w:line="240" w:lineRule="auto"/>
              <w:ind w:firstLine="0"/>
              <w:jc w:val="center"/>
            </w:pPr>
            <w:r>
              <w:rPr>
                <w:sz w:val="21"/>
              </w:rPr>
              <w:t>车辆帧样本</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D93D48" w14:textId="77777777" w:rsidR="00B07896" w:rsidRDefault="00000000">
            <w:pPr>
              <w:spacing w:after="0" w:line="240" w:lineRule="auto"/>
              <w:ind w:firstLine="0"/>
            </w:pPr>
            <w:r>
              <w:rPr>
                <w:sz w:val="21"/>
              </w:rPr>
              <w:t>1074</w:t>
            </w:r>
            <w:r>
              <w:rPr>
                <w:sz w:val="21"/>
              </w:rPr>
              <w:t>观测</w:t>
            </w:r>
            <w:r>
              <w:rPr>
                <w:sz w:val="21"/>
              </w:rPr>
              <w:t>+1088</w:t>
            </w:r>
            <w:r>
              <w:rPr>
                <w:sz w:val="21"/>
              </w:rPr>
              <w:t>预测</w:t>
            </w:r>
            <w:r>
              <w:rPr>
                <w:sz w:val="21"/>
              </w:rPr>
              <w:t>=2162</w:t>
            </w:r>
            <w:r>
              <w:rPr>
                <w:sz w:val="21"/>
              </w:rPr>
              <w:t>行</w:t>
            </w:r>
          </w:p>
        </w:tc>
        <w:tc>
          <w:tcPr>
            <w:tcW w:w="43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109B65" w14:textId="77777777" w:rsidR="00B07896" w:rsidRDefault="00000000">
            <w:pPr>
              <w:spacing w:after="0" w:line="240" w:lineRule="auto"/>
              <w:ind w:firstLine="0"/>
            </w:pPr>
            <w:r>
              <w:rPr>
                <w:sz w:val="21"/>
              </w:rPr>
              <w:t>重复</w:t>
            </w:r>
            <w:r>
              <w:rPr>
                <w:sz w:val="21"/>
              </w:rPr>
              <w:t>ID</w:t>
            </w:r>
            <w:r>
              <w:rPr>
                <w:sz w:val="21"/>
              </w:rPr>
              <w:t>跨帧计行；非</w:t>
            </w:r>
            <w:r>
              <w:rPr>
                <w:sz w:val="21"/>
              </w:rPr>
              <w:t>2162</w:t>
            </w:r>
            <w:r>
              <w:rPr>
                <w:sz w:val="21"/>
              </w:rPr>
              <w:t>辆车</w:t>
            </w:r>
          </w:p>
        </w:tc>
      </w:tr>
      <w:tr w:rsidR="00B07896" w14:paraId="319C66E8"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88F078" w14:textId="77777777" w:rsidR="00B07896" w:rsidRDefault="00000000">
            <w:pPr>
              <w:spacing w:after="0" w:line="240" w:lineRule="auto"/>
              <w:ind w:firstLine="0"/>
              <w:jc w:val="center"/>
            </w:pPr>
            <w:r>
              <w:rPr>
                <w:sz w:val="21"/>
              </w:rPr>
              <w:t>有效观测速样本</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7E0E6C" w14:textId="77777777" w:rsidR="00B07896" w:rsidRDefault="00000000">
            <w:pPr>
              <w:spacing w:after="0" w:line="240" w:lineRule="auto"/>
              <w:ind w:firstLine="0"/>
            </w:pPr>
            <w:r>
              <w:rPr>
                <w:sz w:val="21"/>
              </w:rPr>
              <w:t>0/1074</w:t>
            </w:r>
            <w:r>
              <w:rPr>
                <w:sz w:val="21"/>
              </w:rPr>
              <w:t>；覆盖率</w:t>
            </w:r>
            <w:r>
              <w:rPr>
                <w:sz w:val="21"/>
              </w:rPr>
              <w:t>0%</w:t>
            </w:r>
          </w:p>
        </w:tc>
        <w:tc>
          <w:tcPr>
            <w:tcW w:w="43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FC357A" w14:textId="77777777" w:rsidR="00B07896" w:rsidRDefault="00000000">
            <w:pPr>
              <w:spacing w:after="0" w:line="240" w:lineRule="auto"/>
              <w:ind w:firstLine="0"/>
            </w:pPr>
            <w:r>
              <w:rPr>
                <w:sz w:val="21"/>
              </w:rPr>
              <w:t>未实测标定；均速与误差不可用</w:t>
            </w:r>
          </w:p>
        </w:tc>
      </w:tr>
      <w:tr w:rsidR="00B07896" w14:paraId="29F0D29F"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24A719" w14:textId="77777777" w:rsidR="00B07896" w:rsidRDefault="00000000">
            <w:pPr>
              <w:spacing w:after="0" w:line="240" w:lineRule="auto"/>
              <w:ind w:firstLine="0"/>
              <w:jc w:val="center"/>
            </w:pPr>
            <w:r>
              <w:rPr>
                <w:sz w:val="21"/>
              </w:rPr>
              <w:t>机器事件与流率</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2B5B9A" w14:textId="77777777" w:rsidR="00B07896" w:rsidRDefault="00000000">
            <w:pPr>
              <w:spacing w:after="0" w:line="240" w:lineRule="auto"/>
              <w:ind w:firstLine="0"/>
            </w:pPr>
            <w:r>
              <w:rPr>
                <w:sz w:val="21"/>
              </w:rPr>
              <w:t>0</w:t>
            </w:r>
            <w:r>
              <w:rPr>
                <w:sz w:val="21"/>
              </w:rPr>
              <w:t>条；末帧</w:t>
            </w:r>
            <w:r>
              <w:rPr>
                <w:sz w:val="21"/>
              </w:rPr>
              <w:t>134.12</w:t>
            </w:r>
            <w:r>
              <w:rPr>
                <w:sz w:val="21"/>
              </w:rPr>
              <w:t>辆</w:t>
            </w:r>
            <w:r>
              <w:rPr>
                <w:sz w:val="21"/>
              </w:rPr>
              <w:t>/min</w:t>
            </w:r>
          </w:p>
        </w:tc>
        <w:tc>
          <w:tcPr>
            <w:tcW w:w="43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65DD8A" w14:textId="77777777" w:rsidR="00B07896" w:rsidRDefault="00000000">
            <w:pPr>
              <w:spacing w:after="0" w:line="240" w:lineRule="auto"/>
              <w:ind w:firstLine="0"/>
            </w:pPr>
            <w:r>
              <w:rPr>
                <w:sz w:val="21"/>
              </w:rPr>
              <w:t>报警门槛关闭；</w:t>
            </w:r>
            <w:r>
              <w:rPr>
                <w:sz w:val="21"/>
              </w:rPr>
              <w:t>19÷8.5×60</w:t>
            </w:r>
            <w:r>
              <w:rPr>
                <w:sz w:val="21"/>
              </w:rPr>
              <w:t>短时折算</w:t>
            </w:r>
          </w:p>
        </w:tc>
      </w:tr>
    </w:tbl>
    <w:p w14:paraId="16CCEF49" w14:textId="77777777" w:rsidR="00B07896" w:rsidRDefault="00000000">
      <w:pPr>
        <w:pStyle w:val="21"/>
      </w:pPr>
      <w:r>
        <w:t xml:space="preserve">4.5 </w:t>
      </w:r>
      <w:r>
        <w:t>当前局限与后续验证计划</w:t>
      </w:r>
    </w:p>
    <w:p w14:paraId="4F048EF9" w14:textId="77777777" w:rsidR="00B07896" w:rsidRDefault="00000000">
      <w:r>
        <w:t>现有桥梁录像不能覆盖隧道低照度、车灯反光、遮挡和相机震动；四点平面模型未补偿镜头畸变、道路高差及移动相机。需补充合法来源的固定隧道录像、机位与实测尺寸，独立完整标注各区间过线及事件，保存核验者、容差和版本，再报告计数绝对误差及事件</w:t>
      </w:r>
      <w:r>
        <w:t>TP/FP/FN</w:t>
      </w:r>
      <w:r>
        <w:t>。测速需独立参考测量和</w:t>
      </w:r>
      <w:r>
        <w:t>ID</w:t>
      </w:r>
      <w:r>
        <w:t>时间对应，报告匹配覆盖率、</w:t>
      </w:r>
      <w:r>
        <w:t>MAE</w:t>
      </w:r>
      <w:r>
        <w:t>、</w:t>
      </w:r>
      <w:r>
        <w:t>RMSE</w:t>
      </w:r>
      <w:r>
        <w:t>，不能仅报告匹配成功的样本。检测</w:t>
      </w:r>
      <w:r>
        <w:t>mAP</w:t>
      </w:r>
      <w:r>
        <w:t>和</w:t>
      </w:r>
      <w:r>
        <w:t>MOT</w:t>
      </w:r>
      <w:r>
        <w:t>类指标另需逐帧框及物理</w:t>
      </w:r>
      <w:r>
        <w:t>ID</w:t>
      </w:r>
      <w:r>
        <w:t>标注、相应导出；还需长时运行、</w:t>
      </w:r>
      <w:r>
        <w:t>GPU</w:t>
      </w:r>
      <w:r>
        <w:t>、干净安装及</w:t>
      </w:r>
      <w:r>
        <w:t>RTSP</w:t>
      </w:r>
      <w:r>
        <w:t>断流恢复验收。以上为后续方案，未作为已完成实验。</w:t>
      </w:r>
    </w:p>
    <w:p w14:paraId="7CEDBCEC" w14:textId="77777777" w:rsidR="00B07896" w:rsidRDefault="00000000">
      <w:r>
        <w:lastRenderedPageBreak/>
        <w:t>后续应先建立来源合法、场景可说明的连续视频集合，分开记录隧道入口与内部、明暗变化、遮挡和车流条件；保存机位、录像时段、文件身份及相机是否移动。建议由两名标注者独立核验并复查分歧，完整记录区间端点、物理车辆、系统</w:t>
      </w:r>
      <w:r>
        <w:t>ID</w:t>
      </w:r>
      <w:r>
        <w:t>映射、事件定义和容差。不以挑选少数效果良好片段代替整体报告。</w:t>
      </w:r>
    </w:p>
    <w:p w14:paraId="47759B1A" w14:textId="77777777" w:rsidR="00B07896" w:rsidRDefault="00000000">
      <w:r>
        <w:t>计数实验应在同一来源、计数线和完整区间内比较机器计数与人工过线次数，报告分场景绝对误差，并解释</w:t>
      </w:r>
      <w:r>
        <w:t>ID</w:t>
      </w:r>
      <w:r>
        <w:t>分裂、有限线段漏穿越和端点采样误差。异常实验应明确首次满足规则的时刻和冷却口径，分别报告三类事件</w:t>
      </w:r>
      <w:r>
        <w:t>TP</w:t>
      </w:r>
      <w:r>
        <w:t>、</w:t>
      </w:r>
      <w:r>
        <w:t>FP</w:t>
      </w:r>
      <w:r>
        <w:t>、</w:t>
      </w:r>
      <w:r>
        <w:t>FN</w:t>
      </w:r>
      <w:r>
        <w:t>及分母；没有真实目标的类别报告样本缺失或不可定义，不制造高召回率。</w:t>
      </w:r>
    </w:p>
    <w:p w14:paraId="05CC078B" w14:textId="77777777" w:rsidR="00B07896" w:rsidRDefault="00000000">
      <w:r>
        <w:t>测速实验须取得独立参考速度，建立参考设备或人工距离时间记录与视频</w:t>
      </w:r>
      <w:r>
        <w:t>PTS</w:t>
      </w:r>
      <w:r>
        <w:t>、物理车辆、系统</w:t>
      </w:r>
      <w:r>
        <w:t>ID</w:t>
      </w:r>
      <w:r>
        <w:t>的对应。先报告有多少真值样本成功匹配，再给</w:t>
      </w:r>
      <w:r>
        <w:t>MAE</w:t>
      </w:r>
      <w:r>
        <w:t>和</w:t>
      </w:r>
      <w:r>
        <w:t>RMSE</w:t>
      </w:r>
      <w:r>
        <w:t>：只对成功测得样本平均会掩盖无输出和漏检。道路四点和参考测速不能都来源于系统自身，否则形成自我验证。真实测试规模应由取得的材料决定，本文不预填样本量或目标误差。</w:t>
      </w:r>
    </w:p>
    <w:p w14:paraId="7F4A23D4" w14:textId="77777777" w:rsidR="00B07896" w:rsidRDefault="00000000">
      <w:r>
        <w:t>软件层面还需验证长时写入、视频来源缺失、磁盘空间不足、</w:t>
      </w:r>
      <w:r>
        <w:t>RTSP</w:t>
      </w:r>
      <w:r>
        <w:t>断流恢复、不同硬件推理和干净安装。新增实时流入口必须同时验收有效时间、失败状态与恢复行为；当前底层</w:t>
      </w:r>
      <w:r>
        <w:t>VideoCapture</w:t>
      </w:r>
      <w:r>
        <w:t>支持流字符串不等于产品已具备完整接入能力。多摄像头扩展也需重构单分析会话的资源管理与隔离，不能简单增加一个下拉选项即称已完成。</w:t>
      </w:r>
    </w:p>
    <w:p w14:paraId="5A4D6F07" w14:textId="77777777" w:rsidR="00B07896" w:rsidRDefault="00000000">
      <w:pPr>
        <w:pStyle w:val="af7"/>
        <w:keepNext/>
        <w:jc w:val="center"/>
      </w:pPr>
      <w:r>
        <w:t>表</w:t>
      </w:r>
      <w:r>
        <w:t xml:space="preserve">6  </w:t>
      </w:r>
      <w:r>
        <w:t>已完成工作与待验证事项</w:t>
      </w:r>
    </w:p>
    <w:tbl>
      <w:tblPr>
        <w:tblW w:w="0" w:type="auto"/>
        <w:jc w:val="center"/>
        <w:tblLayout w:type="fixed"/>
        <w:tblLook w:val="04A0" w:firstRow="1" w:lastRow="0" w:firstColumn="1" w:lastColumn="0" w:noHBand="0" w:noVBand="1"/>
      </w:tblPr>
      <w:tblGrid>
        <w:gridCol w:w="1928"/>
        <w:gridCol w:w="3798"/>
        <w:gridCol w:w="3912"/>
      </w:tblGrid>
      <w:tr w:rsidR="00B07896" w14:paraId="5E497FAD"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67A958DA" w14:textId="77777777" w:rsidR="00B07896" w:rsidRDefault="00000000">
            <w:pPr>
              <w:spacing w:after="0" w:line="240" w:lineRule="auto"/>
              <w:ind w:firstLine="0"/>
              <w:jc w:val="center"/>
            </w:pPr>
            <w:r>
              <w:rPr>
                <w:b/>
                <w:sz w:val="21"/>
              </w:rPr>
              <w:t>领域</w:t>
            </w:r>
          </w:p>
        </w:tc>
        <w:tc>
          <w:tcPr>
            <w:tcW w:w="3798"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66C27FF4" w14:textId="77777777" w:rsidR="00B07896" w:rsidRDefault="00000000">
            <w:pPr>
              <w:spacing w:after="0" w:line="240" w:lineRule="auto"/>
              <w:ind w:firstLine="0"/>
            </w:pPr>
            <w:r>
              <w:rPr>
                <w:b/>
                <w:sz w:val="21"/>
              </w:rPr>
              <w:t>已完成及证据</w:t>
            </w:r>
          </w:p>
        </w:tc>
        <w:tc>
          <w:tcPr>
            <w:tcW w:w="3912" w:type="dxa"/>
            <w:tcBorders>
              <w:top w:val="single" w:sz="4" w:space="0" w:color="D9D9D9"/>
              <w:left w:val="single" w:sz="4" w:space="0" w:color="D9D9D9"/>
              <w:bottom w:val="single" w:sz="4" w:space="0" w:color="D9D9D9"/>
              <w:right w:val="single" w:sz="4" w:space="0" w:color="D9D9D9"/>
            </w:tcBorders>
            <w:shd w:val="clear" w:color="auto" w:fill="E8EFF3"/>
            <w:tcMar>
              <w:top w:w="65" w:type="dxa"/>
              <w:left w:w="65" w:type="dxa"/>
              <w:bottom w:w="65" w:type="dxa"/>
              <w:right w:w="65" w:type="dxa"/>
            </w:tcMar>
            <w:vAlign w:val="center"/>
          </w:tcPr>
          <w:p w14:paraId="4EB3AEE6" w14:textId="77777777" w:rsidR="00B07896" w:rsidRDefault="00000000">
            <w:pPr>
              <w:spacing w:after="0" w:line="240" w:lineRule="auto"/>
              <w:ind w:firstLine="0"/>
            </w:pPr>
            <w:r>
              <w:rPr>
                <w:b/>
                <w:sz w:val="21"/>
              </w:rPr>
              <w:t>待补材料或验收</w:t>
            </w:r>
          </w:p>
        </w:tc>
      </w:tr>
      <w:tr w:rsidR="00B07896" w14:paraId="1C3ED427"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B3ECAF" w14:textId="77777777" w:rsidR="00B07896" w:rsidRDefault="00000000">
            <w:pPr>
              <w:spacing w:after="0" w:line="240" w:lineRule="auto"/>
              <w:ind w:firstLine="0"/>
              <w:jc w:val="center"/>
            </w:pPr>
            <w:r>
              <w:rPr>
                <w:sz w:val="21"/>
              </w:rPr>
              <w:t>检测与跟踪</w:t>
            </w:r>
          </w:p>
        </w:tc>
        <w:tc>
          <w:tcPr>
            <w:tcW w:w="37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8BD170" w14:textId="77777777" w:rsidR="00B07896" w:rsidRDefault="00000000">
            <w:pPr>
              <w:spacing w:after="0" w:line="240" w:lineRule="auto"/>
              <w:ind w:firstLine="0"/>
            </w:pPr>
            <w:r>
              <w:rPr>
                <w:sz w:val="21"/>
              </w:rPr>
              <w:t>预训练适配、</w:t>
            </w:r>
            <w:r>
              <w:rPr>
                <w:sz w:val="21"/>
              </w:rPr>
              <w:t>Kalman/IoU</w:t>
            </w:r>
            <w:r>
              <w:rPr>
                <w:sz w:val="21"/>
              </w:rPr>
              <w:t>；测试与真实</w:t>
            </w:r>
            <w:r>
              <w:rPr>
                <w:sz w:val="21"/>
              </w:rPr>
              <w:t>smoke</w:t>
            </w:r>
          </w:p>
        </w:tc>
        <w:tc>
          <w:tcPr>
            <w:tcW w:w="3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EE83B1" w14:textId="77777777" w:rsidR="00B07896" w:rsidRDefault="00000000">
            <w:pPr>
              <w:spacing w:after="0" w:line="240" w:lineRule="auto"/>
              <w:ind w:firstLine="0"/>
            </w:pPr>
            <w:r>
              <w:rPr>
                <w:sz w:val="21"/>
              </w:rPr>
              <w:t>逐帧框与物理</w:t>
            </w:r>
            <w:r>
              <w:rPr>
                <w:sz w:val="21"/>
              </w:rPr>
              <w:t>ID</w:t>
            </w:r>
            <w:r>
              <w:rPr>
                <w:sz w:val="21"/>
              </w:rPr>
              <w:t>真值；</w:t>
            </w:r>
            <w:r>
              <w:rPr>
                <w:sz w:val="21"/>
              </w:rPr>
              <w:t>mAP/MOT</w:t>
            </w:r>
            <w:r>
              <w:rPr>
                <w:sz w:val="21"/>
              </w:rPr>
              <w:t>评测</w:t>
            </w:r>
          </w:p>
        </w:tc>
      </w:tr>
      <w:tr w:rsidR="00B07896" w14:paraId="4442ADD8"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5D8E25" w14:textId="77777777" w:rsidR="00B07896" w:rsidRDefault="00000000">
            <w:pPr>
              <w:spacing w:after="0" w:line="240" w:lineRule="auto"/>
              <w:ind w:firstLine="0"/>
              <w:jc w:val="center"/>
            </w:pPr>
            <w:r>
              <w:rPr>
                <w:sz w:val="21"/>
              </w:rPr>
              <w:t>道路测量</w:t>
            </w:r>
          </w:p>
        </w:tc>
        <w:tc>
          <w:tcPr>
            <w:tcW w:w="37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230133" w14:textId="77777777" w:rsidR="00B07896" w:rsidRDefault="00000000">
            <w:pPr>
              <w:spacing w:after="0" w:line="240" w:lineRule="auto"/>
              <w:ind w:firstLine="0"/>
            </w:pPr>
            <w:r>
              <w:rPr>
                <w:sz w:val="21"/>
              </w:rPr>
              <w:t>四点计算、时间拟合、未标定留空</w:t>
            </w:r>
          </w:p>
        </w:tc>
        <w:tc>
          <w:tcPr>
            <w:tcW w:w="3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F1E09C" w14:textId="77777777" w:rsidR="00B07896" w:rsidRDefault="00000000">
            <w:pPr>
              <w:spacing w:after="0" w:line="240" w:lineRule="auto"/>
              <w:ind w:firstLine="0"/>
            </w:pPr>
            <w:r>
              <w:rPr>
                <w:sz w:val="21"/>
              </w:rPr>
              <w:t>机位与尺寸实测；独立参考速度</w:t>
            </w:r>
          </w:p>
        </w:tc>
      </w:tr>
      <w:tr w:rsidR="00B07896" w14:paraId="3224860D"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1403F8" w14:textId="77777777" w:rsidR="00B07896" w:rsidRDefault="00000000">
            <w:pPr>
              <w:spacing w:after="0" w:line="240" w:lineRule="auto"/>
              <w:ind w:firstLine="0"/>
              <w:jc w:val="center"/>
            </w:pPr>
            <w:r>
              <w:rPr>
                <w:sz w:val="21"/>
              </w:rPr>
              <w:t>统计与事件</w:t>
            </w:r>
          </w:p>
        </w:tc>
        <w:tc>
          <w:tcPr>
            <w:tcW w:w="37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E92C65" w14:textId="77777777" w:rsidR="00B07896" w:rsidRDefault="00000000">
            <w:pPr>
              <w:spacing w:after="0" w:line="240" w:lineRule="auto"/>
              <w:ind w:firstLine="0"/>
            </w:pPr>
            <w:r>
              <w:rPr>
                <w:sz w:val="21"/>
              </w:rPr>
              <w:t>有限线段、窗口、规则、证据保存</w:t>
            </w:r>
          </w:p>
        </w:tc>
        <w:tc>
          <w:tcPr>
            <w:tcW w:w="3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58D65C" w14:textId="77777777" w:rsidR="00B07896" w:rsidRDefault="00000000">
            <w:pPr>
              <w:spacing w:after="0" w:line="240" w:lineRule="auto"/>
              <w:ind w:firstLine="0"/>
            </w:pPr>
            <w:r>
              <w:rPr>
                <w:sz w:val="21"/>
              </w:rPr>
              <w:t>真实完整过线及三类事件标签</w:t>
            </w:r>
          </w:p>
        </w:tc>
      </w:tr>
      <w:tr w:rsidR="00B07896" w14:paraId="7B86BDA5"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377983" w14:textId="77777777" w:rsidR="00B07896" w:rsidRDefault="00000000">
            <w:pPr>
              <w:spacing w:after="0" w:line="240" w:lineRule="auto"/>
              <w:ind w:firstLine="0"/>
              <w:jc w:val="center"/>
            </w:pPr>
            <w:r>
              <w:rPr>
                <w:sz w:val="21"/>
              </w:rPr>
              <w:t>二维展示与复核</w:t>
            </w:r>
          </w:p>
        </w:tc>
        <w:tc>
          <w:tcPr>
            <w:tcW w:w="37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3D79CB" w14:textId="77777777" w:rsidR="00B07896" w:rsidRDefault="00000000">
            <w:pPr>
              <w:spacing w:after="0" w:line="240" w:lineRule="auto"/>
              <w:ind w:firstLine="0"/>
            </w:pPr>
            <w:r>
              <w:rPr>
                <w:sz w:val="21"/>
              </w:rPr>
              <w:t>同帧提交、回放、模板、版本评测</w:t>
            </w:r>
          </w:p>
        </w:tc>
        <w:tc>
          <w:tcPr>
            <w:tcW w:w="3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764D77" w14:textId="77777777" w:rsidR="00B07896" w:rsidRDefault="00000000">
            <w:pPr>
              <w:spacing w:after="0" w:line="240" w:lineRule="auto"/>
              <w:ind w:firstLine="0"/>
            </w:pPr>
            <w:r>
              <w:rPr>
                <w:sz w:val="21"/>
              </w:rPr>
              <w:t>代表性隧道场景与机位复用验证</w:t>
            </w:r>
          </w:p>
        </w:tc>
      </w:tr>
      <w:tr w:rsidR="00B07896" w14:paraId="5717ED89"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2666F6" w14:textId="77777777" w:rsidR="00B07896" w:rsidRDefault="00000000">
            <w:pPr>
              <w:spacing w:after="0" w:line="240" w:lineRule="auto"/>
              <w:ind w:firstLine="0"/>
              <w:jc w:val="center"/>
            </w:pPr>
            <w:r>
              <w:rPr>
                <w:sz w:val="21"/>
              </w:rPr>
              <w:t>运行与推广</w:t>
            </w:r>
          </w:p>
        </w:tc>
        <w:tc>
          <w:tcPr>
            <w:tcW w:w="37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48ED85" w14:textId="77777777" w:rsidR="00B07896" w:rsidRDefault="00000000">
            <w:pPr>
              <w:spacing w:after="0" w:line="240" w:lineRule="auto"/>
              <w:ind w:firstLine="0"/>
            </w:pPr>
            <w:r>
              <w:rPr>
                <w:sz w:val="21"/>
              </w:rPr>
              <w:t>本机</w:t>
            </w:r>
            <w:r>
              <w:rPr>
                <w:sz w:val="21"/>
              </w:rPr>
              <w:t>CPU</w:t>
            </w:r>
            <w:r>
              <w:rPr>
                <w:sz w:val="21"/>
              </w:rPr>
              <w:t>、单会话、</w:t>
            </w:r>
            <w:r>
              <w:rPr>
                <w:sz w:val="21"/>
              </w:rPr>
              <w:t>HTTP/WS</w:t>
            </w:r>
            <w:r>
              <w:rPr>
                <w:sz w:val="21"/>
              </w:rPr>
              <w:t>检查</w:t>
            </w:r>
          </w:p>
        </w:tc>
        <w:tc>
          <w:tcPr>
            <w:tcW w:w="39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CCCE6D" w14:textId="77777777" w:rsidR="00B07896" w:rsidRDefault="00000000">
            <w:pPr>
              <w:spacing w:after="0" w:line="240" w:lineRule="auto"/>
              <w:ind w:firstLine="0"/>
            </w:pPr>
            <w:r>
              <w:rPr>
                <w:sz w:val="21"/>
              </w:rPr>
              <w:t>RTSP</w:t>
            </w:r>
            <w:r>
              <w:rPr>
                <w:sz w:val="21"/>
              </w:rPr>
              <w:t>、长时、</w:t>
            </w:r>
            <w:r>
              <w:rPr>
                <w:sz w:val="21"/>
              </w:rPr>
              <w:t>GPU</w:t>
            </w:r>
            <w:r>
              <w:rPr>
                <w:sz w:val="21"/>
              </w:rPr>
              <w:t>、安装与容量验证</w:t>
            </w:r>
          </w:p>
        </w:tc>
      </w:tr>
    </w:tbl>
    <w:p w14:paraId="4C00749D" w14:textId="77777777" w:rsidR="00B07896" w:rsidRDefault="00000000">
      <w:pPr>
        <w:pStyle w:val="1"/>
      </w:pPr>
      <w:r>
        <w:t xml:space="preserve">5 </w:t>
      </w:r>
      <w:r>
        <w:t>应用前景与推广条件</w:t>
      </w:r>
    </w:p>
    <w:p w14:paraId="48868EB1" w14:textId="77777777" w:rsidR="00B07896" w:rsidRDefault="00000000">
      <w:r>
        <w:t>系统可用于监测教学、离线录像分析和事件人工复查。推广需取得固定机位与实测尺度，完成代表性隧道验证、现场阈值配置、来源授权、存储和故障处置。当前无落地案例、多摄像头并发或多用户权限，生产应用还需流接入、容量和持续运行保障。模型与视频许可须核实，不能承诺商业化直接使用。</w:t>
      </w:r>
    </w:p>
    <w:p w14:paraId="6D1CE61A" w14:textId="77777777" w:rsidR="00B07896" w:rsidRDefault="00000000">
      <w:r>
        <w:t>近期可应用于教学演示与离线分析：学生或评委从原视频观察车辆，理解检测、跟踪、标定、时间拟合和统计之间的关系，并通过导出和独立回放复核结论。当前成果适合解释算法与系统协同的实现，应用价值首先来自可理解、可检查的记录链，而不是未经验证的检测精度或自动执法能力。</w:t>
      </w:r>
    </w:p>
    <w:p w14:paraId="08B4706E" w14:textId="77777777" w:rsidR="00B07896" w:rsidRDefault="00000000">
      <w:r>
        <w:t>推广到固定隧道机位时，应先完成场景验证与尺度确认，再设置车道、方向、统计断面和报警阈值。机位模板可减少同机位重复配置，条件对照可辅助观察模型或参数输出变化，</w:t>
      </w:r>
      <w:r>
        <w:lastRenderedPageBreak/>
        <w:t>人工评测可检查真实错误。三者只有在来源与真值可靠时，才能支持后续选型；目前不能承诺阈值无需调整或不同隧道直接复用。</w:t>
      </w:r>
    </w:p>
    <w:p w14:paraId="0D49DE8A" w14:textId="77777777" w:rsidR="00B07896" w:rsidRDefault="00000000">
      <w:r>
        <w:t>生产使用还涉及授权、模型许可、隐私与数据保留、事件处置责任和服务可靠性。本文只提出这些推广条件，不编写尚未发生的合作、部署、经济收益或落地案例。最终竞赛提交前还应由团队核实人员信息、素材和权重使用条件、赛事实际模板及真实性声明；本文不沿用参考作品人员，也不代签承诺书。</w:t>
      </w:r>
    </w:p>
    <w:p w14:paraId="65EB1EE9" w14:textId="77777777" w:rsidR="00B07896" w:rsidRDefault="00000000">
      <w:pPr>
        <w:pStyle w:val="1"/>
      </w:pPr>
      <w:r>
        <w:t>参考文献</w:t>
      </w:r>
    </w:p>
    <w:p w14:paraId="080DB521" w14:textId="77777777" w:rsidR="00B07896" w:rsidRDefault="00000000">
      <w:pPr>
        <w:spacing w:after="20"/>
        <w:ind w:firstLine="0"/>
      </w:pPr>
      <w:r>
        <w:rPr>
          <w:sz w:val="21"/>
        </w:rPr>
        <w:t>[1] Veres M, Moussa M. Deep Learning for Intelligent Transportation Systems: A Survey of Emerging Trends[J]. IEEE Transactions on Intelligent Transportation Systems, 2020, 21(8): 3152-3168. DOI: 10.1109/TITS.2019.2929020.</w:t>
      </w:r>
      <w:hyperlink r:id="rId16">
        <w:r>
          <w:rPr>
            <w:sz w:val="21"/>
          </w:rPr>
          <w:t xml:space="preserve"> </w:t>
        </w:r>
        <w:r>
          <w:rPr>
            <w:sz w:val="21"/>
          </w:rPr>
          <w:t>在线来源</w:t>
        </w:r>
      </w:hyperlink>
    </w:p>
    <w:p w14:paraId="10EA565C" w14:textId="77777777" w:rsidR="00B07896" w:rsidRDefault="00000000">
      <w:pPr>
        <w:spacing w:after="20"/>
        <w:ind w:firstLine="0"/>
      </w:pPr>
      <w:r>
        <w:rPr>
          <w:sz w:val="21"/>
        </w:rPr>
        <w:t>[2] Sochor J, Juránek R, Herout A. Traffic Surveillance Camera Calibration by 3D Model Bounding Box Alignment for Accurate Vehicle Speed Measurement[J]. Computer Vision and Image Understanding, 2017, 161: 87-98. DOI: 10.1016/j.cviu.2017.05.015.</w:t>
      </w:r>
      <w:hyperlink r:id="rId17">
        <w:r>
          <w:rPr>
            <w:sz w:val="21"/>
          </w:rPr>
          <w:t xml:space="preserve"> </w:t>
        </w:r>
        <w:r>
          <w:rPr>
            <w:sz w:val="21"/>
          </w:rPr>
          <w:t>在线来源</w:t>
        </w:r>
      </w:hyperlink>
    </w:p>
    <w:p w14:paraId="08FFB0B6" w14:textId="77777777" w:rsidR="00B07896" w:rsidRDefault="00000000">
      <w:pPr>
        <w:spacing w:after="20"/>
        <w:ind w:firstLine="0"/>
      </w:pPr>
      <w:r>
        <w:rPr>
          <w:sz w:val="21"/>
        </w:rPr>
        <w:t>[3] Sochor J, Juránek R, Špaňhel J, et al. Comprehensive Data Set for Automatic Single Camera Visual Speed Measurement[J]. IEEE Transactions on Intelligent Transportation Systems, 2019, 20(5): 1633-1643. DOI: 10.1109/TITS.2018.2825609.</w:t>
      </w:r>
      <w:hyperlink r:id="rId18">
        <w:r>
          <w:rPr>
            <w:sz w:val="21"/>
          </w:rPr>
          <w:t xml:space="preserve"> </w:t>
        </w:r>
        <w:r>
          <w:rPr>
            <w:sz w:val="21"/>
          </w:rPr>
          <w:t>在线来源</w:t>
        </w:r>
      </w:hyperlink>
    </w:p>
    <w:p w14:paraId="542AECD0" w14:textId="77777777" w:rsidR="00B07896" w:rsidRDefault="00000000">
      <w:pPr>
        <w:spacing w:after="20"/>
        <w:ind w:firstLine="0"/>
      </w:pPr>
      <w:r>
        <w:rPr>
          <w:sz w:val="21"/>
        </w:rPr>
        <w:t xml:space="preserve">[4] dronefreak. visdrone-yolo11n </w:t>
      </w:r>
      <w:r>
        <w:rPr>
          <w:sz w:val="21"/>
        </w:rPr>
        <w:t>模型卡</w:t>
      </w:r>
      <w:r>
        <w:rPr>
          <w:sz w:val="21"/>
        </w:rPr>
        <w:t>[EB/OL]. [2026-10-03].</w:t>
      </w:r>
      <w:hyperlink r:id="rId19">
        <w:r>
          <w:rPr>
            <w:sz w:val="21"/>
          </w:rPr>
          <w:t xml:space="preserve"> </w:t>
        </w:r>
        <w:r>
          <w:rPr>
            <w:sz w:val="21"/>
          </w:rPr>
          <w:t>在线来源</w:t>
        </w:r>
      </w:hyperlink>
    </w:p>
    <w:p w14:paraId="0DCBD855" w14:textId="77777777" w:rsidR="00B07896" w:rsidRDefault="00000000">
      <w:pPr>
        <w:spacing w:after="20"/>
        <w:ind w:firstLine="0"/>
      </w:pPr>
      <w:r>
        <w:rPr>
          <w:sz w:val="21"/>
        </w:rPr>
        <w:t xml:space="preserve">[5] Ultralytics. Ultralytics YOLO11 </w:t>
      </w:r>
      <w:r>
        <w:rPr>
          <w:sz w:val="21"/>
        </w:rPr>
        <w:t>官方文档</w:t>
      </w:r>
      <w:r>
        <w:rPr>
          <w:sz w:val="21"/>
        </w:rPr>
        <w:t>[EB/OL]. [2026-10-03].</w:t>
      </w:r>
      <w:hyperlink r:id="rId20">
        <w:r>
          <w:rPr>
            <w:sz w:val="21"/>
          </w:rPr>
          <w:t xml:space="preserve"> </w:t>
        </w:r>
        <w:r>
          <w:rPr>
            <w:sz w:val="21"/>
          </w:rPr>
          <w:t>在线来源</w:t>
        </w:r>
      </w:hyperlink>
    </w:p>
    <w:p w14:paraId="6036F684" w14:textId="77777777" w:rsidR="00B07896" w:rsidRDefault="00000000">
      <w:pPr>
        <w:spacing w:after="20"/>
        <w:ind w:firstLine="0"/>
      </w:pPr>
      <w:r>
        <w:rPr>
          <w:sz w:val="21"/>
        </w:rPr>
        <w:t xml:space="preserve">[6] Torchvision. ssdlite320_mobilenet_v3_large </w:t>
      </w:r>
      <w:r>
        <w:rPr>
          <w:sz w:val="21"/>
        </w:rPr>
        <w:t>官方文档</w:t>
      </w:r>
      <w:r>
        <w:rPr>
          <w:sz w:val="21"/>
        </w:rPr>
        <w:t>[EB/OL]. [2026-10-03].</w:t>
      </w:r>
      <w:hyperlink r:id="rId21">
        <w:r>
          <w:rPr>
            <w:sz w:val="21"/>
          </w:rPr>
          <w:t xml:space="preserve"> </w:t>
        </w:r>
        <w:r>
          <w:rPr>
            <w:sz w:val="21"/>
          </w:rPr>
          <w:t>在线来源</w:t>
        </w:r>
      </w:hyperlink>
    </w:p>
    <w:p w14:paraId="379C044A" w14:textId="77777777" w:rsidR="00B07896" w:rsidRDefault="00000000">
      <w:pPr>
        <w:spacing w:after="20"/>
        <w:ind w:firstLine="0"/>
      </w:pPr>
      <w:r>
        <w:rPr>
          <w:sz w:val="21"/>
        </w:rPr>
        <w:t>[7] Zhu P, Wen L, Bian X, et al. Vision Meets Drones: A Challenge[EB/OL]. 2018. arXiv:1804.07437.</w:t>
      </w:r>
      <w:hyperlink r:id="rId22">
        <w:r>
          <w:rPr>
            <w:sz w:val="21"/>
          </w:rPr>
          <w:t xml:space="preserve"> </w:t>
        </w:r>
        <w:r>
          <w:rPr>
            <w:sz w:val="21"/>
          </w:rPr>
          <w:t>在线来源</w:t>
        </w:r>
      </w:hyperlink>
    </w:p>
    <w:p w14:paraId="775D58A8" w14:textId="77777777" w:rsidR="00B07896" w:rsidRDefault="00000000">
      <w:pPr>
        <w:spacing w:after="20"/>
        <w:ind w:firstLine="0"/>
      </w:pPr>
      <w:r>
        <w:rPr>
          <w:sz w:val="21"/>
        </w:rPr>
        <w:t>[8] Bewley A, Ge Z, Ott L, et al. Simple Online and Realtime Tracking[C]. ICIP, 2016. DOI: 10.1109/ICIP.2016.7533003.</w:t>
      </w:r>
      <w:hyperlink r:id="rId23">
        <w:r>
          <w:rPr>
            <w:sz w:val="21"/>
          </w:rPr>
          <w:t xml:space="preserve"> </w:t>
        </w:r>
        <w:r>
          <w:rPr>
            <w:sz w:val="21"/>
          </w:rPr>
          <w:t>在线来源</w:t>
        </w:r>
      </w:hyperlink>
    </w:p>
    <w:p w14:paraId="531F13B3" w14:textId="77777777" w:rsidR="00B07896" w:rsidRDefault="00000000">
      <w:pPr>
        <w:spacing w:after="20"/>
        <w:ind w:firstLine="0"/>
      </w:pPr>
      <w:r>
        <w:rPr>
          <w:sz w:val="21"/>
        </w:rPr>
        <w:t>[9] OpenCV. Geometric Image Transformations[EB/OL]. [2026-10-03].</w:t>
      </w:r>
      <w:hyperlink r:id="rId24">
        <w:r>
          <w:rPr>
            <w:sz w:val="21"/>
          </w:rPr>
          <w:t xml:space="preserve"> </w:t>
        </w:r>
        <w:r>
          <w:rPr>
            <w:sz w:val="21"/>
          </w:rPr>
          <w:t>在线来源</w:t>
        </w:r>
      </w:hyperlink>
    </w:p>
    <w:sectPr w:rsidR="00B07896" w:rsidSect="00034616">
      <w:footerReference w:type="default" r:id="rId25"/>
      <w:pgSz w:w="11906" w:h="16838"/>
      <w:pgMar w:top="1417" w:right="1134" w:bottom="1417" w:left="1134" w:header="720"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C64BF5" w14:textId="77777777" w:rsidR="00450E77" w:rsidRDefault="00450E77">
      <w:pPr>
        <w:spacing w:after="0" w:line="240" w:lineRule="auto"/>
      </w:pPr>
      <w:r>
        <w:separator/>
      </w:r>
    </w:p>
  </w:endnote>
  <w:endnote w:type="continuationSeparator" w:id="0">
    <w:p w14:paraId="48C9ACB6" w14:textId="77777777" w:rsidR="00450E77" w:rsidRDefault="00450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TSong">
    <w:panose1 w:val="02010600040101010101"/>
    <w:charset w:val="86"/>
    <w:family w:val="auto"/>
    <w:pitch w:val="variable"/>
    <w:sig w:usb0="80000287" w:usb1="280F3C52"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F14898" w14:textId="77777777" w:rsidR="00B07896" w:rsidRDefault="00000000">
    <w:pPr>
      <w:pStyle w:val="a7"/>
      <w:ind w:firstLine="0"/>
      <w:jc w:val="center"/>
    </w:pPr>
    <w:r>
      <w:fldChar w:fldCharType="begin"/>
    </w:r>
    <w:r>
      <w:instrText>PAGE</w:instrText>
    </w:r>
    <w:r>
      <w:fldChar w:fldCharType="separate"/>
    </w:r>
    <w:r w:rsidR="004C47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7193BC" w14:textId="77777777" w:rsidR="00450E77" w:rsidRDefault="00450E77">
      <w:pPr>
        <w:spacing w:after="0" w:line="240" w:lineRule="auto"/>
      </w:pPr>
      <w:r>
        <w:separator/>
      </w:r>
    </w:p>
  </w:footnote>
  <w:footnote w:type="continuationSeparator" w:id="0">
    <w:p w14:paraId="570C6F56" w14:textId="77777777" w:rsidR="00450E77" w:rsidRDefault="00450E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8596058">
    <w:abstractNumId w:val="8"/>
  </w:num>
  <w:num w:numId="2" w16cid:durableId="2082560153">
    <w:abstractNumId w:val="6"/>
  </w:num>
  <w:num w:numId="3" w16cid:durableId="1358848618">
    <w:abstractNumId w:val="5"/>
  </w:num>
  <w:num w:numId="4" w16cid:durableId="1667517960">
    <w:abstractNumId w:val="4"/>
  </w:num>
  <w:num w:numId="5" w16cid:durableId="1112047502">
    <w:abstractNumId w:val="7"/>
  </w:num>
  <w:num w:numId="6" w16cid:durableId="77410651">
    <w:abstractNumId w:val="3"/>
  </w:num>
  <w:num w:numId="7" w16cid:durableId="288098426">
    <w:abstractNumId w:val="2"/>
  </w:num>
  <w:num w:numId="8" w16cid:durableId="79570231">
    <w:abstractNumId w:val="1"/>
  </w:num>
  <w:num w:numId="9" w16cid:durableId="11516795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E77"/>
    <w:rsid w:val="004C476E"/>
    <w:rsid w:val="00AA1D8D"/>
    <w:rsid w:val="00B07896"/>
    <w:rsid w:val="00B4039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CB194"/>
  <w14:defaultImageDpi w14:val="300"/>
  <w15:docId w15:val="{AFF90E68-1B75-C045-B731-842B15866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ind w:firstLine="480"/>
    </w:pPr>
    <w:rPr>
      <w:rFonts w:ascii="Times New Roman" w:eastAsia="STSong" w:hAnsi="Times New Roman"/>
      <w:color w:val="000000"/>
      <w:sz w:val="24"/>
    </w:rPr>
  </w:style>
  <w:style w:type="paragraph" w:styleId="1">
    <w:name w:val="heading 1"/>
    <w:basedOn w:val="a1"/>
    <w:next w:val="a1"/>
    <w:link w:val="10"/>
    <w:uiPriority w:val="9"/>
    <w:qFormat/>
    <w:rsid w:val="00FC693F"/>
    <w:pPr>
      <w:keepNext/>
      <w:keepLines/>
      <w:spacing w:before="160"/>
      <w:ind w:firstLine="0"/>
      <w:outlineLvl w:val="0"/>
    </w:pPr>
    <w:rPr>
      <w:b/>
      <w:bCs/>
      <w:sz w:val="28"/>
      <w:szCs w:val="28"/>
    </w:rPr>
  </w:style>
  <w:style w:type="paragraph" w:styleId="21">
    <w:name w:val="heading 2"/>
    <w:basedOn w:val="a1"/>
    <w:next w:val="a1"/>
    <w:link w:val="22"/>
    <w:uiPriority w:val="9"/>
    <w:unhideWhenUsed/>
    <w:qFormat/>
    <w:rsid w:val="00FC693F"/>
    <w:pPr>
      <w:keepNext/>
      <w:keepLines/>
      <w:spacing w:before="160"/>
      <w:ind w:firstLine="0"/>
      <w:outlineLvl w:val="1"/>
    </w:pPr>
    <w:rPr>
      <w:b/>
      <w:bCs/>
      <w:szCs w:val="26"/>
    </w:rPr>
  </w:style>
  <w:style w:type="paragraph" w:styleId="31">
    <w:name w:val="heading 3"/>
    <w:basedOn w:val="a1"/>
    <w:next w:val="a1"/>
    <w:link w:val="32"/>
    <w:uiPriority w:val="9"/>
    <w:unhideWhenUsed/>
    <w:qFormat/>
    <w:rsid w:val="00FC693F"/>
    <w:pPr>
      <w:keepNext/>
      <w:keepLines/>
      <w:spacing w:before="160"/>
      <w:ind w:firstLine="0"/>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ind w:firstLine="0"/>
      <w:contextualSpacing/>
    </w:pPr>
    <w:rPr>
      <w:b/>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ind w:firstLine="0"/>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109/TITS.2018.2825609"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cs.pytorch.org/vision/stable/models/generated/torchvision.models.detection.ssdlite320_mobilenet_v3_large.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16/j.cviu.2017.05.015"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109/TITS.2019.2929020" TargetMode="External"/><Relationship Id="rId20" Type="http://schemas.openxmlformats.org/officeDocument/2006/relationships/hyperlink" Target="https://docs.ultralytics.com/models/yolo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opencv.org/4.13.0/da/d54/group__imgproc__transform.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09/ICIP.2016.7533003" TargetMode="External"/><Relationship Id="rId10" Type="http://schemas.openxmlformats.org/officeDocument/2006/relationships/image" Target="media/image3.png"/><Relationship Id="rId19" Type="http://schemas.openxmlformats.org/officeDocument/2006/relationships/hyperlink" Target="https://huggingface.co/dronefreak/visdrone-yolo11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rxiv.org/abs/1804.07437"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2707</Words>
  <Characters>15435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基于视频感知的隧道交通数字孪生系统作品说明书</dc:title>
  <dc:subject>智能交通竞赛作品说明书</dc:subject>
  <dc:creator/>
  <cp:keywords>车辆检测 多目标跟踪 道路标定 二维数字孪生 人工评测</cp:keywords>
  <dc:description/>
  <cp:lastModifiedBy>wanghaoxin</cp:lastModifiedBy>
  <cp:revision>2</cp:revision>
  <dcterms:created xsi:type="dcterms:W3CDTF">2013-12-23T23:15:00Z</dcterms:created>
  <dcterms:modified xsi:type="dcterms:W3CDTF">2026-10-03T06:35:00Z</dcterms:modified>
  <cp:category/>
</cp:coreProperties>
</file>