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显示个人基本信息，可以</w:t>
      </w:r>
      <w:bookmarkStart w:id="0" w:name="_GoBack"/>
      <w:bookmarkEnd w:id="0"/>
      <w:r>
        <w:rPr>
          <w:rFonts w:hint="eastAsia"/>
          <w:lang w:val="en-US" w:eastAsia="zh-CN"/>
        </w:rPr>
        <w:t>跳往修改信息页面（account_modify）个人账单（account_bills）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wuchaoxu</dc:creator>
  <cp:lastModifiedBy>Firefly</cp:lastModifiedBy>
  <dcterms:modified xsi:type="dcterms:W3CDTF">2020-04-23T13:30:02Z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