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B6DF7" w14:textId="77777777" w:rsidR="007117F6" w:rsidRPr="00AF3CC6" w:rsidRDefault="007117F6" w:rsidP="00AF3CC6">
      <w:pPr>
        <w:pStyle w:val="1"/>
        <w:snapToGrid w:val="0"/>
        <w:spacing w:line="240" w:lineRule="auto"/>
        <w:jc w:val="center"/>
        <w:rPr>
          <w:rFonts w:ascii="微软雅黑" w:hAnsi="微软雅黑"/>
        </w:rPr>
      </w:pPr>
      <w:r w:rsidRPr="00AF3CC6">
        <w:rPr>
          <w:rFonts w:ascii="微软雅黑" w:hAnsi="微软雅黑" w:hint="eastAsia"/>
        </w:rPr>
        <w:t>WISE监控系统总体设计</w:t>
      </w:r>
    </w:p>
    <w:p w14:paraId="4C3687F4" w14:textId="77777777" w:rsidR="007117F6" w:rsidRPr="00AF3CC6" w:rsidRDefault="007117F6" w:rsidP="002118A1">
      <w:pPr>
        <w:pStyle w:val="1"/>
        <w:snapToGrid w:val="0"/>
        <w:spacing w:line="240" w:lineRule="auto"/>
        <w:rPr>
          <w:rFonts w:ascii="微软雅黑" w:hAnsi="微软雅黑"/>
        </w:rPr>
      </w:pPr>
      <w:r w:rsidRPr="00AF3CC6">
        <w:rPr>
          <w:rFonts w:ascii="微软雅黑" w:hAnsi="微软雅黑" w:hint="eastAsia"/>
        </w:rPr>
        <w:t>1.引言</w:t>
      </w:r>
    </w:p>
    <w:p w14:paraId="630A72B5" w14:textId="3FAF723F" w:rsidR="007117F6" w:rsidRDefault="007117F6" w:rsidP="00687058">
      <w:pPr>
        <w:snapToGrid w:val="0"/>
        <w:spacing w:line="400" w:lineRule="exact"/>
        <w:ind w:firstLine="420"/>
        <w:rPr>
          <w:rFonts w:ascii="微软雅黑" w:hAnsi="微软雅黑"/>
          <w:kern w:val="0"/>
          <w:szCs w:val="21"/>
          <w:lang w:bidi="ar"/>
        </w:rPr>
      </w:pPr>
      <w:r w:rsidRPr="00364940">
        <w:rPr>
          <w:rFonts w:ascii="微软雅黑" w:hAnsi="微软雅黑"/>
          <w:kern w:val="0"/>
          <w:szCs w:val="21"/>
          <w:lang w:bidi="ar"/>
        </w:rPr>
        <w:t>随着中国制造2025、智慧城市等理念的不断深入，使得工业领域企业对设备互联、集中管理、远程监控等数据处理需求愈加明显</w:t>
      </w:r>
      <w:r w:rsidRPr="00364940">
        <w:rPr>
          <w:rFonts w:ascii="微软雅黑" w:hAnsi="微软雅黑" w:hint="eastAsia"/>
          <w:kern w:val="0"/>
          <w:szCs w:val="21"/>
          <w:lang w:bidi="ar"/>
        </w:rPr>
        <w:t>。</w:t>
      </w:r>
      <w:r w:rsidR="008C1403">
        <w:rPr>
          <w:rFonts w:ascii="微软雅黑" w:hAnsi="微软雅黑" w:hint="eastAsia"/>
          <w:kern w:val="0"/>
          <w:szCs w:val="21"/>
          <w:lang w:bidi="ar"/>
        </w:rPr>
        <w:t>本系统基于Wise设备，采用Restful</w:t>
      </w:r>
      <w:r w:rsidR="008C1403">
        <w:rPr>
          <w:rFonts w:ascii="微软雅黑" w:hAnsi="微软雅黑"/>
          <w:kern w:val="0"/>
          <w:szCs w:val="21"/>
          <w:lang w:bidi="ar"/>
        </w:rPr>
        <w:t xml:space="preserve"> </w:t>
      </w:r>
      <w:r w:rsidR="008C1403">
        <w:rPr>
          <w:rFonts w:ascii="微软雅黑" w:hAnsi="微软雅黑" w:hint="eastAsia"/>
          <w:kern w:val="0"/>
          <w:szCs w:val="21"/>
          <w:lang w:bidi="ar"/>
        </w:rPr>
        <w:t>API接口。实现了数据的采集、可视化展示以及物体控制等功能。本文档从系统的网络结构，通信方式，系统设计，模块设计等方面完整的介绍了系统的设计与实现。对后续的应用以及二次开发具有指导意义。</w:t>
      </w:r>
    </w:p>
    <w:p w14:paraId="48BEC356" w14:textId="77777777" w:rsidR="00AA5A63" w:rsidRPr="00364940" w:rsidRDefault="00AA5A63" w:rsidP="00687058">
      <w:pPr>
        <w:snapToGrid w:val="0"/>
        <w:spacing w:line="400" w:lineRule="exact"/>
        <w:ind w:firstLine="420"/>
        <w:rPr>
          <w:rFonts w:ascii="微软雅黑" w:hAnsi="微软雅黑" w:hint="eastAsia"/>
          <w:kern w:val="0"/>
          <w:szCs w:val="21"/>
          <w:lang w:bidi="ar"/>
        </w:rPr>
      </w:pPr>
    </w:p>
    <w:p w14:paraId="22DF6625" w14:textId="10A4E258" w:rsidR="007117F6" w:rsidRPr="00AF3CC6" w:rsidRDefault="00AF3CC6" w:rsidP="00AF3CC6">
      <w:pPr>
        <w:pStyle w:val="1"/>
        <w:snapToGrid w:val="0"/>
        <w:spacing w:line="240" w:lineRule="auto"/>
        <w:rPr>
          <w:rFonts w:ascii="微软雅黑" w:hAnsi="微软雅黑"/>
        </w:rPr>
      </w:pPr>
      <w:r>
        <w:rPr>
          <w:rFonts w:ascii="微软雅黑" w:hAnsi="微软雅黑" w:hint="eastAsia"/>
        </w:rPr>
        <w:t>2</w:t>
      </w:r>
      <w:r>
        <w:rPr>
          <w:rFonts w:ascii="微软雅黑" w:hAnsi="微软雅黑"/>
        </w:rPr>
        <w:t>.</w:t>
      </w:r>
      <w:r w:rsidR="007117F6" w:rsidRPr="00AF3CC6">
        <w:rPr>
          <w:rFonts w:ascii="微软雅黑" w:hAnsi="微软雅黑" w:hint="eastAsia"/>
        </w:rPr>
        <w:t>项目背景</w:t>
      </w:r>
    </w:p>
    <w:p w14:paraId="68DB4B19" w14:textId="77777777" w:rsidR="00E34C5F" w:rsidRDefault="007117F6" w:rsidP="00687058">
      <w:pPr>
        <w:snapToGrid w:val="0"/>
        <w:spacing w:line="400" w:lineRule="exact"/>
        <w:ind w:firstLineChars="200" w:firstLine="420"/>
        <w:rPr>
          <w:rFonts w:ascii="微软雅黑" w:hAnsi="微软雅黑"/>
          <w:kern w:val="0"/>
          <w:szCs w:val="21"/>
          <w:lang w:bidi="ar"/>
        </w:rPr>
      </w:pPr>
      <w:r w:rsidRPr="00364940">
        <w:rPr>
          <w:rFonts w:ascii="微软雅黑" w:hAnsi="微软雅黑"/>
          <w:kern w:val="0"/>
          <w:szCs w:val="21"/>
          <w:lang w:bidi="ar"/>
        </w:rPr>
        <w:t>当今世界，信息化的热潮已逐步蔓延到工作、生活、经济、政治、文化等各个角落，大数据的运用正飞速改变着我们的生活。</w:t>
      </w:r>
    </w:p>
    <w:p w14:paraId="4D18A844" w14:textId="77777777" w:rsidR="00E34C5F" w:rsidRDefault="007117F6" w:rsidP="00687058">
      <w:pPr>
        <w:snapToGrid w:val="0"/>
        <w:spacing w:line="400" w:lineRule="exact"/>
        <w:ind w:firstLineChars="200" w:firstLine="420"/>
        <w:rPr>
          <w:rFonts w:ascii="微软雅黑" w:hAnsi="微软雅黑"/>
          <w:kern w:val="0"/>
          <w:szCs w:val="21"/>
          <w:lang w:bidi="ar"/>
        </w:rPr>
      </w:pPr>
      <w:r w:rsidRPr="00364940">
        <w:rPr>
          <w:rFonts w:ascii="微软雅黑" w:hAnsi="微软雅黑"/>
          <w:kern w:val="0"/>
          <w:szCs w:val="21"/>
          <w:lang w:bidi="ar"/>
        </w:rPr>
        <w:t>在蔬菜大棚内，无需人工操作，即可自动调节光照、温度、湿度等要素，为农作物高产、优质、高效创造最适宜的条件；在图书馆，无需刻意收放卷帘，也无需定时开关照明灯，无论昼夜，室内光线始终保持最佳状态；在生产车间，无需专门配置安全生产管理人员，即可清晰掌控机床运行、设备温度、管线压力、危险气体等信息。一旦数据超过阈值，报警装置则会启动，让管理者及时智能处理；</w:t>
      </w:r>
    </w:p>
    <w:p w14:paraId="6F5E4B7E" w14:textId="6D4A0E6F" w:rsidR="007117F6" w:rsidRPr="00364940" w:rsidRDefault="007117F6" w:rsidP="00687058">
      <w:pPr>
        <w:snapToGrid w:val="0"/>
        <w:spacing w:line="400" w:lineRule="exact"/>
        <w:ind w:firstLineChars="200" w:firstLine="420"/>
        <w:rPr>
          <w:rFonts w:ascii="微软雅黑" w:hAnsi="微软雅黑"/>
          <w:kern w:val="0"/>
          <w:szCs w:val="21"/>
          <w:lang w:bidi="ar"/>
        </w:rPr>
      </w:pPr>
      <w:r w:rsidRPr="00364940">
        <w:rPr>
          <w:rFonts w:ascii="微软雅黑" w:hAnsi="微软雅黑"/>
          <w:kern w:val="0"/>
          <w:szCs w:val="21"/>
          <w:lang w:bidi="ar"/>
        </w:rPr>
        <w:t>以上，不是美国大片中描绘的未来世界，它们已经或正在逐渐走进我们的日常生活……</w:t>
      </w:r>
    </w:p>
    <w:p w14:paraId="0F830781" w14:textId="77777777" w:rsidR="007117F6" w:rsidRPr="00687058" w:rsidRDefault="007117F6" w:rsidP="00687058">
      <w:pPr>
        <w:pStyle w:val="a8"/>
        <w:widowControl/>
        <w:snapToGrid w:val="0"/>
        <w:spacing w:beforeAutospacing="0" w:afterAutospacing="0" w:line="400" w:lineRule="exact"/>
        <w:rPr>
          <w:rFonts w:ascii="微软雅黑" w:hAnsi="微软雅黑" w:cstheme="minorBidi"/>
          <w:sz w:val="21"/>
          <w:szCs w:val="21"/>
          <w:lang w:bidi="ar"/>
        </w:rPr>
      </w:pPr>
      <w:r w:rsidRPr="00687058">
        <w:rPr>
          <w:rFonts w:ascii="微软雅黑" w:hAnsi="微软雅黑" w:cstheme="minorBidi"/>
          <w:sz w:val="21"/>
          <w:szCs w:val="21"/>
          <w:lang w:bidi="ar"/>
        </w:rPr>
        <w:tab/>
        <w:t>近年来，随着中国制造2025、智慧城市等理念的不断深入，使得工业领域企业对设备互联、集中管理、远程监控等数据处理需求愈加明显。越来越多的企业意识到数据管理的规范化、安全化及基于大数据的挖据分析实乃大势所趋。</w:t>
      </w:r>
    </w:p>
    <w:p w14:paraId="30C3948A" w14:textId="59589C06" w:rsidR="007117F6" w:rsidRDefault="007117F6" w:rsidP="00687058">
      <w:pPr>
        <w:pStyle w:val="a8"/>
        <w:widowControl/>
        <w:snapToGrid w:val="0"/>
        <w:spacing w:beforeAutospacing="0" w:afterAutospacing="0" w:line="400" w:lineRule="exact"/>
        <w:ind w:firstLine="420"/>
        <w:rPr>
          <w:rFonts w:ascii="微软雅黑" w:hAnsi="微软雅黑" w:cstheme="minorBidi"/>
          <w:sz w:val="21"/>
          <w:szCs w:val="21"/>
          <w:lang w:bidi="ar"/>
        </w:rPr>
      </w:pPr>
      <w:r w:rsidRPr="00687058">
        <w:rPr>
          <w:rFonts w:ascii="微软雅黑" w:hAnsi="微软雅黑" w:cstheme="minorBidi"/>
          <w:sz w:val="21"/>
          <w:szCs w:val="21"/>
          <w:lang w:bidi="ar"/>
        </w:rPr>
        <w:t>为顺应广大工业物联网客户需求，研华</w:t>
      </w:r>
      <w:r w:rsidRPr="00687058">
        <w:rPr>
          <w:rFonts w:ascii="微软雅黑" w:hAnsi="微软雅黑" w:cstheme="minorBidi"/>
          <w:sz w:val="21"/>
          <w:szCs w:val="21"/>
          <w:lang w:bidi="ar"/>
        </w:rPr>
        <w:fldChar w:fldCharType="begin"/>
      </w:r>
      <w:r w:rsidRPr="00687058">
        <w:rPr>
          <w:rFonts w:ascii="微软雅黑" w:hAnsi="微软雅黑" w:cstheme="minorBidi"/>
          <w:sz w:val="21"/>
          <w:szCs w:val="21"/>
          <w:lang w:bidi="ar"/>
        </w:rPr>
        <w:instrText xml:space="preserve"> HYPERLINK "http://article.cechina.cn/word/281487.aspx" \o "WISE-4000" </w:instrText>
      </w:r>
      <w:r w:rsidRPr="00687058">
        <w:rPr>
          <w:rFonts w:ascii="微软雅黑" w:hAnsi="微软雅黑" w:cstheme="minorBidi"/>
          <w:sz w:val="21"/>
          <w:szCs w:val="21"/>
          <w:lang w:bidi="ar"/>
        </w:rPr>
        <w:fldChar w:fldCharType="separate"/>
      </w:r>
      <w:r w:rsidRPr="00687058">
        <w:rPr>
          <w:rFonts w:cstheme="minorBidi"/>
          <w:lang w:bidi="ar"/>
        </w:rPr>
        <w:t>WISE-4000</w:t>
      </w:r>
      <w:r w:rsidRPr="00687058">
        <w:rPr>
          <w:rFonts w:ascii="微软雅黑" w:hAnsi="微软雅黑" w:cstheme="minorBidi"/>
          <w:sz w:val="21"/>
          <w:szCs w:val="21"/>
          <w:lang w:bidi="ar"/>
        </w:rPr>
        <w:fldChar w:fldCharType="end"/>
      </w:r>
      <w:r w:rsidRPr="00687058">
        <w:rPr>
          <w:rFonts w:ascii="微软雅黑" w:hAnsi="微软雅黑" w:cstheme="minorBidi"/>
          <w:sz w:val="21"/>
          <w:szCs w:val="21"/>
          <w:lang w:bidi="ar"/>
        </w:rPr>
        <w:t>系列产品应运而生，可满足数据采集工作无线化、低功耗、低成本等应用，同时可实现移动终端访问、智能化数据上传等功能。</w:t>
      </w:r>
    </w:p>
    <w:p w14:paraId="37666D98" w14:textId="77777777" w:rsidR="00AA5A63" w:rsidRPr="00687058" w:rsidRDefault="00AA5A63" w:rsidP="00687058">
      <w:pPr>
        <w:pStyle w:val="a8"/>
        <w:widowControl/>
        <w:snapToGrid w:val="0"/>
        <w:spacing w:beforeAutospacing="0" w:afterAutospacing="0" w:line="400" w:lineRule="exact"/>
        <w:ind w:firstLine="420"/>
        <w:rPr>
          <w:rFonts w:ascii="微软雅黑" w:hAnsi="微软雅黑" w:cstheme="minorBidi" w:hint="eastAsia"/>
          <w:sz w:val="21"/>
          <w:szCs w:val="21"/>
          <w:lang w:bidi="ar"/>
        </w:rPr>
      </w:pPr>
    </w:p>
    <w:p w14:paraId="5A264035" w14:textId="77777777" w:rsidR="007117F6" w:rsidRPr="00AF3CC6" w:rsidRDefault="007117F6" w:rsidP="002118A1">
      <w:pPr>
        <w:pStyle w:val="1"/>
        <w:snapToGrid w:val="0"/>
        <w:spacing w:line="240" w:lineRule="auto"/>
        <w:rPr>
          <w:rFonts w:ascii="微软雅黑" w:hAnsi="微软雅黑"/>
        </w:rPr>
      </w:pPr>
      <w:r w:rsidRPr="00AF3CC6">
        <w:rPr>
          <w:rFonts w:ascii="微软雅黑" w:hAnsi="微软雅黑" w:hint="eastAsia"/>
        </w:rPr>
        <w:lastRenderedPageBreak/>
        <w:t>3.系统环境</w:t>
      </w:r>
    </w:p>
    <w:p w14:paraId="087A1570" w14:textId="24F33678" w:rsidR="007117F6" w:rsidRPr="00687058" w:rsidRDefault="007117F6" w:rsidP="00687058">
      <w:pPr>
        <w:snapToGrid w:val="0"/>
        <w:spacing w:line="400" w:lineRule="exact"/>
        <w:ind w:firstLineChars="200" w:firstLine="420"/>
        <w:rPr>
          <w:rFonts w:ascii="微软雅黑" w:hAnsi="微软雅黑"/>
          <w:kern w:val="0"/>
          <w:szCs w:val="21"/>
          <w:lang w:bidi="ar"/>
        </w:rPr>
      </w:pPr>
      <w:r w:rsidRPr="00687058">
        <w:rPr>
          <w:rFonts w:ascii="微软雅黑" w:hAnsi="微软雅黑"/>
          <w:kern w:val="0"/>
          <w:szCs w:val="21"/>
          <w:lang w:bidi="ar"/>
        </w:rPr>
        <w:t>Flask</w:t>
      </w:r>
      <w:r w:rsidR="00C664D6" w:rsidRPr="00687058">
        <w:rPr>
          <w:rFonts w:ascii="微软雅黑" w:hAnsi="微软雅黑" w:hint="eastAsia"/>
          <w:kern w:val="0"/>
          <w:szCs w:val="21"/>
          <w:lang w:bidi="ar"/>
        </w:rPr>
        <w:t>是</w:t>
      </w:r>
      <w:r w:rsidRPr="00687058">
        <w:rPr>
          <w:rFonts w:ascii="微软雅黑" w:hAnsi="微软雅黑"/>
          <w:kern w:val="0"/>
          <w:szCs w:val="21"/>
          <w:lang w:bidi="ar"/>
        </w:rPr>
        <w:t>一个 Python 微型框架。Flask是一个使用Python编写的轻量级Web应用框架。基于</w:t>
      </w:r>
      <w:proofErr w:type="spellStart"/>
      <w:r w:rsidRPr="00687058">
        <w:rPr>
          <w:rFonts w:ascii="微软雅黑" w:hAnsi="微软雅黑"/>
          <w:kern w:val="0"/>
          <w:szCs w:val="21"/>
          <w:lang w:bidi="ar"/>
        </w:rPr>
        <w:t>Werkzeug</w:t>
      </w:r>
      <w:proofErr w:type="spellEnd"/>
      <w:r w:rsidRPr="00687058">
        <w:rPr>
          <w:rFonts w:ascii="微软雅黑" w:hAnsi="微软雅黑"/>
          <w:kern w:val="0"/>
          <w:szCs w:val="21"/>
          <w:lang w:bidi="ar"/>
        </w:rPr>
        <w:t xml:space="preserve"> WSGI工具箱和Jinja2 模板引擎。 Flask使用BSD授权。 Flask也被称为“microframework”，因为它使用简单的核心，用extension增加其他功能。Flask没有默认使用的数据库、窗体验证工具。然而，Flask保留了扩增的弹性，可以用Flask-extension加入这些功能：ORM、窗体验证工具、文件上传、各种开放式身份验证技术。</w:t>
      </w:r>
    </w:p>
    <w:p w14:paraId="4E95178B" w14:textId="77777777" w:rsidR="007117F6" w:rsidRPr="00364940" w:rsidRDefault="007117F6" w:rsidP="00687058">
      <w:pPr>
        <w:snapToGrid w:val="0"/>
        <w:spacing w:line="400" w:lineRule="exact"/>
        <w:ind w:firstLineChars="200" w:firstLine="420"/>
        <w:rPr>
          <w:rFonts w:ascii="微软雅黑" w:hAnsi="微软雅黑"/>
          <w:kern w:val="0"/>
          <w:szCs w:val="21"/>
          <w:lang w:bidi="ar"/>
        </w:rPr>
      </w:pPr>
      <w:proofErr w:type="spellStart"/>
      <w:r w:rsidRPr="00687058">
        <w:rPr>
          <w:rFonts w:ascii="微软雅黑" w:hAnsi="微软雅黑"/>
          <w:kern w:val="0"/>
          <w:szCs w:val="21"/>
          <w:lang w:bidi="ar"/>
        </w:rPr>
        <w:t>a</w:t>
      </w:r>
      <w:r w:rsidRPr="00364940">
        <w:rPr>
          <w:rFonts w:ascii="微软雅黑" w:hAnsi="微软雅黑"/>
          <w:kern w:val="0"/>
          <w:szCs w:val="21"/>
          <w:lang w:bidi="ar"/>
        </w:rPr>
        <w:t>xios</w:t>
      </w:r>
      <w:proofErr w:type="spellEnd"/>
      <w:r w:rsidRPr="00364940">
        <w:rPr>
          <w:rFonts w:ascii="微软雅黑" w:hAnsi="微软雅黑"/>
          <w:kern w:val="0"/>
          <w:szCs w:val="21"/>
          <w:lang w:bidi="ar"/>
        </w:rPr>
        <w:t xml:space="preserve"> 是基于 Promise 的 HTTP 请求客户端，可同时在浏览器和 node.js 中使用。</w:t>
      </w:r>
      <w:r w:rsidRPr="00364940">
        <w:rPr>
          <w:rFonts w:ascii="微软雅黑" w:hAnsi="微软雅黑" w:hint="eastAsia"/>
          <w:kern w:val="0"/>
          <w:szCs w:val="21"/>
          <w:lang w:bidi="ar"/>
        </w:rPr>
        <w:t xml:space="preserve"> </w:t>
      </w:r>
      <w:proofErr w:type="spellStart"/>
      <w:r w:rsidRPr="00364940">
        <w:rPr>
          <w:rFonts w:ascii="微软雅黑" w:hAnsi="微软雅黑" w:hint="eastAsia"/>
          <w:kern w:val="0"/>
          <w:szCs w:val="21"/>
          <w:lang w:bidi="ar"/>
        </w:rPr>
        <w:t>Axios</w:t>
      </w:r>
      <w:proofErr w:type="spellEnd"/>
      <w:r w:rsidRPr="00364940">
        <w:rPr>
          <w:rFonts w:ascii="微软雅黑" w:hAnsi="微软雅黑" w:hint="eastAsia"/>
          <w:kern w:val="0"/>
          <w:szCs w:val="21"/>
          <w:lang w:bidi="ar"/>
        </w:rPr>
        <w:t>的特点，</w:t>
      </w:r>
      <w:r w:rsidRPr="00364940">
        <w:rPr>
          <w:rFonts w:ascii="微软雅黑" w:hAnsi="微软雅黑"/>
          <w:kern w:val="0"/>
          <w:szCs w:val="21"/>
          <w:lang w:bidi="ar"/>
        </w:rPr>
        <w:t xml:space="preserve">特点：从浏览器中创建 </w:t>
      </w:r>
      <w:proofErr w:type="spellStart"/>
      <w:r w:rsidRPr="00364940">
        <w:rPr>
          <w:rFonts w:ascii="微软雅黑" w:hAnsi="微软雅黑"/>
          <w:kern w:val="0"/>
          <w:szCs w:val="21"/>
          <w:lang w:bidi="ar"/>
        </w:rPr>
        <w:t>XMLHttpRequests</w:t>
      </w:r>
      <w:proofErr w:type="spellEnd"/>
      <w:r w:rsidRPr="00364940">
        <w:rPr>
          <w:rFonts w:ascii="微软雅黑" w:hAnsi="微软雅黑" w:hint="eastAsia"/>
          <w:kern w:val="0"/>
          <w:szCs w:val="21"/>
          <w:lang w:bidi="ar"/>
        </w:rPr>
        <w:t>，</w:t>
      </w:r>
      <w:r w:rsidRPr="00364940">
        <w:rPr>
          <w:rFonts w:ascii="微软雅黑" w:hAnsi="微软雅黑"/>
          <w:kern w:val="0"/>
          <w:szCs w:val="21"/>
          <w:lang w:bidi="ar"/>
        </w:rPr>
        <w:t>从 node.js 创建 http 请求</w:t>
      </w:r>
      <w:r w:rsidRPr="00364940">
        <w:rPr>
          <w:rFonts w:ascii="微软雅黑" w:hAnsi="微软雅黑" w:hint="eastAsia"/>
          <w:kern w:val="0"/>
          <w:szCs w:val="21"/>
          <w:lang w:bidi="ar"/>
        </w:rPr>
        <w:t>，</w:t>
      </w:r>
      <w:r w:rsidRPr="00364940">
        <w:rPr>
          <w:rFonts w:ascii="微软雅黑" w:hAnsi="微软雅黑"/>
          <w:kern w:val="0"/>
          <w:szCs w:val="21"/>
          <w:lang w:bidi="ar"/>
        </w:rPr>
        <w:t>支持 Promise API</w:t>
      </w:r>
      <w:r w:rsidRPr="00364940">
        <w:rPr>
          <w:rFonts w:ascii="微软雅黑" w:hAnsi="微软雅黑" w:hint="eastAsia"/>
          <w:kern w:val="0"/>
          <w:szCs w:val="21"/>
          <w:lang w:bidi="ar"/>
        </w:rPr>
        <w:t>，</w:t>
      </w:r>
      <w:r w:rsidRPr="00364940">
        <w:rPr>
          <w:rFonts w:ascii="微软雅黑" w:hAnsi="微软雅黑"/>
          <w:kern w:val="0"/>
          <w:szCs w:val="21"/>
          <w:lang w:bidi="ar"/>
        </w:rPr>
        <w:t>拦截请求和响应</w:t>
      </w:r>
      <w:r w:rsidRPr="00364940">
        <w:rPr>
          <w:rFonts w:ascii="微软雅黑" w:hAnsi="微软雅黑" w:hint="eastAsia"/>
          <w:kern w:val="0"/>
          <w:szCs w:val="21"/>
          <w:lang w:bidi="ar"/>
        </w:rPr>
        <w:t>，</w:t>
      </w:r>
      <w:r w:rsidRPr="00364940">
        <w:rPr>
          <w:rFonts w:ascii="微软雅黑" w:hAnsi="微软雅黑"/>
          <w:kern w:val="0"/>
          <w:szCs w:val="21"/>
          <w:lang w:bidi="ar"/>
        </w:rPr>
        <w:t>转换请求数据和响应数据</w:t>
      </w:r>
      <w:r w:rsidRPr="00364940">
        <w:rPr>
          <w:rFonts w:ascii="微软雅黑" w:hAnsi="微软雅黑"/>
          <w:kern w:val="0"/>
          <w:szCs w:val="21"/>
          <w:lang w:bidi="ar"/>
        </w:rPr>
        <w:br/>
        <w:t>取消请求</w:t>
      </w:r>
      <w:r w:rsidRPr="00364940">
        <w:rPr>
          <w:rFonts w:ascii="微软雅黑" w:hAnsi="微软雅黑" w:hint="eastAsia"/>
          <w:kern w:val="0"/>
          <w:szCs w:val="21"/>
          <w:lang w:bidi="ar"/>
        </w:rPr>
        <w:t>，</w:t>
      </w:r>
      <w:r w:rsidRPr="00364940">
        <w:rPr>
          <w:rFonts w:ascii="微软雅黑" w:hAnsi="微软雅黑"/>
          <w:kern w:val="0"/>
          <w:szCs w:val="21"/>
          <w:lang w:bidi="ar"/>
        </w:rPr>
        <w:t>自动转换 JSON 数据</w:t>
      </w:r>
      <w:r w:rsidRPr="00364940">
        <w:rPr>
          <w:rFonts w:ascii="微软雅黑" w:hAnsi="微软雅黑" w:hint="eastAsia"/>
          <w:kern w:val="0"/>
          <w:szCs w:val="21"/>
          <w:lang w:bidi="ar"/>
        </w:rPr>
        <w:t>。</w:t>
      </w:r>
    </w:p>
    <w:p w14:paraId="544BD0A2" w14:textId="6F872AC5" w:rsidR="008A659A" w:rsidRDefault="007117F6" w:rsidP="00687058">
      <w:pPr>
        <w:snapToGrid w:val="0"/>
        <w:spacing w:line="400" w:lineRule="exact"/>
        <w:ind w:firstLineChars="200" w:firstLine="420"/>
        <w:rPr>
          <w:rFonts w:ascii="微软雅黑" w:hAnsi="微软雅黑"/>
          <w:kern w:val="0"/>
          <w:szCs w:val="21"/>
          <w:lang w:bidi="ar"/>
        </w:rPr>
      </w:pPr>
      <w:proofErr w:type="spellStart"/>
      <w:r w:rsidRPr="00687058">
        <w:rPr>
          <w:rFonts w:ascii="微软雅黑" w:hAnsi="微软雅黑"/>
          <w:kern w:val="0"/>
          <w:szCs w:val="21"/>
          <w:lang w:bidi="ar"/>
        </w:rPr>
        <w:t>W</w:t>
      </w:r>
      <w:r w:rsidRPr="00364940">
        <w:rPr>
          <w:rFonts w:ascii="微软雅黑" w:hAnsi="微软雅黑"/>
          <w:kern w:val="0"/>
          <w:szCs w:val="21"/>
          <w:lang w:bidi="ar"/>
        </w:rPr>
        <w:t>eUI</w:t>
      </w:r>
      <w:proofErr w:type="spellEnd"/>
      <w:r w:rsidRPr="00364940">
        <w:rPr>
          <w:rFonts w:ascii="微软雅黑" w:hAnsi="微软雅黑"/>
          <w:kern w:val="0"/>
          <w:szCs w:val="21"/>
          <w:lang w:bidi="ar"/>
        </w:rPr>
        <w:t xml:space="preserve"> 是一个样式库，核心文件就是 weui.css，</w:t>
      </w:r>
      <w:proofErr w:type="spellStart"/>
      <w:r w:rsidRPr="00364940">
        <w:rPr>
          <w:rFonts w:ascii="微软雅黑" w:hAnsi="微软雅黑"/>
          <w:kern w:val="0"/>
          <w:szCs w:val="21"/>
          <w:lang w:bidi="ar"/>
        </w:rPr>
        <w:t>WeUI</w:t>
      </w:r>
      <w:proofErr w:type="spellEnd"/>
      <w:r w:rsidRPr="00364940">
        <w:rPr>
          <w:rFonts w:ascii="微软雅黑" w:hAnsi="微软雅黑"/>
          <w:kern w:val="0"/>
          <w:szCs w:val="21"/>
          <w:lang w:bidi="ar"/>
        </w:rPr>
        <w:t xml:space="preserve"> 是微信官方设计团队为微信 Web 开发量身打造的一个 UI 样式库，你可以把它理解为一个前端框架，类似于 Bootstrap</w:t>
      </w:r>
      <w:r w:rsidRPr="00364940">
        <w:rPr>
          <w:rFonts w:ascii="微软雅黑" w:hAnsi="微软雅黑" w:hint="eastAsia"/>
          <w:kern w:val="0"/>
          <w:szCs w:val="21"/>
          <w:lang w:bidi="ar"/>
        </w:rPr>
        <w:t>。</w:t>
      </w:r>
      <w:r w:rsidRPr="00364940">
        <w:rPr>
          <w:rFonts w:ascii="微软雅黑" w:hAnsi="微软雅黑"/>
          <w:kern w:val="0"/>
          <w:szCs w:val="21"/>
          <w:lang w:bidi="ar"/>
        </w:rPr>
        <w:t xml:space="preserve">模块： 目前包含12个模块 (Button, Cell, Toast, Dialog, Progress, Msg, Article, </w:t>
      </w:r>
      <w:proofErr w:type="spellStart"/>
      <w:r w:rsidRPr="00364940">
        <w:rPr>
          <w:rFonts w:ascii="微软雅黑" w:hAnsi="微软雅黑"/>
          <w:kern w:val="0"/>
          <w:szCs w:val="21"/>
          <w:lang w:bidi="ar"/>
        </w:rPr>
        <w:t>ActionSheet</w:t>
      </w:r>
      <w:proofErr w:type="spellEnd"/>
      <w:r w:rsidRPr="00364940">
        <w:rPr>
          <w:rFonts w:ascii="微软雅黑" w:hAnsi="微软雅黑"/>
          <w:kern w:val="0"/>
          <w:szCs w:val="21"/>
          <w:lang w:bidi="ar"/>
        </w:rPr>
        <w:t xml:space="preserve">, Icons, Panel, Tab, </w:t>
      </w:r>
      <w:proofErr w:type="spellStart"/>
      <w:r w:rsidRPr="00364940">
        <w:rPr>
          <w:rFonts w:ascii="微软雅黑" w:hAnsi="微软雅黑"/>
          <w:kern w:val="0"/>
          <w:szCs w:val="21"/>
          <w:lang w:bidi="ar"/>
        </w:rPr>
        <w:t>SearchBar</w:t>
      </w:r>
      <w:proofErr w:type="spellEnd"/>
      <w:r w:rsidRPr="00364940">
        <w:rPr>
          <w:rFonts w:ascii="微软雅黑" w:hAnsi="微软雅黑"/>
          <w:kern w:val="0"/>
          <w:szCs w:val="21"/>
          <w:lang w:bidi="ar"/>
        </w:rPr>
        <w:t>).</w:t>
      </w:r>
    </w:p>
    <w:p w14:paraId="2F80BD81" w14:textId="77777777" w:rsidR="00AA5A63" w:rsidRPr="00AF5A29" w:rsidRDefault="00AA5A63" w:rsidP="00687058">
      <w:pPr>
        <w:snapToGrid w:val="0"/>
        <w:spacing w:line="400" w:lineRule="exact"/>
        <w:ind w:firstLineChars="200" w:firstLine="420"/>
        <w:rPr>
          <w:rFonts w:ascii="微软雅黑" w:hAnsi="微软雅黑" w:hint="eastAsia"/>
          <w:kern w:val="0"/>
          <w:szCs w:val="21"/>
          <w:lang w:bidi="ar"/>
        </w:rPr>
      </w:pPr>
    </w:p>
    <w:p w14:paraId="56993882" w14:textId="570892D1" w:rsidR="008A659A" w:rsidRPr="002118A1" w:rsidRDefault="008A659A" w:rsidP="002118A1">
      <w:pPr>
        <w:pStyle w:val="1"/>
        <w:snapToGrid w:val="0"/>
        <w:spacing w:line="240" w:lineRule="auto"/>
        <w:rPr>
          <w:rFonts w:ascii="微软雅黑" w:hAnsi="微软雅黑"/>
        </w:rPr>
      </w:pPr>
      <w:r w:rsidRPr="002118A1">
        <w:rPr>
          <w:rFonts w:ascii="微软雅黑" w:hAnsi="微软雅黑" w:hint="eastAsia"/>
        </w:rPr>
        <w:t>4</w:t>
      </w:r>
      <w:r w:rsidRPr="002118A1">
        <w:rPr>
          <w:rFonts w:ascii="微软雅黑" w:hAnsi="微软雅黑"/>
        </w:rPr>
        <w:t>.</w:t>
      </w:r>
      <w:r w:rsidRPr="002118A1">
        <w:rPr>
          <w:rFonts w:ascii="微软雅黑" w:hAnsi="微软雅黑" w:hint="eastAsia"/>
        </w:rPr>
        <w:t>网络结构</w:t>
      </w:r>
    </w:p>
    <w:p w14:paraId="2A5C457D" w14:textId="1AE14A1C" w:rsidR="008A659A" w:rsidRPr="00687058" w:rsidRDefault="006A6C37" w:rsidP="00687058">
      <w:pPr>
        <w:snapToGrid w:val="0"/>
        <w:spacing w:line="400" w:lineRule="exact"/>
        <w:ind w:firstLineChars="200" w:firstLine="420"/>
        <w:rPr>
          <w:rFonts w:ascii="微软雅黑" w:hAnsi="微软雅黑"/>
          <w:kern w:val="0"/>
          <w:szCs w:val="21"/>
          <w:lang w:bidi="ar"/>
        </w:rPr>
      </w:pPr>
      <w:r w:rsidRPr="00687058">
        <w:rPr>
          <w:rFonts w:ascii="微软雅黑" w:hAnsi="微软雅黑" w:hint="eastAsia"/>
          <w:kern w:val="0"/>
          <w:szCs w:val="21"/>
          <w:lang w:bidi="ar"/>
        </w:rPr>
        <w:t>系统主要由Wise设备， 服务主机和无线热点三部分组成。Wise设备，服务主机以及客户端在同一内网中。下图是系统的网络结构图：</w:t>
      </w:r>
    </w:p>
    <w:p w14:paraId="0CBCA04F" w14:textId="667B7725" w:rsidR="006A6C37" w:rsidRPr="002118A1" w:rsidRDefault="006A6C37" w:rsidP="002118A1">
      <w:pPr>
        <w:snapToGrid w:val="0"/>
        <w:jc w:val="center"/>
        <w:rPr>
          <w:rFonts w:ascii="微软雅黑" w:hAnsi="微软雅黑"/>
        </w:rPr>
      </w:pPr>
      <w:r w:rsidRPr="002118A1">
        <w:rPr>
          <w:rFonts w:ascii="微软雅黑" w:hAnsi="微软雅黑"/>
          <w:noProof/>
        </w:rPr>
        <w:drawing>
          <wp:inline distT="0" distB="0" distL="0" distR="0" wp14:anchorId="4277B6A7" wp14:editId="53DD6DF1">
            <wp:extent cx="2712344" cy="2057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899" cy="205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ABAC" w14:textId="7A0587DF" w:rsidR="006A6C37" w:rsidRPr="002118A1" w:rsidRDefault="006A6C37" w:rsidP="00687058">
      <w:pPr>
        <w:snapToGrid w:val="0"/>
        <w:spacing w:line="400" w:lineRule="exact"/>
        <w:jc w:val="center"/>
        <w:rPr>
          <w:rFonts w:ascii="微软雅黑" w:hAnsi="微软雅黑"/>
        </w:rPr>
      </w:pPr>
      <w:r w:rsidRPr="002118A1">
        <w:rPr>
          <w:rFonts w:ascii="微软雅黑" w:hAnsi="微软雅黑" w:hint="eastAsia"/>
        </w:rPr>
        <w:t>图1</w:t>
      </w:r>
      <w:r w:rsidRPr="002118A1">
        <w:rPr>
          <w:rFonts w:ascii="微软雅黑" w:hAnsi="微软雅黑"/>
        </w:rPr>
        <w:t xml:space="preserve"> </w:t>
      </w:r>
      <w:r w:rsidRPr="002118A1">
        <w:rPr>
          <w:rFonts w:ascii="微软雅黑" w:hAnsi="微软雅黑" w:hint="eastAsia"/>
        </w:rPr>
        <w:t>系统的网络结构图</w:t>
      </w:r>
    </w:p>
    <w:p w14:paraId="413A5C84" w14:textId="3E6F94F0" w:rsidR="006A6C37" w:rsidRPr="002118A1" w:rsidRDefault="006A6C37" w:rsidP="00687058">
      <w:pPr>
        <w:snapToGrid w:val="0"/>
        <w:spacing w:line="400" w:lineRule="exact"/>
        <w:rPr>
          <w:rFonts w:ascii="微软雅黑" w:hAnsi="微软雅黑"/>
        </w:rPr>
      </w:pPr>
      <w:r w:rsidRPr="002118A1">
        <w:rPr>
          <w:rFonts w:ascii="微软雅黑" w:hAnsi="微软雅黑"/>
        </w:rPr>
        <w:tab/>
      </w:r>
      <w:r w:rsidRPr="002118A1">
        <w:rPr>
          <w:rFonts w:ascii="微软雅黑" w:hAnsi="微软雅黑" w:hint="eastAsia"/>
        </w:rPr>
        <w:t>如上图所示。服务主机通过Restful接口与Wise设备进行通信，从而达到设置W</w:t>
      </w:r>
      <w:r w:rsidRPr="002118A1">
        <w:rPr>
          <w:rFonts w:ascii="微软雅黑" w:hAnsi="微软雅黑"/>
        </w:rPr>
        <w:t>ise</w:t>
      </w:r>
      <w:r w:rsidRPr="002118A1">
        <w:rPr>
          <w:rFonts w:ascii="微软雅黑" w:hAnsi="微软雅黑" w:hint="eastAsia"/>
        </w:rPr>
        <w:t>设备的目的。服务器请求方式有三种，分别为GET，POST， PATCH：</w:t>
      </w:r>
    </w:p>
    <w:p w14:paraId="274EA96B" w14:textId="65E35820" w:rsidR="006A6C37" w:rsidRPr="002118A1" w:rsidRDefault="006A6C37" w:rsidP="00687058">
      <w:pPr>
        <w:snapToGrid w:val="0"/>
        <w:spacing w:line="400" w:lineRule="exact"/>
        <w:rPr>
          <w:rFonts w:ascii="微软雅黑" w:hAnsi="微软雅黑"/>
        </w:rPr>
      </w:pPr>
      <w:r w:rsidRPr="002118A1">
        <w:rPr>
          <w:rFonts w:ascii="微软雅黑" w:hAnsi="微软雅黑"/>
        </w:rPr>
        <w:tab/>
      </w:r>
      <w:r w:rsidRPr="002118A1">
        <w:rPr>
          <w:rFonts w:ascii="微软雅黑" w:hAnsi="微软雅黑" w:hint="eastAsia"/>
        </w:rPr>
        <w:t>GET：从服务端获取数据。</w:t>
      </w:r>
    </w:p>
    <w:p w14:paraId="5DB8BDD5" w14:textId="5A1BB3A7" w:rsidR="006A6C37" w:rsidRPr="002118A1" w:rsidRDefault="006A6C37" w:rsidP="00687058">
      <w:pPr>
        <w:snapToGrid w:val="0"/>
        <w:spacing w:line="400" w:lineRule="exact"/>
        <w:rPr>
          <w:rFonts w:ascii="微软雅黑" w:hAnsi="微软雅黑"/>
        </w:rPr>
      </w:pPr>
      <w:r w:rsidRPr="002118A1">
        <w:rPr>
          <w:rFonts w:ascii="微软雅黑" w:hAnsi="微软雅黑"/>
        </w:rPr>
        <w:lastRenderedPageBreak/>
        <w:tab/>
      </w:r>
      <w:r w:rsidRPr="002118A1">
        <w:rPr>
          <w:rFonts w:ascii="微软雅黑" w:hAnsi="微软雅黑" w:hint="eastAsia"/>
        </w:rPr>
        <w:t>POST：向服务端提交数据，更新所有数据。</w:t>
      </w:r>
    </w:p>
    <w:p w14:paraId="73C7E87A" w14:textId="59B197CC" w:rsidR="006A6C37" w:rsidRPr="002118A1" w:rsidRDefault="006A6C37" w:rsidP="00687058">
      <w:pPr>
        <w:snapToGrid w:val="0"/>
        <w:spacing w:line="400" w:lineRule="exact"/>
        <w:rPr>
          <w:rFonts w:ascii="微软雅黑" w:hAnsi="微软雅黑"/>
        </w:rPr>
      </w:pPr>
      <w:r w:rsidRPr="002118A1">
        <w:rPr>
          <w:rFonts w:ascii="微软雅黑" w:hAnsi="微软雅黑"/>
        </w:rPr>
        <w:tab/>
      </w:r>
      <w:r w:rsidRPr="002118A1">
        <w:rPr>
          <w:rFonts w:ascii="微软雅黑" w:hAnsi="微软雅黑" w:hint="eastAsia"/>
        </w:rPr>
        <w:t>PATCH：向服务端提交数据，更新指定数据。</w:t>
      </w:r>
    </w:p>
    <w:p w14:paraId="0D195A6F" w14:textId="3193D39E" w:rsidR="006A6C37" w:rsidRPr="002118A1" w:rsidRDefault="006A6C37" w:rsidP="00687058">
      <w:pPr>
        <w:snapToGrid w:val="0"/>
        <w:spacing w:line="400" w:lineRule="exact"/>
        <w:rPr>
          <w:rFonts w:ascii="微软雅黑" w:hAnsi="微软雅黑"/>
        </w:rPr>
      </w:pPr>
      <w:r w:rsidRPr="002118A1">
        <w:rPr>
          <w:rFonts w:ascii="微软雅黑" w:hAnsi="微软雅黑"/>
        </w:rPr>
        <w:tab/>
      </w:r>
      <w:r w:rsidRPr="002118A1">
        <w:rPr>
          <w:rFonts w:ascii="微软雅黑" w:hAnsi="微软雅黑" w:hint="eastAsia"/>
        </w:rPr>
        <w:t>调用API时，需要附带权限</w:t>
      </w:r>
      <w:r w:rsidR="00E8073F" w:rsidRPr="002118A1">
        <w:rPr>
          <w:rFonts w:ascii="微软雅黑" w:hAnsi="微软雅黑" w:hint="eastAsia"/>
        </w:rPr>
        <w:t>信息。权限信息为Wise设备指定的用户密码加密后的字符串。加密的方式为 “用户名</w:t>
      </w:r>
      <w:r w:rsidR="00E8073F" w:rsidRPr="002118A1">
        <w:rPr>
          <w:rFonts w:ascii="微软雅黑" w:hAnsi="微软雅黑"/>
        </w:rPr>
        <w:t>:</w:t>
      </w:r>
      <w:r w:rsidR="00E8073F" w:rsidRPr="002118A1">
        <w:rPr>
          <w:rFonts w:ascii="微软雅黑" w:hAnsi="微软雅黑" w:hint="eastAsia"/>
        </w:rPr>
        <w:t>密码”字符串经过base64加密， 加上 “base</w:t>
      </w:r>
      <w:r w:rsidR="00E8073F" w:rsidRPr="002118A1">
        <w:rPr>
          <w:rFonts w:ascii="微软雅黑" w:hAnsi="微软雅黑"/>
        </w:rPr>
        <w:t xml:space="preserve"> </w:t>
      </w:r>
      <w:r w:rsidR="00E8073F" w:rsidRPr="002118A1">
        <w:rPr>
          <w:rFonts w:ascii="微软雅黑" w:hAnsi="微软雅黑" w:hint="eastAsia"/>
        </w:rPr>
        <w:t>”前缀构成的最终字符串。</w:t>
      </w:r>
    </w:p>
    <w:p w14:paraId="0F2A29BF" w14:textId="78F2D41A" w:rsidR="00E8073F" w:rsidRDefault="00E8073F" w:rsidP="00687058">
      <w:pPr>
        <w:snapToGrid w:val="0"/>
        <w:spacing w:line="400" w:lineRule="exact"/>
        <w:rPr>
          <w:rFonts w:ascii="微软雅黑" w:hAnsi="微软雅黑"/>
        </w:rPr>
      </w:pPr>
      <w:r w:rsidRPr="002118A1">
        <w:rPr>
          <w:rFonts w:ascii="微软雅黑" w:hAnsi="微软雅黑"/>
        </w:rPr>
        <w:tab/>
      </w:r>
      <w:r w:rsidRPr="002118A1">
        <w:rPr>
          <w:rFonts w:ascii="微软雅黑" w:hAnsi="微软雅黑" w:hint="eastAsia"/>
        </w:rPr>
        <w:t>用户</w:t>
      </w:r>
      <w:r w:rsidR="006B6DDC" w:rsidRPr="002118A1">
        <w:rPr>
          <w:rFonts w:ascii="微软雅黑" w:hAnsi="微软雅黑" w:hint="eastAsia"/>
        </w:rPr>
        <w:t>通过浏览器访问Web页面的方式去查看Wise设备的实时信息，以及对设备进行相应的设置。</w:t>
      </w:r>
    </w:p>
    <w:p w14:paraId="16BFEC46" w14:textId="77777777" w:rsidR="00AA5A63" w:rsidRDefault="00AA5A63" w:rsidP="00687058">
      <w:pPr>
        <w:snapToGrid w:val="0"/>
        <w:spacing w:line="400" w:lineRule="exact"/>
        <w:rPr>
          <w:rFonts w:ascii="微软雅黑" w:hAnsi="微软雅黑" w:hint="eastAsia"/>
        </w:rPr>
      </w:pPr>
    </w:p>
    <w:p w14:paraId="32CCA769" w14:textId="6B8222A1" w:rsidR="00702EB6" w:rsidRDefault="00702EB6" w:rsidP="00702EB6">
      <w:pPr>
        <w:pStyle w:val="1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网络通信</w:t>
      </w:r>
    </w:p>
    <w:p w14:paraId="7A77591F" w14:textId="417012D7" w:rsidR="00702EB6" w:rsidRDefault="00702EB6" w:rsidP="00FD5A3F">
      <w:pPr>
        <w:spacing w:line="400" w:lineRule="exact"/>
      </w:pPr>
      <w:r>
        <w:tab/>
      </w:r>
      <w:r>
        <w:rPr>
          <w:rFonts w:hint="eastAsia"/>
        </w:rPr>
        <w:t>下图是网络通信时的序列图。</w:t>
      </w:r>
    </w:p>
    <w:p w14:paraId="038F8FF6" w14:textId="2FD9FC34" w:rsidR="00702EB6" w:rsidRDefault="00271854" w:rsidP="00702EB6">
      <w:pPr>
        <w:jc w:val="center"/>
      </w:pPr>
      <w:r>
        <w:rPr>
          <w:noProof/>
        </w:rPr>
        <w:drawing>
          <wp:inline distT="0" distB="0" distL="0" distR="0" wp14:anchorId="306872A6" wp14:editId="46AA73CD">
            <wp:extent cx="3890682" cy="426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242" cy="426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6092" w14:textId="35848529" w:rsidR="00702EB6" w:rsidRDefault="00702EB6" w:rsidP="00F0127F">
      <w:pPr>
        <w:spacing w:line="400" w:lineRule="exact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网络通信序列图</w:t>
      </w:r>
    </w:p>
    <w:p w14:paraId="37F54671" w14:textId="14B3B693" w:rsidR="00C076B4" w:rsidRPr="00702EB6" w:rsidRDefault="00C076B4" w:rsidP="00F0127F">
      <w:pPr>
        <w:spacing w:line="400" w:lineRule="exact"/>
        <w:rPr>
          <w:rFonts w:hint="eastAsia"/>
        </w:rPr>
      </w:pPr>
      <w:r>
        <w:tab/>
      </w: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所示，系统操作过程中，由服务器转发客户端所有请求并提交到具体的</w:t>
      </w:r>
      <w:r>
        <w:rPr>
          <w:rFonts w:hint="eastAsia"/>
        </w:rPr>
        <w:t>Wise</w:t>
      </w:r>
      <w:r>
        <w:rPr>
          <w:rFonts w:hint="eastAsia"/>
        </w:rPr>
        <w:t>设备。完成通信。</w:t>
      </w:r>
    </w:p>
    <w:p w14:paraId="2D283325" w14:textId="046A7E91" w:rsidR="00DC1581" w:rsidRPr="002118A1" w:rsidRDefault="001B1582" w:rsidP="002118A1">
      <w:pPr>
        <w:pStyle w:val="1"/>
        <w:snapToGrid w:val="0"/>
        <w:spacing w:line="240" w:lineRule="auto"/>
        <w:rPr>
          <w:rFonts w:ascii="微软雅黑" w:hAnsi="微软雅黑"/>
        </w:rPr>
      </w:pPr>
      <w:r w:rsidRPr="002118A1">
        <w:rPr>
          <w:rFonts w:ascii="微软雅黑" w:hAnsi="微软雅黑"/>
        </w:rPr>
        <w:lastRenderedPageBreak/>
        <w:t>5</w:t>
      </w:r>
      <w:r w:rsidR="005E626E" w:rsidRPr="002118A1">
        <w:rPr>
          <w:rFonts w:ascii="微软雅黑" w:hAnsi="微软雅黑" w:hint="eastAsia"/>
        </w:rPr>
        <w:t>.</w:t>
      </w:r>
      <w:r w:rsidR="00315843" w:rsidRPr="002118A1">
        <w:rPr>
          <w:rFonts w:ascii="微软雅黑" w:hAnsi="微软雅黑" w:hint="eastAsia"/>
        </w:rPr>
        <w:t>系统结构</w:t>
      </w:r>
    </w:p>
    <w:p w14:paraId="2005DC9A" w14:textId="1457EFC6" w:rsidR="00567097" w:rsidRPr="002118A1" w:rsidRDefault="00567097" w:rsidP="00C6613E">
      <w:pPr>
        <w:snapToGrid w:val="0"/>
        <w:spacing w:line="400" w:lineRule="exact"/>
        <w:rPr>
          <w:rFonts w:ascii="微软雅黑" w:hAnsi="微软雅黑"/>
        </w:rPr>
      </w:pPr>
      <w:r w:rsidRPr="002118A1">
        <w:rPr>
          <w:rFonts w:ascii="微软雅黑" w:hAnsi="微软雅黑"/>
        </w:rPr>
        <w:tab/>
      </w:r>
      <w:r w:rsidRPr="002118A1">
        <w:rPr>
          <w:rFonts w:ascii="微软雅黑" w:hAnsi="微软雅黑" w:hint="eastAsia"/>
        </w:rPr>
        <w:t>下图是系统的</w:t>
      </w:r>
      <w:r w:rsidR="00315843" w:rsidRPr="002118A1">
        <w:rPr>
          <w:rFonts w:ascii="微软雅黑" w:hAnsi="微软雅黑" w:hint="eastAsia"/>
        </w:rPr>
        <w:t>系统结构</w:t>
      </w:r>
      <w:r w:rsidRPr="002118A1">
        <w:rPr>
          <w:rFonts w:ascii="微软雅黑" w:hAnsi="微软雅黑" w:hint="eastAsia"/>
        </w:rPr>
        <w:t>图。</w:t>
      </w:r>
    </w:p>
    <w:p w14:paraId="7B68ABC2" w14:textId="4CE10F02" w:rsidR="00567097" w:rsidRPr="002118A1" w:rsidRDefault="00567097" w:rsidP="002118A1">
      <w:pPr>
        <w:snapToGrid w:val="0"/>
        <w:rPr>
          <w:rFonts w:ascii="微软雅黑" w:hAnsi="微软雅黑"/>
        </w:rPr>
      </w:pPr>
      <w:r w:rsidRPr="002118A1">
        <w:rPr>
          <w:rFonts w:ascii="微软雅黑" w:hAnsi="微软雅黑" w:hint="eastAsia"/>
          <w:noProof/>
        </w:rPr>
        <w:drawing>
          <wp:inline distT="0" distB="0" distL="0" distR="0" wp14:anchorId="5863FA15" wp14:editId="2506D97B">
            <wp:extent cx="5274310" cy="3076575"/>
            <wp:effectExtent l="0" t="3810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109A40E" w14:textId="2A8B8C5B" w:rsidR="00567097" w:rsidRPr="002118A1" w:rsidRDefault="00567097" w:rsidP="00A55123">
      <w:pPr>
        <w:snapToGrid w:val="0"/>
        <w:spacing w:line="400" w:lineRule="exact"/>
        <w:jc w:val="center"/>
        <w:rPr>
          <w:rFonts w:ascii="微软雅黑" w:hAnsi="微软雅黑"/>
        </w:rPr>
      </w:pPr>
      <w:r w:rsidRPr="002118A1">
        <w:rPr>
          <w:rFonts w:ascii="微软雅黑" w:hAnsi="微软雅黑" w:hint="eastAsia"/>
        </w:rPr>
        <w:t>图</w:t>
      </w:r>
      <w:r w:rsidR="001B1582" w:rsidRPr="002118A1">
        <w:rPr>
          <w:rFonts w:ascii="微软雅黑" w:hAnsi="微软雅黑"/>
        </w:rPr>
        <w:t>2</w:t>
      </w:r>
      <w:r w:rsidRPr="002118A1">
        <w:rPr>
          <w:rFonts w:ascii="微软雅黑" w:hAnsi="微软雅黑"/>
        </w:rPr>
        <w:t xml:space="preserve"> </w:t>
      </w:r>
      <w:r w:rsidRPr="002118A1">
        <w:rPr>
          <w:rFonts w:ascii="微软雅黑" w:hAnsi="微软雅黑" w:hint="eastAsia"/>
        </w:rPr>
        <w:t>系统的功能模块</w:t>
      </w:r>
    </w:p>
    <w:p w14:paraId="615CD82C" w14:textId="40C7C7E5" w:rsidR="00567097" w:rsidRPr="002118A1" w:rsidRDefault="00567097" w:rsidP="00A55123">
      <w:pPr>
        <w:snapToGrid w:val="0"/>
        <w:spacing w:line="400" w:lineRule="exact"/>
        <w:rPr>
          <w:rFonts w:ascii="微软雅黑" w:hAnsi="微软雅黑"/>
        </w:rPr>
      </w:pPr>
      <w:r w:rsidRPr="002118A1">
        <w:rPr>
          <w:rFonts w:ascii="微软雅黑" w:hAnsi="微软雅黑"/>
        </w:rPr>
        <w:tab/>
      </w:r>
      <w:r w:rsidRPr="002118A1">
        <w:rPr>
          <w:rFonts w:ascii="微软雅黑" w:hAnsi="微软雅黑" w:hint="eastAsia"/>
        </w:rPr>
        <w:t>如图</w:t>
      </w:r>
      <w:r w:rsidR="001B1582" w:rsidRPr="002118A1">
        <w:rPr>
          <w:rFonts w:ascii="微软雅黑" w:hAnsi="微软雅黑"/>
        </w:rPr>
        <w:t>2</w:t>
      </w:r>
      <w:r w:rsidRPr="002118A1">
        <w:rPr>
          <w:rFonts w:ascii="微软雅黑" w:hAnsi="微软雅黑" w:hint="eastAsia"/>
        </w:rPr>
        <w:t>所示，系统主要由</w:t>
      </w:r>
      <w:r w:rsidR="003B17C6" w:rsidRPr="002118A1">
        <w:rPr>
          <w:rFonts w:ascii="微软雅黑" w:hAnsi="微软雅黑" w:hint="eastAsia"/>
        </w:rPr>
        <w:t>请求</w:t>
      </w:r>
      <w:r w:rsidRPr="002118A1">
        <w:rPr>
          <w:rFonts w:ascii="微软雅黑" w:hAnsi="微软雅黑" w:hint="eastAsia"/>
        </w:rPr>
        <w:t>模块，</w:t>
      </w:r>
      <w:r w:rsidR="0007739E" w:rsidRPr="002118A1">
        <w:rPr>
          <w:rFonts w:ascii="微软雅黑" w:hAnsi="微软雅黑" w:hint="eastAsia"/>
        </w:rPr>
        <w:t>逻辑处理</w:t>
      </w:r>
      <w:r w:rsidRPr="002118A1">
        <w:rPr>
          <w:rFonts w:ascii="微软雅黑" w:hAnsi="微软雅黑" w:hint="eastAsia"/>
        </w:rPr>
        <w:t>模块，</w:t>
      </w:r>
      <w:r w:rsidR="0007739E" w:rsidRPr="002118A1">
        <w:rPr>
          <w:rFonts w:ascii="微软雅黑" w:hAnsi="微软雅黑" w:hint="eastAsia"/>
        </w:rPr>
        <w:t>UI</w:t>
      </w:r>
      <w:r w:rsidRPr="002118A1">
        <w:rPr>
          <w:rFonts w:ascii="微软雅黑" w:hAnsi="微软雅黑" w:hint="eastAsia"/>
        </w:rPr>
        <w:t>模块构成。</w:t>
      </w:r>
    </w:p>
    <w:p w14:paraId="20881DA8" w14:textId="3BF7BDB1" w:rsidR="00567097" w:rsidRPr="002118A1" w:rsidRDefault="00567097" w:rsidP="00A55123">
      <w:pPr>
        <w:snapToGrid w:val="0"/>
        <w:spacing w:line="400" w:lineRule="exact"/>
        <w:rPr>
          <w:rFonts w:ascii="微软雅黑" w:hAnsi="微软雅黑"/>
        </w:rPr>
      </w:pPr>
      <w:r w:rsidRPr="002118A1">
        <w:rPr>
          <w:rFonts w:ascii="微软雅黑" w:hAnsi="微软雅黑"/>
        </w:rPr>
        <w:tab/>
      </w:r>
      <w:r w:rsidR="001B1582" w:rsidRPr="002118A1">
        <w:rPr>
          <w:rFonts w:ascii="微软雅黑" w:hAnsi="微软雅黑" w:hint="eastAsia"/>
        </w:rPr>
        <w:t>请求模块是对http</w:t>
      </w:r>
      <w:r w:rsidR="001B1582" w:rsidRPr="002118A1">
        <w:rPr>
          <w:rFonts w:ascii="微软雅黑" w:hAnsi="微软雅黑"/>
        </w:rPr>
        <w:t xml:space="preserve"> </w:t>
      </w:r>
      <w:r w:rsidR="001B1582" w:rsidRPr="002118A1">
        <w:rPr>
          <w:rFonts w:ascii="微软雅黑" w:hAnsi="微软雅黑" w:hint="eastAsia"/>
        </w:rPr>
        <w:t>request的二次封装，加入了用户名，密码的身份认证信息。根据不同的请求参数打包成对应的请求获得应答返回上层。</w:t>
      </w:r>
    </w:p>
    <w:p w14:paraId="3EBFC815" w14:textId="2C3B3F35" w:rsidR="00567097" w:rsidRPr="002118A1" w:rsidRDefault="001B1582" w:rsidP="00A55123">
      <w:pPr>
        <w:snapToGrid w:val="0"/>
        <w:spacing w:line="400" w:lineRule="exact"/>
        <w:ind w:firstLine="420"/>
        <w:rPr>
          <w:rFonts w:ascii="微软雅黑" w:hAnsi="微软雅黑"/>
        </w:rPr>
      </w:pPr>
      <w:r w:rsidRPr="002118A1">
        <w:rPr>
          <w:rFonts w:ascii="微软雅黑" w:hAnsi="微软雅黑" w:hint="eastAsia"/>
        </w:rPr>
        <w:t>逻辑处理模块主要封装了不同的请求所对应的具体请求参数，并用函数包装为具体动作。该模块根据前端传到的具体参数调用不同的动作，在底层形成具体的请求得到应答并返回。</w:t>
      </w:r>
    </w:p>
    <w:p w14:paraId="7FE2700A" w14:textId="5BD7F299" w:rsidR="00170BAE" w:rsidRDefault="00567097" w:rsidP="00A55123">
      <w:pPr>
        <w:snapToGrid w:val="0"/>
        <w:spacing w:line="400" w:lineRule="exact"/>
        <w:rPr>
          <w:rFonts w:ascii="微软雅黑" w:hAnsi="微软雅黑"/>
        </w:rPr>
      </w:pPr>
      <w:r w:rsidRPr="002118A1">
        <w:rPr>
          <w:rFonts w:ascii="微软雅黑" w:hAnsi="微软雅黑"/>
        </w:rPr>
        <w:tab/>
      </w:r>
      <w:r w:rsidR="00A558AB" w:rsidRPr="002118A1">
        <w:rPr>
          <w:rFonts w:ascii="微软雅黑" w:hAnsi="微软雅黑" w:hint="eastAsia"/>
        </w:rPr>
        <w:t>UI控制模块</w:t>
      </w:r>
      <w:r w:rsidR="00C167DB" w:rsidRPr="002118A1">
        <w:rPr>
          <w:rFonts w:ascii="微软雅黑" w:hAnsi="微软雅黑" w:hint="eastAsia"/>
        </w:rPr>
        <w:t>解析好后台返回的数据后，格式化为前端</w:t>
      </w:r>
      <w:proofErr w:type="spellStart"/>
      <w:r w:rsidR="00C167DB" w:rsidRPr="002118A1">
        <w:rPr>
          <w:rFonts w:ascii="微软雅黑" w:hAnsi="微软雅黑" w:hint="eastAsia"/>
        </w:rPr>
        <w:t>Ecahrt</w:t>
      </w:r>
      <w:proofErr w:type="spellEnd"/>
      <w:r w:rsidR="00C167DB" w:rsidRPr="002118A1">
        <w:rPr>
          <w:rFonts w:ascii="微软雅黑" w:hAnsi="微软雅黑" w:hint="eastAsia"/>
        </w:rPr>
        <w:t>控件所适应的数据格式，并更新前段UI。</w:t>
      </w:r>
    </w:p>
    <w:p w14:paraId="0682C821" w14:textId="77777777" w:rsidR="00AA5A63" w:rsidRPr="002118A1" w:rsidRDefault="00AA5A63" w:rsidP="00A55123">
      <w:pPr>
        <w:snapToGrid w:val="0"/>
        <w:spacing w:line="400" w:lineRule="exact"/>
        <w:rPr>
          <w:rFonts w:ascii="微软雅黑" w:hAnsi="微软雅黑" w:hint="eastAsia"/>
        </w:rPr>
      </w:pPr>
    </w:p>
    <w:p w14:paraId="3E237B47" w14:textId="2D703935" w:rsidR="00170BAE" w:rsidRPr="002118A1" w:rsidRDefault="00170BAE" w:rsidP="002118A1">
      <w:pPr>
        <w:pStyle w:val="1"/>
        <w:snapToGrid w:val="0"/>
        <w:spacing w:line="240" w:lineRule="auto"/>
        <w:rPr>
          <w:rFonts w:ascii="微软雅黑" w:hAnsi="微软雅黑"/>
        </w:rPr>
      </w:pPr>
      <w:r w:rsidRPr="002118A1">
        <w:rPr>
          <w:rFonts w:ascii="微软雅黑" w:hAnsi="微软雅黑" w:hint="eastAsia"/>
        </w:rPr>
        <w:t>6</w:t>
      </w:r>
      <w:r w:rsidRPr="002118A1">
        <w:rPr>
          <w:rFonts w:ascii="微软雅黑" w:hAnsi="微软雅黑"/>
        </w:rPr>
        <w:t xml:space="preserve">. </w:t>
      </w:r>
      <w:r w:rsidRPr="002118A1">
        <w:rPr>
          <w:rFonts w:ascii="微软雅黑" w:hAnsi="微软雅黑" w:hint="eastAsia"/>
        </w:rPr>
        <w:t>功能模块</w:t>
      </w:r>
    </w:p>
    <w:p w14:paraId="4ECD9D70" w14:textId="4460500E" w:rsidR="00713055" w:rsidRDefault="00170BAE" w:rsidP="00D736D9">
      <w:pPr>
        <w:snapToGrid w:val="0"/>
        <w:spacing w:line="400" w:lineRule="exact"/>
        <w:rPr>
          <w:rFonts w:ascii="微软雅黑" w:hAnsi="微软雅黑"/>
        </w:rPr>
      </w:pPr>
      <w:r w:rsidRPr="002118A1">
        <w:rPr>
          <w:rFonts w:ascii="微软雅黑" w:hAnsi="微软雅黑"/>
        </w:rPr>
        <w:tab/>
      </w:r>
      <w:r w:rsidRPr="002118A1">
        <w:rPr>
          <w:rFonts w:ascii="微软雅黑" w:hAnsi="微软雅黑" w:hint="eastAsia"/>
        </w:rPr>
        <w:t>本系统主要分为对Wise数据的获取以及对</w:t>
      </w:r>
      <w:proofErr w:type="spellStart"/>
      <w:r w:rsidRPr="002118A1">
        <w:rPr>
          <w:rFonts w:ascii="微软雅黑" w:hAnsi="微软雅黑" w:hint="eastAsia"/>
        </w:rPr>
        <w:t>W</w:t>
      </w:r>
      <w:r w:rsidRPr="002118A1">
        <w:rPr>
          <w:rFonts w:ascii="微软雅黑" w:hAnsi="微软雅黑"/>
        </w:rPr>
        <w:t>isw</w:t>
      </w:r>
      <w:proofErr w:type="spellEnd"/>
      <w:r w:rsidRPr="002118A1">
        <w:rPr>
          <w:rFonts w:ascii="微软雅黑" w:hAnsi="微软雅黑" w:hint="eastAsia"/>
        </w:rPr>
        <w:t>的设置两个功能。通过获取Wise信息，我们可以得到传感器的实时数据，在前端中用折线图的形式动态表示。对</w:t>
      </w:r>
      <w:r w:rsidR="000B72C6" w:rsidRPr="002118A1">
        <w:rPr>
          <w:rFonts w:ascii="微软雅黑" w:hAnsi="微软雅黑" w:hint="eastAsia"/>
        </w:rPr>
        <w:t>于</w:t>
      </w:r>
      <w:r w:rsidRPr="002118A1">
        <w:rPr>
          <w:rFonts w:ascii="微软雅黑" w:hAnsi="微软雅黑" w:hint="eastAsia"/>
        </w:rPr>
        <w:t>Wise的设置。通过提交信息，我们可以控制灯的亮灭。</w:t>
      </w:r>
    </w:p>
    <w:p w14:paraId="5E4E4E6A" w14:textId="23EDB9FB" w:rsidR="0023358B" w:rsidRDefault="0023358B" w:rsidP="0023358B">
      <w:pPr>
        <w:pStyle w:val="1"/>
      </w:pPr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>核心代码</w:t>
      </w:r>
    </w:p>
    <w:p w14:paraId="2E828AF3" w14:textId="2CF2F8D0" w:rsidR="0023358B" w:rsidRDefault="0023358B" w:rsidP="0023358B">
      <w:r>
        <w:tab/>
      </w:r>
      <w:r>
        <w:rPr>
          <w:rFonts w:hint="eastAsia"/>
        </w:rPr>
        <w:t>下面是封装后的</w:t>
      </w:r>
      <w:r>
        <w:rPr>
          <w:rFonts w:hint="eastAsia"/>
        </w:rPr>
        <w:t>Wise</w:t>
      </w:r>
      <w:r>
        <w:rPr>
          <w:rFonts w:hint="eastAsia"/>
        </w:rPr>
        <w:t>请求核心代码。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358B" w14:paraId="30C38565" w14:textId="77777777" w:rsidTr="0023358B">
        <w:tc>
          <w:tcPr>
            <w:tcW w:w="8296" w:type="dxa"/>
          </w:tcPr>
          <w:p w14:paraId="0DE900BA" w14:textId="77777777" w:rsidR="0023358B" w:rsidRPr="0023358B" w:rsidRDefault="0023358B" w:rsidP="002335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58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class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WiseRequest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23358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def </w:t>
            </w:r>
            <w:r w:rsidRPr="0023358B">
              <w:rPr>
                <w:rFonts w:ascii="宋体" w:eastAsia="宋体" w:hAnsi="宋体" w:cs="宋体" w:hint="eastAsia"/>
                <w:color w:val="B200B2"/>
                <w:kern w:val="0"/>
                <w:sz w:val="22"/>
              </w:rPr>
              <w:t>__</w:t>
            </w:r>
            <w:proofErr w:type="spellStart"/>
            <w:r w:rsidRPr="0023358B">
              <w:rPr>
                <w:rFonts w:ascii="宋体" w:eastAsia="宋体" w:hAnsi="宋体" w:cs="宋体" w:hint="eastAsia"/>
                <w:color w:val="B200B2"/>
                <w:kern w:val="0"/>
                <w:sz w:val="22"/>
              </w:rPr>
              <w:t>init</w:t>
            </w:r>
            <w:proofErr w:type="spellEnd"/>
            <w:r w:rsidRPr="0023358B">
              <w:rPr>
                <w:rFonts w:ascii="宋体" w:eastAsia="宋体" w:hAnsi="宋体" w:cs="宋体" w:hint="eastAsia"/>
                <w:color w:val="B200B2"/>
                <w:kern w:val="0"/>
                <w:sz w:val="22"/>
              </w:rPr>
              <w:t>__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23358B">
              <w:rPr>
                <w:rFonts w:ascii="宋体" w:eastAsia="宋体" w:hAnsi="宋体" w:cs="宋体" w:hint="eastAsia"/>
                <w:color w:val="94558D"/>
                <w:kern w:val="0"/>
                <w:sz w:val="22"/>
              </w:rPr>
              <w:t>self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account, password):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94558D"/>
                <w:kern w:val="0"/>
                <w:sz w:val="22"/>
              </w:rPr>
              <w:t>self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.sess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requests.session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94558D"/>
                <w:kern w:val="0"/>
                <w:sz w:val="22"/>
              </w:rPr>
              <w:t>self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.headers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config.HEADERS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94558D"/>
                <w:kern w:val="0"/>
                <w:sz w:val="22"/>
              </w:rPr>
              <w:t>self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.ip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94558D"/>
                <w:kern w:val="0"/>
                <w:sz w:val="22"/>
              </w:rPr>
              <w:t>self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.account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= account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94558D"/>
                <w:kern w:val="0"/>
                <w:sz w:val="22"/>
              </w:rPr>
              <w:t>self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.password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= password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94558D"/>
                <w:kern w:val="0"/>
                <w:sz w:val="22"/>
              </w:rPr>
              <w:t>self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.init_headers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23358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def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get_auth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23358B">
              <w:rPr>
                <w:rFonts w:ascii="宋体" w:eastAsia="宋体" w:hAnsi="宋体" w:cs="宋体" w:hint="eastAsia"/>
                <w:color w:val="94558D"/>
                <w:kern w:val="0"/>
                <w:sz w:val="22"/>
              </w:rPr>
              <w:t>self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):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step1 = </w:t>
            </w:r>
            <w:r w:rsidRPr="0023358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'%s:%s'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%(</w:t>
            </w:r>
            <w:proofErr w:type="spellStart"/>
            <w:r w:rsidRPr="0023358B">
              <w:rPr>
                <w:rFonts w:ascii="宋体" w:eastAsia="宋体" w:hAnsi="宋体" w:cs="宋体" w:hint="eastAsia"/>
                <w:color w:val="94558D"/>
                <w:kern w:val="0"/>
                <w:sz w:val="22"/>
              </w:rPr>
              <w:t>self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.account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94558D"/>
                <w:kern w:val="0"/>
                <w:sz w:val="22"/>
              </w:rPr>
              <w:t>self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.password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step2 = base64.b64encode(step1.encode(</w:t>
            </w:r>
            <w:r w:rsidRPr="0023358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'utf-8'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))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23358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return </w:t>
            </w:r>
            <w:r w:rsidRPr="0023358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'Basic %s'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%(</w:t>
            </w:r>
            <w:r w:rsidRPr="0023358B">
              <w:rPr>
                <w:rFonts w:ascii="宋体" w:eastAsia="宋体" w:hAnsi="宋体" w:cs="宋体" w:hint="eastAsia"/>
                <w:color w:val="000080"/>
                <w:kern w:val="0"/>
                <w:sz w:val="22"/>
              </w:rPr>
              <w:t>str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(step2, </w:t>
            </w:r>
            <w:r w:rsidRPr="0023358B">
              <w:rPr>
                <w:rFonts w:ascii="宋体" w:eastAsia="宋体" w:hAnsi="宋体" w:cs="宋体" w:hint="eastAsia"/>
                <w:color w:val="660099"/>
                <w:kern w:val="0"/>
                <w:sz w:val="22"/>
              </w:rPr>
              <w:t>encoding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</w:t>
            </w:r>
            <w:r w:rsidRPr="0023358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'utf-8'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))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23358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def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init_headers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23358B">
              <w:rPr>
                <w:rFonts w:ascii="宋体" w:eastAsia="宋体" w:hAnsi="宋体" w:cs="宋体" w:hint="eastAsia"/>
                <w:color w:val="94558D"/>
                <w:kern w:val="0"/>
                <w:sz w:val="22"/>
              </w:rPr>
              <w:t>self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):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94558D"/>
                <w:kern w:val="0"/>
                <w:sz w:val="22"/>
              </w:rPr>
              <w:t>self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.headers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 w:rsidRPr="0023358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'Authorization'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] =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94558D"/>
                <w:kern w:val="0"/>
                <w:sz w:val="22"/>
              </w:rPr>
              <w:t>self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.get_auth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23358B">
              <w:rPr>
                <w:rFonts w:ascii="宋体" w:eastAsia="宋体" w:hAnsi="宋体" w:cs="宋体" w:hint="eastAsia"/>
                <w:color w:val="0000B2"/>
                <w:kern w:val="0"/>
                <w:sz w:val="22"/>
              </w:rPr>
              <w:t>@str2dict</w:t>
            </w:r>
            <w:r w:rsidRPr="0023358B">
              <w:rPr>
                <w:rFonts w:ascii="宋体" w:eastAsia="宋体" w:hAnsi="宋体" w:cs="宋体" w:hint="eastAsia"/>
                <w:color w:val="0000B2"/>
                <w:kern w:val="0"/>
                <w:sz w:val="22"/>
              </w:rPr>
              <w:br/>
              <w:t xml:space="preserve">    </w:t>
            </w:r>
            <w:r w:rsidRPr="0023358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def 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request(</w:t>
            </w:r>
            <w:r w:rsidRPr="0023358B">
              <w:rPr>
                <w:rFonts w:ascii="宋体" w:eastAsia="宋体" w:hAnsi="宋体" w:cs="宋体" w:hint="eastAsia"/>
                <w:color w:val="94558D"/>
                <w:kern w:val="0"/>
                <w:sz w:val="22"/>
              </w:rPr>
              <w:t>self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data, method=</w:t>
            </w:r>
            <w:r w:rsidRPr="0023358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'patch'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):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data =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json.dumps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(data)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23358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if 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method == </w:t>
            </w:r>
            <w:r w:rsidRPr="0023358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'patch'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json_str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requests.patch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url%</w:t>
            </w:r>
            <w:r w:rsidRPr="0023358B">
              <w:rPr>
                <w:rFonts w:ascii="宋体" w:eastAsia="宋体" w:hAnsi="宋体" w:cs="宋体" w:hint="eastAsia"/>
                <w:color w:val="94558D"/>
                <w:kern w:val="0"/>
                <w:sz w:val="22"/>
              </w:rPr>
              <w:t>self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.ip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r w:rsidRPr="0023358B">
              <w:rPr>
                <w:rFonts w:ascii="宋体" w:eastAsia="宋体" w:hAnsi="宋体" w:cs="宋体" w:hint="eastAsia"/>
                <w:color w:val="660099"/>
                <w:kern w:val="0"/>
                <w:sz w:val="22"/>
              </w:rPr>
              <w:t>data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=data, </w:t>
            </w:r>
            <w:r w:rsidRPr="0023358B">
              <w:rPr>
                <w:rFonts w:ascii="宋体" w:eastAsia="宋体" w:hAnsi="宋体" w:cs="宋体" w:hint="eastAsia"/>
                <w:color w:val="660099"/>
                <w:kern w:val="0"/>
                <w:sz w:val="22"/>
              </w:rPr>
              <w:t>headers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23358B">
              <w:rPr>
                <w:rFonts w:ascii="宋体" w:eastAsia="宋体" w:hAnsi="宋体" w:cs="宋体" w:hint="eastAsia"/>
                <w:color w:val="94558D"/>
                <w:kern w:val="0"/>
                <w:sz w:val="22"/>
              </w:rPr>
              <w:t>self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.headers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proofErr w:type="spellStart"/>
            <w:r w:rsidRPr="0023358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elif</w:t>
            </w:r>
            <w:proofErr w:type="spellEnd"/>
            <w:r w:rsidRPr="0023358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 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method == </w:t>
            </w:r>
            <w:r w:rsidRPr="0023358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'get'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json_str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requests.get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url%</w:t>
            </w:r>
            <w:r w:rsidRPr="0023358B">
              <w:rPr>
                <w:rFonts w:ascii="宋体" w:eastAsia="宋体" w:hAnsi="宋体" w:cs="宋体" w:hint="eastAsia"/>
                <w:color w:val="94558D"/>
                <w:kern w:val="0"/>
                <w:sz w:val="22"/>
              </w:rPr>
              <w:t>self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.ip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r w:rsidRPr="0023358B">
              <w:rPr>
                <w:rFonts w:ascii="宋体" w:eastAsia="宋体" w:hAnsi="宋体" w:cs="宋体" w:hint="eastAsia"/>
                <w:color w:val="660099"/>
                <w:kern w:val="0"/>
                <w:sz w:val="22"/>
              </w:rPr>
              <w:t>data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=data, </w:t>
            </w:r>
            <w:r w:rsidRPr="0023358B">
              <w:rPr>
                <w:rFonts w:ascii="宋体" w:eastAsia="宋体" w:hAnsi="宋体" w:cs="宋体" w:hint="eastAsia"/>
                <w:color w:val="660099"/>
                <w:kern w:val="0"/>
                <w:sz w:val="22"/>
              </w:rPr>
              <w:t>headers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23358B">
              <w:rPr>
                <w:rFonts w:ascii="宋体" w:eastAsia="宋体" w:hAnsi="宋体" w:cs="宋体" w:hint="eastAsia"/>
                <w:color w:val="94558D"/>
                <w:kern w:val="0"/>
                <w:sz w:val="22"/>
              </w:rPr>
              <w:t>self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.headers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proofErr w:type="spellStart"/>
            <w:r w:rsidRPr="0023358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elif</w:t>
            </w:r>
            <w:proofErr w:type="spellEnd"/>
            <w:r w:rsidRPr="0023358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 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method == </w:t>
            </w:r>
            <w:r w:rsidRPr="0023358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'post'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json_str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requests.post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%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94558D"/>
                <w:kern w:val="0"/>
                <w:sz w:val="22"/>
              </w:rPr>
              <w:t>self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.ip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r w:rsidRPr="0023358B">
              <w:rPr>
                <w:rFonts w:ascii="宋体" w:eastAsia="宋体" w:hAnsi="宋体" w:cs="宋体" w:hint="eastAsia"/>
                <w:color w:val="660099"/>
                <w:kern w:val="0"/>
                <w:sz w:val="22"/>
              </w:rPr>
              <w:t>data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=data, </w:t>
            </w:r>
            <w:r w:rsidRPr="0023358B">
              <w:rPr>
                <w:rFonts w:ascii="宋体" w:eastAsia="宋体" w:hAnsi="宋体" w:cs="宋体" w:hint="eastAsia"/>
                <w:color w:val="660099"/>
                <w:kern w:val="0"/>
                <w:sz w:val="22"/>
              </w:rPr>
              <w:t>headers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23358B">
              <w:rPr>
                <w:rFonts w:ascii="宋体" w:eastAsia="宋体" w:hAnsi="宋体" w:cs="宋体" w:hint="eastAsia"/>
                <w:color w:val="94558D"/>
                <w:kern w:val="0"/>
                <w:sz w:val="22"/>
              </w:rPr>
              <w:t>self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.headers</w:t>
            </w:r>
            <w:proofErr w:type="spellEnd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23358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else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</w:t>
            </w:r>
            <w:r w:rsidRPr="0023358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return 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23358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'success'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r w:rsidRPr="0023358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False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r w:rsidRPr="0023358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'msg'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r w:rsidRPr="0023358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'method is not define, method: %s'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%(method)}</w:t>
            </w:r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23358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return </w:t>
            </w:r>
            <w:proofErr w:type="spellStart"/>
            <w:r w:rsidRPr="00233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json_str.text</w:t>
            </w:r>
            <w:proofErr w:type="spellEnd"/>
          </w:p>
          <w:p w14:paraId="46366B69" w14:textId="77777777" w:rsidR="0023358B" w:rsidRDefault="0023358B" w:rsidP="0023358B">
            <w:pPr>
              <w:rPr>
                <w:rFonts w:hint="eastAsia"/>
              </w:rPr>
            </w:pPr>
          </w:p>
        </w:tc>
      </w:tr>
    </w:tbl>
    <w:p w14:paraId="45508121" w14:textId="0CCC73E3" w:rsidR="0023358B" w:rsidRPr="0023358B" w:rsidRDefault="00395A58" w:rsidP="00D736D9">
      <w:pPr>
        <w:spacing w:line="400" w:lineRule="exact"/>
        <w:rPr>
          <w:rFonts w:hint="eastAsia"/>
        </w:rPr>
      </w:pPr>
      <w:r>
        <w:tab/>
      </w:r>
      <w:r>
        <w:rPr>
          <w:rFonts w:hint="eastAsia"/>
        </w:rPr>
        <w:t>对于</w:t>
      </w:r>
      <w:r>
        <w:rPr>
          <w:rFonts w:hint="eastAsia"/>
        </w:rPr>
        <w:t>Wise</w:t>
      </w:r>
      <w:r>
        <w:rPr>
          <w:rFonts w:hint="eastAsia"/>
        </w:rPr>
        <w:t>来说，每个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用户名和密码唯一确定一个</w:t>
      </w:r>
      <w:r>
        <w:rPr>
          <w:rFonts w:hint="eastAsia"/>
        </w:rPr>
        <w:t>Wise</w:t>
      </w:r>
      <w:r>
        <w:rPr>
          <w:rFonts w:hint="eastAsia"/>
        </w:rPr>
        <w:t>设备并拥有完全控制权限。一个无线传感网可能有多个</w:t>
      </w:r>
      <w:r>
        <w:rPr>
          <w:rFonts w:hint="eastAsia"/>
        </w:rPr>
        <w:t>Wise</w:t>
      </w:r>
      <w:r>
        <w:rPr>
          <w:rFonts w:hint="eastAsia"/>
        </w:rPr>
        <w:t>设备。</w:t>
      </w:r>
    </w:p>
    <w:p w14:paraId="1F29ABD3" w14:textId="01761F83" w:rsidR="00DC1581" w:rsidRPr="002118A1" w:rsidRDefault="009F159B" w:rsidP="002118A1">
      <w:pPr>
        <w:pStyle w:val="1"/>
        <w:snapToGrid w:val="0"/>
        <w:spacing w:line="240" w:lineRule="auto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8</w:t>
      </w:r>
      <w:r w:rsidR="005E626E" w:rsidRPr="002118A1">
        <w:rPr>
          <w:rFonts w:ascii="微软雅黑" w:hAnsi="微软雅黑" w:hint="eastAsia"/>
        </w:rPr>
        <w:t>.</w:t>
      </w:r>
      <w:r w:rsidR="00DC1581" w:rsidRPr="002118A1">
        <w:rPr>
          <w:rFonts w:ascii="微软雅黑" w:hAnsi="微软雅黑" w:hint="eastAsia"/>
        </w:rPr>
        <w:t>界面设计</w:t>
      </w:r>
    </w:p>
    <w:p w14:paraId="37BA5FCB" w14:textId="3724E79B" w:rsidR="005E626E" w:rsidRDefault="009F159B" w:rsidP="002118A1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8</w:t>
      </w:r>
      <w:r w:rsidR="005E626E" w:rsidRPr="002118A1">
        <w:rPr>
          <w:rFonts w:ascii="微软雅黑" w:eastAsia="微软雅黑" w:hAnsi="微软雅黑" w:hint="eastAsia"/>
        </w:rPr>
        <w:t>.1</w:t>
      </w:r>
      <w:r w:rsidR="00450FFF">
        <w:rPr>
          <w:rFonts w:ascii="微软雅黑" w:eastAsia="微软雅黑" w:hAnsi="微软雅黑" w:hint="eastAsia"/>
        </w:rPr>
        <w:t>开关设置</w:t>
      </w:r>
    </w:p>
    <w:p w14:paraId="1DD601C6" w14:textId="5B2CB0DE" w:rsidR="009F159B" w:rsidRPr="009F159B" w:rsidRDefault="009F159B" w:rsidP="00241FDE">
      <w:pPr>
        <w:spacing w:line="400" w:lineRule="exact"/>
        <w:ind w:firstLine="420"/>
        <w:rPr>
          <w:rFonts w:hint="eastAsia"/>
        </w:rPr>
      </w:pPr>
      <w:r>
        <w:rPr>
          <w:rFonts w:hint="eastAsia"/>
        </w:rPr>
        <w:t>下图是控制灯的亮灭的界面图。</w:t>
      </w:r>
    </w:p>
    <w:p w14:paraId="1ABDBC99" w14:textId="40CCA914" w:rsidR="00450FFF" w:rsidRPr="00450FFF" w:rsidRDefault="00450FFF" w:rsidP="0025454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7F4CF2" wp14:editId="0FF33DB0">
            <wp:extent cx="3620770" cy="11050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6128" cy="110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9AC9" w14:textId="5C8A2DA8" w:rsidR="00067BD2" w:rsidRDefault="0025454F" w:rsidP="00241FDE">
      <w:pPr>
        <w:snapToGrid w:val="0"/>
        <w:spacing w:line="400" w:lineRule="exact"/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t>图4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灯控制界面</w:t>
      </w:r>
    </w:p>
    <w:p w14:paraId="3C066D48" w14:textId="160E8A19" w:rsidR="009F159B" w:rsidRDefault="009F159B" w:rsidP="00241FDE">
      <w:pPr>
        <w:snapToGrid w:val="0"/>
        <w:spacing w:line="400" w:lineRule="exact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 w:hint="eastAsia"/>
        </w:rPr>
        <w:t>如图所示，系统会每隔0</w:t>
      </w:r>
      <w:r>
        <w:rPr>
          <w:rFonts w:ascii="微软雅黑" w:hAnsi="微软雅黑"/>
        </w:rPr>
        <w:t>.25</w:t>
      </w:r>
      <w:r>
        <w:rPr>
          <w:rFonts w:ascii="微软雅黑" w:hAnsi="微软雅黑" w:hint="eastAsia"/>
        </w:rPr>
        <w:t>s向后台实时获取灯的状态并控制前端的checkbox是否变绿。变绿代表亮，变灰代表暗。点击按钮可以控制灯的亮灭。</w:t>
      </w:r>
    </w:p>
    <w:p w14:paraId="46D48F63" w14:textId="3681C250" w:rsidR="009F159B" w:rsidRDefault="009F159B" w:rsidP="009F159B">
      <w:pPr>
        <w:pStyle w:val="3"/>
      </w:pPr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数据监控</w:t>
      </w:r>
    </w:p>
    <w:p w14:paraId="2B085433" w14:textId="21E340B8" w:rsidR="009F159B" w:rsidRDefault="00D5225E" w:rsidP="0038733F">
      <w:pPr>
        <w:snapToGrid w:val="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下图是实时监控折线图。</w:t>
      </w:r>
    </w:p>
    <w:p w14:paraId="263698E7" w14:textId="2B32EF3F" w:rsidR="00D5225E" w:rsidRDefault="00D5225E" w:rsidP="0038733F">
      <w:pPr>
        <w:snapToGrid w:val="0"/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6B54B4E6" wp14:editId="09A0B33C">
            <wp:extent cx="3864610" cy="2361293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4420" cy="236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1A21" w14:textId="27640826" w:rsidR="0038733F" w:rsidRDefault="0038733F" w:rsidP="002D56C4">
      <w:pPr>
        <w:snapToGrid w:val="0"/>
        <w:spacing w:line="400" w:lineRule="exact"/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t>图5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实时监控</w:t>
      </w:r>
    </w:p>
    <w:p w14:paraId="43995719" w14:textId="1607ED73" w:rsidR="00AA5A63" w:rsidRDefault="0038733F" w:rsidP="002D56C4">
      <w:pPr>
        <w:snapToGrid w:val="0"/>
        <w:spacing w:line="400" w:lineRule="exact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 w:hint="eastAsia"/>
        </w:rPr>
        <w:t>系统每隔0</w:t>
      </w:r>
      <w:r>
        <w:rPr>
          <w:rFonts w:ascii="微软雅黑" w:hAnsi="微软雅黑"/>
        </w:rPr>
        <w:t>.25</w:t>
      </w:r>
      <w:r>
        <w:rPr>
          <w:rFonts w:ascii="微软雅黑" w:hAnsi="微软雅黑" w:hint="eastAsia"/>
        </w:rPr>
        <w:t>s向后台获取最新的数据，并将数据以可视化的形式展现出来。</w:t>
      </w:r>
    </w:p>
    <w:p w14:paraId="12DF27D6" w14:textId="600432E3" w:rsidR="0038733F" w:rsidRPr="002118A1" w:rsidRDefault="00AA5A63" w:rsidP="00AA5A63">
      <w:pPr>
        <w:widowControl/>
        <w:jc w:val="left"/>
        <w:rPr>
          <w:rFonts w:ascii="微软雅黑" w:hAnsi="微软雅黑" w:hint="eastAsia"/>
        </w:rPr>
      </w:pPr>
      <w:r>
        <w:rPr>
          <w:rFonts w:ascii="微软雅黑" w:hAnsi="微软雅黑"/>
        </w:rPr>
        <w:br w:type="page"/>
      </w:r>
      <w:bookmarkStart w:id="0" w:name="_GoBack"/>
      <w:bookmarkEnd w:id="0"/>
    </w:p>
    <w:p w14:paraId="37335352" w14:textId="6B785D5D" w:rsidR="00DC1581" w:rsidRPr="002118A1" w:rsidRDefault="00F60030" w:rsidP="002118A1">
      <w:pPr>
        <w:pStyle w:val="1"/>
        <w:snapToGrid w:val="0"/>
        <w:spacing w:line="240" w:lineRule="auto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9</w:t>
      </w:r>
      <w:r w:rsidR="00030A4F" w:rsidRPr="002118A1">
        <w:rPr>
          <w:rFonts w:ascii="微软雅黑" w:hAnsi="微软雅黑" w:hint="eastAsia"/>
        </w:rPr>
        <w:t>.</w:t>
      </w:r>
      <w:r w:rsidR="00DC1581" w:rsidRPr="002118A1">
        <w:rPr>
          <w:rFonts w:ascii="微软雅黑" w:hAnsi="微软雅黑" w:hint="eastAsia"/>
        </w:rPr>
        <w:t>总结</w:t>
      </w:r>
    </w:p>
    <w:p w14:paraId="74D5BE2F" w14:textId="23056964" w:rsidR="00030A4F" w:rsidRPr="002118A1" w:rsidRDefault="00424F7B" w:rsidP="002D56C4">
      <w:pPr>
        <w:snapToGrid w:val="0"/>
        <w:spacing w:line="400" w:lineRule="exact"/>
        <w:rPr>
          <w:rFonts w:ascii="微软雅黑" w:hAnsi="微软雅黑" w:hint="eastAsia"/>
        </w:rPr>
      </w:pPr>
      <w:r>
        <w:rPr>
          <w:rFonts w:ascii="微软雅黑" w:hAnsi="微软雅黑"/>
        </w:rPr>
        <w:tab/>
      </w:r>
      <w:r>
        <w:rPr>
          <w:rFonts w:ascii="微软雅黑" w:hAnsi="微软雅黑" w:hint="eastAsia"/>
        </w:rPr>
        <w:t>针对无线传感网路中数据采集功耗高，效率低的问题，本系统基于Wise设备进行二次开发与实现。该系统采用第三方服务器作为主控管理节点，Restful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API通信。合理有效的利用资源。完成了数据的采集与处理以及最终的可视化展示。对后续的开发具有指导意义。</w:t>
      </w:r>
    </w:p>
    <w:sectPr w:rsidR="00030A4F" w:rsidRPr="00211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469C1" w14:textId="77777777" w:rsidR="007341C2" w:rsidRDefault="007341C2" w:rsidP="00DC1581">
      <w:r>
        <w:separator/>
      </w:r>
    </w:p>
  </w:endnote>
  <w:endnote w:type="continuationSeparator" w:id="0">
    <w:p w14:paraId="1A2F0505" w14:textId="77777777" w:rsidR="007341C2" w:rsidRDefault="007341C2" w:rsidP="00DC1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3526D" w14:textId="77777777" w:rsidR="007341C2" w:rsidRDefault="007341C2" w:rsidP="00DC1581">
      <w:r>
        <w:separator/>
      </w:r>
    </w:p>
  </w:footnote>
  <w:footnote w:type="continuationSeparator" w:id="0">
    <w:p w14:paraId="315B32B5" w14:textId="77777777" w:rsidR="007341C2" w:rsidRDefault="007341C2" w:rsidP="00DC1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5B7EFB"/>
    <w:multiLevelType w:val="singleLevel"/>
    <w:tmpl w:val="B15B7EF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B2D5E64"/>
    <w:multiLevelType w:val="hybridMultilevel"/>
    <w:tmpl w:val="C8A01F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1A"/>
    <w:rsid w:val="00030A4F"/>
    <w:rsid w:val="00054018"/>
    <w:rsid w:val="00067BD2"/>
    <w:rsid w:val="00074851"/>
    <w:rsid w:val="00076747"/>
    <w:rsid w:val="0007739E"/>
    <w:rsid w:val="000A4D45"/>
    <w:rsid w:val="000B03FE"/>
    <w:rsid w:val="000B72C6"/>
    <w:rsid w:val="00144243"/>
    <w:rsid w:val="00170BAE"/>
    <w:rsid w:val="00191B14"/>
    <w:rsid w:val="001B1582"/>
    <w:rsid w:val="001F34D2"/>
    <w:rsid w:val="002118A1"/>
    <w:rsid w:val="0023358B"/>
    <w:rsid w:val="00241FDE"/>
    <w:rsid w:val="0025454F"/>
    <w:rsid w:val="00271854"/>
    <w:rsid w:val="002D56C4"/>
    <w:rsid w:val="00315843"/>
    <w:rsid w:val="00327C69"/>
    <w:rsid w:val="00356BFA"/>
    <w:rsid w:val="00364940"/>
    <w:rsid w:val="0038733F"/>
    <w:rsid w:val="00395A58"/>
    <w:rsid w:val="003B17C6"/>
    <w:rsid w:val="003C6394"/>
    <w:rsid w:val="00424F7B"/>
    <w:rsid w:val="00426B97"/>
    <w:rsid w:val="00450FFF"/>
    <w:rsid w:val="005662E4"/>
    <w:rsid w:val="00567097"/>
    <w:rsid w:val="00587ED2"/>
    <w:rsid w:val="005B4396"/>
    <w:rsid w:val="005C1506"/>
    <w:rsid w:val="005E626E"/>
    <w:rsid w:val="0060078A"/>
    <w:rsid w:val="00617FEB"/>
    <w:rsid w:val="00687058"/>
    <w:rsid w:val="006A6C37"/>
    <w:rsid w:val="006B1D87"/>
    <w:rsid w:val="006B6DDC"/>
    <w:rsid w:val="00702EB6"/>
    <w:rsid w:val="007117F6"/>
    <w:rsid w:val="00713055"/>
    <w:rsid w:val="00720AB1"/>
    <w:rsid w:val="007341C2"/>
    <w:rsid w:val="00740801"/>
    <w:rsid w:val="00747002"/>
    <w:rsid w:val="00753B4A"/>
    <w:rsid w:val="007900AF"/>
    <w:rsid w:val="0082557D"/>
    <w:rsid w:val="008660C9"/>
    <w:rsid w:val="008A308A"/>
    <w:rsid w:val="008A659A"/>
    <w:rsid w:val="008C1403"/>
    <w:rsid w:val="00903318"/>
    <w:rsid w:val="009531E7"/>
    <w:rsid w:val="009F159B"/>
    <w:rsid w:val="009F6180"/>
    <w:rsid w:val="00A40C7B"/>
    <w:rsid w:val="00A55123"/>
    <w:rsid w:val="00A558AB"/>
    <w:rsid w:val="00AA5A63"/>
    <w:rsid w:val="00AF3CC6"/>
    <w:rsid w:val="00AF5A29"/>
    <w:rsid w:val="00B545A5"/>
    <w:rsid w:val="00B9364D"/>
    <w:rsid w:val="00C076B4"/>
    <w:rsid w:val="00C167DB"/>
    <w:rsid w:val="00C2031A"/>
    <w:rsid w:val="00C6613E"/>
    <w:rsid w:val="00C664D6"/>
    <w:rsid w:val="00C675D9"/>
    <w:rsid w:val="00D14741"/>
    <w:rsid w:val="00D5225E"/>
    <w:rsid w:val="00D605DE"/>
    <w:rsid w:val="00D736D9"/>
    <w:rsid w:val="00DC1581"/>
    <w:rsid w:val="00DD4EFA"/>
    <w:rsid w:val="00E24687"/>
    <w:rsid w:val="00E34C5F"/>
    <w:rsid w:val="00E6060D"/>
    <w:rsid w:val="00E8073F"/>
    <w:rsid w:val="00E80F21"/>
    <w:rsid w:val="00E902A1"/>
    <w:rsid w:val="00EF672A"/>
    <w:rsid w:val="00F0127F"/>
    <w:rsid w:val="00F10C83"/>
    <w:rsid w:val="00F246F3"/>
    <w:rsid w:val="00F60030"/>
    <w:rsid w:val="00FB78B3"/>
    <w:rsid w:val="00FD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32DA8"/>
  <w15:chartTrackingRefBased/>
  <w15:docId w15:val="{0FA28630-D63C-4A86-8CAC-D3EC3137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15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0A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15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5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5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15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0A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A6C3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7117F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9">
    <w:name w:val="Hyperlink"/>
    <w:basedOn w:val="a0"/>
    <w:uiPriority w:val="99"/>
    <w:semiHidden/>
    <w:unhideWhenUsed/>
    <w:rsid w:val="007117F6"/>
    <w:rPr>
      <w:color w:val="0000FF"/>
      <w:u w:val="single"/>
    </w:rPr>
  </w:style>
  <w:style w:type="table" w:styleId="aa">
    <w:name w:val="Table Grid"/>
    <w:basedOn w:val="a1"/>
    <w:uiPriority w:val="39"/>
    <w:rsid w:val="00233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335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358B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F159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BDD95B-B32A-42E5-A927-31C75DCAFC3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05FBEC3-C806-4900-ADAB-947BBC935AD5}">
      <dgm:prSet phldrT="[文本]" custT="1"/>
      <dgm:spPr/>
      <dgm:t>
        <a:bodyPr/>
        <a:lstStyle/>
        <a:p>
          <a:r>
            <a:rPr lang="zh-CN" altLang="en-US" sz="2000">
              <a:latin typeface="Adobe 楷体 Std R" panose="02020400000000000000" pitchFamily="18" charset="-122"/>
              <a:ea typeface="Adobe 楷体 Std R" panose="02020400000000000000" pitchFamily="18" charset="-122"/>
            </a:rPr>
            <a:t>实时监控系统</a:t>
          </a:r>
        </a:p>
      </dgm:t>
    </dgm:pt>
    <dgm:pt modelId="{B9321097-F79D-4C50-A4D8-2744424BB521}" type="parTrans" cxnId="{D58FC6D9-11D2-4B92-994D-32E255908FC6}">
      <dgm:prSet/>
      <dgm:spPr/>
      <dgm:t>
        <a:bodyPr/>
        <a:lstStyle/>
        <a:p>
          <a:endParaRPr lang="zh-CN" altLang="en-US"/>
        </a:p>
      </dgm:t>
    </dgm:pt>
    <dgm:pt modelId="{4F62EB58-11A2-4D5A-ABAE-1386E4EB3400}" type="sibTrans" cxnId="{D58FC6D9-11D2-4B92-994D-32E255908FC6}">
      <dgm:prSet/>
      <dgm:spPr/>
      <dgm:t>
        <a:bodyPr/>
        <a:lstStyle/>
        <a:p>
          <a:endParaRPr lang="zh-CN" altLang="en-US"/>
        </a:p>
      </dgm:t>
    </dgm:pt>
    <dgm:pt modelId="{36653747-9F86-488E-B540-D306776CE738}">
      <dgm:prSet phldrT="[文本]" custT="1"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zh-CN" altLang="en-US" sz="1800" kern="700" baseline="0">
              <a:latin typeface="Adobe 楷体 Std R" panose="02020400000000000000" pitchFamily="18" charset="-122"/>
              <a:ea typeface="Adobe 楷体 Std R" panose="02020400000000000000" pitchFamily="18" charset="-122"/>
            </a:rPr>
            <a:t>请</a:t>
          </a:r>
          <a:endParaRPr lang="en-US" altLang="zh-CN" sz="1800" kern="700" baseline="0">
            <a:latin typeface="Adobe 楷体 Std R" panose="02020400000000000000" pitchFamily="18" charset="-122"/>
            <a:ea typeface="Adobe 楷体 Std R" panose="02020400000000000000" pitchFamily="18" charset="-122"/>
          </a:endParaRPr>
        </a:p>
        <a:p>
          <a:pPr>
            <a:lnSpc>
              <a:spcPts val="2000"/>
            </a:lnSpc>
            <a:spcAft>
              <a:spcPts val="0"/>
            </a:spcAft>
          </a:pPr>
          <a:r>
            <a:rPr lang="zh-CN" altLang="en-US" sz="1800" kern="700" baseline="0">
              <a:latin typeface="Adobe 楷体 Std R" panose="02020400000000000000" pitchFamily="18" charset="-122"/>
              <a:ea typeface="Adobe 楷体 Std R" panose="02020400000000000000" pitchFamily="18" charset="-122"/>
            </a:rPr>
            <a:t>求</a:t>
          </a:r>
          <a:endParaRPr lang="en-US" altLang="zh-CN" sz="1800" kern="700" baseline="0">
            <a:latin typeface="Adobe 楷体 Std R" panose="02020400000000000000" pitchFamily="18" charset="-122"/>
            <a:ea typeface="Adobe 楷体 Std R" panose="02020400000000000000" pitchFamily="18" charset="-122"/>
          </a:endParaRPr>
        </a:p>
        <a:p>
          <a:pPr>
            <a:lnSpc>
              <a:spcPct val="100000"/>
            </a:lnSpc>
            <a:spcAft>
              <a:spcPts val="0"/>
            </a:spcAft>
          </a:pPr>
          <a:r>
            <a:rPr lang="zh-CN" altLang="en-US" sz="1800" kern="700" baseline="0">
              <a:latin typeface="Adobe 楷体 Std R" panose="02020400000000000000" pitchFamily="18" charset="-122"/>
              <a:ea typeface="Adobe 楷体 Std R" panose="02020400000000000000" pitchFamily="18" charset="-122"/>
            </a:rPr>
            <a:t>模</a:t>
          </a:r>
          <a:endParaRPr lang="en-US" altLang="zh-CN" sz="1800" kern="700" baseline="0">
            <a:latin typeface="Adobe 楷体 Std R" panose="02020400000000000000" pitchFamily="18" charset="-122"/>
            <a:ea typeface="Adobe 楷体 Std R" panose="02020400000000000000" pitchFamily="18" charset="-122"/>
          </a:endParaRPr>
        </a:p>
        <a:p>
          <a:pPr>
            <a:lnSpc>
              <a:spcPct val="100000"/>
            </a:lnSpc>
            <a:spcAft>
              <a:spcPts val="0"/>
            </a:spcAft>
          </a:pPr>
          <a:r>
            <a:rPr lang="zh-CN" altLang="en-US" sz="1800" kern="700" baseline="0">
              <a:latin typeface="Adobe 楷体 Std R" panose="02020400000000000000" pitchFamily="18" charset="-122"/>
              <a:ea typeface="Adobe 楷体 Std R" panose="02020400000000000000" pitchFamily="18" charset="-122"/>
            </a:rPr>
            <a:t>块</a:t>
          </a:r>
        </a:p>
      </dgm:t>
    </dgm:pt>
    <dgm:pt modelId="{9995FF50-75D9-4B49-A1BF-AA5FA554CFA6}" type="parTrans" cxnId="{C2394029-A073-4C22-BF98-D365C3400784}">
      <dgm:prSet/>
      <dgm:spPr/>
      <dgm:t>
        <a:bodyPr/>
        <a:lstStyle/>
        <a:p>
          <a:endParaRPr lang="zh-CN" altLang="en-US"/>
        </a:p>
      </dgm:t>
    </dgm:pt>
    <dgm:pt modelId="{6922B1CF-1B80-44C6-A34A-1C5C85510E07}" type="sibTrans" cxnId="{C2394029-A073-4C22-BF98-D365C3400784}">
      <dgm:prSet/>
      <dgm:spPr/>
      <dgm:t>
        <a:bodyPr/>
        <a:lstStyle/>
        <a:p>
          <a:endParaRPr lang="zh-CN" altLang="en-US"/>
        </a:p>
      </dgm:t>
    </dgm:pt>
    <dgm:pt modelId="{EF362C04-479D-4C75-8D0E-6454A045684E}">
      <dgm:prSet phldrT="[文本]" custT="1"/>
      <dgm:spPr/>
      <dgm:t>
        <a:bodyPr/>
        <a:lstStyle/>
        <a:p>
          <a:pPr>
            <a:lnSpc>
              <a:spcPts val="2000"/>
            </a:lnSpc>
            <a:spcAft>
              <a:spcPts val="0"/>
            </a:spcAft>
          </a:pPr>
          <a:r>
            <a:rPr lang="zh-CN" altLang="en-US" sz="1800">
              <a:latin typeface="Adobe 楷体 Std R" panose="02020400000000000000" pitchFamily="18" charset="-122"/>
              <a:ea typeface="Adobe 楷体 Std R" panose="02020400000000000000" pitchFamily="18" charset="-122"/>
            </a:rPr>
            <a:t>逻</a:t>
          </a:r>
          <a:endParaRPr lang="en-US" altLang="zh-CN" sz="1800">
            <a:latin typeface="Adobe 楷体 Std R" panose="02020400000000000000" pitchFamily="18" charset="-122"/>
            <a:ea typeface="Adobe 楷体 Std R" panose="02020400000000000000" pitchFamily="18" charset="-122"/>
          </a:endParaRPr>
        </a:p>
        <a:p>
          <a:pPr>
            <a:lnSpc>
              <a:spcPts val="2000"/>
            </a:lnSpc>
            <a:spcAft>
              <a:spcPts val="0"/>
            </a:spcAft>
          </a:pPr>
          <a:r>
            <a:rPr lang="zh-CN" altLang="en-US" sz="1800">
              <a:latin typeface="Adobe 楷体 Std R" panose="02020400000000000000" pitchFamily="18" charset="-122"/>
              <a:ea typeface="Adobe 楷体 Std R" panose="02020400000000000000" pitchFamily="18" charset="-122"/>
            </a:rPr>
            <a:t>辑</a:t>
          </a:r>
          <a:endParaRPr lang="en-US" altLang="zh-CN" sz="1800">
            <a:latin typeface="Adobe 楷体 Std R" panose="02020400000000000000" pitchFamily="18" charset="-122"/>
            <a:ea typeface="Adobe 楷体 Std R" panose="02020400000000000000" pitchFamily="18" charset="-122"/>
          </a:endParaRPr>
        </a:p>
        <a:p>
          <a:pPr>
            <a:lnSpc>
              <a:spcPts val="2000"/>
            </a:lnSpc>
            <a:spcAft>
              <a:spcPts val="0"/>
            </a:spcAft>
          </a:pPr>
          <a:r>
            <a:rPr lang="zh-CN" altLang="en-US" sz="1800">
              <a:latin typeface="Adobe 楷体 Std R" panose="02020400000000000000" pitchFamily="18" charset="-122"/>
              <a:ea typeface="Adobe 楷体 Std R" panose="02020400000000000000" pitchFamily="18" charset="-122"/>
            </a:rPr>
            <a:t>处</a:t>
          </a:r>
          <a:endParaRPr lang="en-US" altLang="zh-CN" sz="1800">
            <a:latin typeface="Adobe 楷体 Std R" panose="02020400000000000000" pitchFamily="18" charset="-122"/>
            <a:ea typeface="Adobe 楷体 Std R" panose="02020400000000000000" pitchFamily="18" charset="-122"/>
          </a:endParaRPr>
        </a:p>
        <a:p>
          <a:pPr>
            <a:lnSpc>
              <a:spcPts val="2000"/>
            </a:lnSpc>
            <a:spcAft>
              <a:spcPts val="0"/>
            </a:spcAft>
          </a:pPr>
          <a:r>
            <a:rPr lang="zh-CN" altLang="en-US" sz="1800">
              <a:latin typeface="Adobe 楷体 Std R" panose="02020400000000000000" pitchFamily="18" charset="-122"/>
              <a:ea typeface="Adobe 楷体 Std R" panose="02020400000000000000" pitchFamily="18" charset="-122"/>
            </a:rPr>
            <a:t>理</a:t>
          </a:r>
          <a:endParaRPr lang="en-US" altLang="zh-CN" sz="1800">
            <a:latin typeface="Adobe 楷体 Std R" panose="02020400000000000000" pitchFamily="18" charset="-122"/>
            <a:ea typeface="Adobe 楷体 Std R" panose="02020400000000000000" pitchFamily="18" charset="-122"/>
          </a:endParaRPr>
        </a:p>
        <a:p>
          <a:pPr>
            <a:lnSpc>
              <a:spcPts val="2000"/>
            </a:lnSpc>
            <a:spcAft>
              <a:spcPts val="0"/>
            </a:spcAft>
          </a:pPr>
          <a:r>
            <a:rPr lang="zh-CN" altLang="en-US" sz="1800">
              <a:latin typeface="Adobe 楷体 Std R" panose="02020400000000000000" pitchFamily="18" charset="-122"/>
              <a:ea typeface="Adobe 楷体 Std R" panose="02020400000000000000" pitchFamily="18" charset="-122"/>
            </a:rPr>
            <a:t>模</a:t>
          </a:r>
          <a:endParaRPr lang="en-US" altLang="zh-CN" sz="1800">
            <a:latin typeface="Adobe 楷体 Std R" panose="02020400000000000000" pitchFamily="18" charset="-122"/>
            <a:ea typeface="Adobe 楷体 Std R" panose="02020400000000000000" pitchFamily="18" charset="-122"/>
          </a:endParaRPr>
        </a:p>
        <a:p>
          <a:pPr>
            <a:lnSpc>
              <a:spcPts val="2000"/>
            </a:lnSpc>
            <a:spcAft>
              <a:spcPts val="0"/>
            </a:spcAft>
          </a:pPr>
          <a:r>
            <a:rPr lang="zh-CN" altLang="en-US" sz="1800">
              <a:latin typeface="Adobe 楷体 Std R" panose="02020400000000000000" pitchFamily="18" charset="-122"/>
              <a:ea typeface="Adobe 楷体 Std R" panose="02020400000000000000" pitchFamily="18" charset="-122"/>
            </a:rPr>
            <a:t>块</a:t>
          </a:r>
        </a:p>
      </dgm:t>
    </dgm:pt>
    <dgm:pt modelId="{347FB976-70A1-4216-9370-811694D337E3}" type="parTrans" cxnId="{E25F26D5-98DD-4123-9D2E-8BA7AB93BBDF}">
      <dgm:prSet/>
      <dgm:spPr/>
      <dgm:t>
        <a:bodyPr/>
        <a:lstStyle/>
        <a:p>
          <a:endParaRPr lang="zh-CN" altLang="en-US"/>
        </a:p>
      </dgm:t>
    </dgm:pt>
    <dgm:pt modelId="{68196DF8-F76A-4FED-A226-EC6E87FBCAE2}" type="sibTrans" cxnId="{E25F26D5-98DD-4123-9D2E-8BA7AB93BBDF}">
      <dgm:prSet/>
      <dgm:spPr/>
      <dgm:t>
        <a:bodyPr/>
        <a:lstStyle/>
        <a:p>
          <a:endParaRPr lang="zh-CN" altLang="en-US"/>
        </a:p>
      </dgm:t>
    </dgm:pt>
    <dgm:pt modelId="{ED8E84FE-7004-498C-98DC-7D3CDABB2AAD}">
      <dgm:prSet phldrT="[文本]" custT="1"/>
      <dgm:spPr/>
      <dgm:t>
        <a:bodyPr/>
        <a:lstStyle/>
        <a:p>
          <a:pPr>
            <a:lnSpc>
              <a:spcPts val="2000"/>
            </a:lnSpc>
            <a:spcAft>
              <a:spcPts val="0"/>
            </a:spcAft>
          </a:pPr>
          <a:r>
            <a:rPr lang="en-US" altLang="zh-CN" sz="1800">
              <a:latin typeface="Adobe 楷体 Std R" panose="02020400000000000000" pitchFamily="18" charset="-122"/>
              <a:ea typeface="Adobe 楷体 Std R" panose="02020400000000000000" pitchFamily="18" charset="-122"/>
            </a:rPr>
            <a:t>UI</a:t>
          </a:r>
        </a:p>
        <a:p>
          <a:pPr>
            <a:lnSpc>
              <a:spcPts val="2000"/>
            </a:lnSpc>
            <a:spcAft>
              <a:spcPts val="0"/>
            </a:spcAft>
          </a:pPr>
          <a:r>
            <a:rPr lang="zh-CN" altLang="en-US" sz="1800">
              <a:latin typeface="Adobe 楷体 Std R" panose="02020400000000000000" pitchFamily="18" charset="-122"/>
              <a:ea typeface="Adobe 楷体 Std R" panose="02020400000000000000" pitchFamily="18" charset="-122"/>
            </a:rPr>
            <a:t>控</a:t>
          </a:r>
          <a:endParaRPr lang="en-US" altLang="zh-CN" sz="1800">
            <a:latin typeface="Adobe 楷体 Std R" panose="02020400000000000000" pitchFamily="18" charset="-122"/>
            <a:ea typeface="Adobe 楷体 Std R" panose="02020400000000000000" pitchFamily="18" charset="-122"/>
          </a:endParaRPr>
        </a:p>
        <a:p>
          <a:pPr>
            <a:lnSpc>
              <a:spcPts val="2000"/>
            </a:lnSpc>
            <a:spcAft>
              <a:spcPts val="0"/>
            </a:spcAft>
          </a:pPr>
          <a:r>
            <a:rPr lang="zh-CN" altLang="en-US" sz="1800">
              <a:latin typeface="Adobe 楷体 Std R" panose="02020400000000000000" pitchFamily="18" charset="-122"/>
              <a:ea typeface="Adobe 楷体 Std R" panose="02020400000000000000" pitchFamily="18" charset="-122"/>
            </a:rPr>
            <a:t>制</a:t>
          </a:r>
          <a:endParaRPr lang="en-US" altLang="zh-CN" sz="1800">
            <a:latin typeface="Adobe 楷体 Std R" panose="02020400000000000000" pitchFamily="18" charset="-122"/>
            <a:ea typeface="Adobe 楷体 Std R" panose="02020400000000000000" pitchFamily="18" charset="-122"/>
          </a:endParaRPr>
        </a:p>
        <a:p>
          <a:pPr>
            <a:lnSpc>
              <a:spcPts val="2000"/>
            </a:lnSpc>
            <a:spcAft>
              <a:spcPts val="0"/>
            </a:spcAft>
          </a:pPr>
          <a:r>
            <a:rPr lang="zh-CN" altLang="en-US" sz="1800">
              <a:latin typeface="Adobe 楷体 Std R" panose="02020400000000000000" pitchFamily="18" charset="-122"/>
              <a:ea typeface="Adobe 楷体 Std R" panose="02020400000000000000" pitchFamily="18" charset="-122"/>
            </a:rPr>
            <a:t>模</a:t>
          </a:r>
          <a:endParaRPr lang="en-US" altLang="zh-CN" sz="1800">
            <a:latin typeface="Adobe 楷体 Std R" panose="02020400000000000000" pitchFamily="18" charset="-122"/>
            <a:ea typeface="Adobe 楷体 Std R" panose="02020400000000000000" pitchFamily="18" charset="-122"/>
          </a:endParaRPr>
        </a:p>
        <a:p>
          <a:pPr>
            <a:lnSpc>
              <a:spcPts val="2000"/>
            </a:lnSpc>
            <a:spcAft>
              <a:spcPts val="0"/>
            </a:spcAft>
          </a:pPr>
          <a:r>
            <a:rPr lang="zh-CN" altLang="en-US" sz="1800">
              <a:latin typeface="Adobe 楷体 Std R" panose="02020400000000000000" pitchFamily="18" charset="-122"/>
              <a:ea typeface="Adobe 楷体 Std R" panose="02020400000000000000" pitchFamily="18" charset="-122"/>
            </a:rPr>
            <a:t>块</a:t>
          </a:r>
        </a:p>
      </dgm:t>
    </dgm:pt>
    <dgm:pt modelId="{C128E1A1-DA68-4A7D-B768-F2DDE419BEAB}" type="parTrans" cxnId="{D5A2C191-73FC-463D-B02D-3BC6BF583D74}">
      <dgm:prSet/>
      <dgm:spPr/>
      <dgm:t>
        <a:bodyPr/>
        <a:lstStyle/>
        <a:p>
          <a:endParaRPr lang="zh-CN" altLang="en-US"/>
        </a:p>
      </dgm:t>
    </dgm:pt>
    <dgm:pt modelId="{48FEBA8F-CC40-4C97-9A43-669AD4EE794C}" type="sibTrans" cxnId="{D5A2C191-73FC-463D-B02D-3BC6BF583D74}">
      <dgm:prSet/>
      <dgm:spPr/>
      <dgm:t>
        <a:bodyPr/>
        <a:lstStyle/>
        <a:p>
          <a:endParaRPr lang="zh-CN" altLang="en-US"/>
        </a:p>
      </dgm:t>
    </dgm:pt>
    <dgm:pt modelId="{31658980-5C34-4F55-BABD-AC05466A9935}" type="pres">
      <dgm:prSet presAssocID="{00BDD95B-B32A-42E5-A927-31C75DCAFC3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6670550-111C-46AE-A9D3-BAAA922A5620}" type="pres">
      <dgm:prSet presAssocID="{C05FBEC3-C806-4900-ADAB-947BBC935AD5}" presName="hierRoot1" presStyleCnt="0">
        <dgm:presLayoutVars>
          <dgm:hierBranch val="init"/>
        </dgm:presLayoutVars>
      </dgm:prSet>
      <dgm:spPr/>
    </dgm:pt>
    <dgm:pt modelId="{B12BA768-7484-4667-9CB4-0E72AE7EA154}" type="pres">
      <dgm:prSet presAssocID="{C05FBEC3-C806-4900-ADAB-947BBC935AD5}" presName="rootComposite1" presStyleCnt="0"/>
      <dgm:spPr/>
    </dgm:pt>
    <dgm:pt modelId="{342790D9-415F-40E5-95A8-77FD52E3FCAF}" type="pres">
      <dgm:prSet presAssocID="{C05FBEC3-C806-4900-ADAB-947BBC935AD5}" presName="rootText1" presStyleLbl="node0" presStyleIdx="0" presStyleCnt="1" custScaleX="132409" custScaleY="54482">
        <dgm:presLayoutVars>
          <dgm:chPref val="3"/>
        </dgm:presLayoutVars>
      </dgm:prSet>
      <dgm:spPr/>
    </dgm:pt>
    <dgm:pt modelId="{9775029C-4507-463D-A2F0-4AFE99A0682D}" type="pres">
      <dgm:prSet presAssocID="{C05FBEC3-C806-4900-ADAB-947BBC935AD5}" presName="rootConnector1" presStyleLbl="node1" presStyleIdx="0" presStyleCnt="0"/>
      <dgm:spPr/>
    </dgm:pt>
    <dgm:pt modelId="{8B323447-D481-4AF7-AD35-AED405789624}" type="pres">
      <dgm:prSet presAssocID="{C05FBEC3-C806-4900-ADAB-947BBC935AD5}" presName="hierChild2" presStyleCnt="0"/>
      <dgm:spPr/>
    </dgm:pt>
    <dgm:pt modelId="{39DEAFE1-011F-4EEF-93E9-8759905BF013}" type="pres">
      <dgm:prSet presAssocID="{9995FF50-75D9-4B49-A1BF-AA5FA554CFA6}" presName="Name37" presStyleLbl="parChTrans1D2" presStyleIdx="0" presStyleCnt="3"/>
      <dgm:spPr/>
    </dgm:pt>
    <dgm:pt modelId="{2635689A-661B-4D83-A6AF-EF4102FD871F}" type="pres">
      <dgm:prSet presAssocID="{36653747-9F86-488E-B540-D306776CE738}" presName="hierRoot2" presStyleCnt="0">
        <dgm:presLayoutVars>
          <dgm:hierBranch val="init"/>
        </dgm:presLayoutVars>
      </dgm:prSet>
      <dgm:spPr/>
    </dgm:pt>
    <dgm:pt modelId="{82E13CB0-1733-407E-A1FB-636EB8567682}" type="pres">
      <dgm:prSet presAssocID="{36653747-9F86-488E-B540-D306776CE738}" presName="rootComposite" presStyleCnt="0"/>
      <dgm:spPr/>
    </dgm:pt>
    <dgm:pt modelId="{36141C37-30A0-4D7C-A7C2-3E514C655303}" type="pres">
      <dgm:prSet presAssocID="{36653747-9F86-488E-B540-D306776CE738}" presName="rootText" presStyleLbl="node2" presStyleIdx="0" presStyleCnt="3" custScaleX="36745" custScaleY="224454">
        <dgm:presLayoutVars>
          <dgm:chPref val="3"/>
        </dgm:presLayoutVars>
      </dgm:prSet>
      <dgm:spPr/>
    </dgm:pt>
    <dgm:pt modelId="{E5B92396-A379-40A0-8A9A-99824178069A}" type="pres">
      <dgm:prSet presAssocID="{36653747-9F86-488E-B540-D306776CE738}" presName="rootConnector" presStyleLbl="node2" presStyleIdx="0" presStyleCnt="3"/>
      <dgm:spPr/>
    </dgm:pt>
    <dgm:pt modelId="{1B1995BA-9955-4074-9F51-04AFB773D207}" type="pres">
      <dgm:prSet presAssocID="{36653747-9F86-488E-B540-D306776CE738}" presName="hierChild4" presStyleCnt="0"/>
      <dgm:spPr/>
    </dgm:pt>
    <dgm:pt modelId="{B9995125-FF51-41C5-B369-B1394FFD5DEA}" type="pres">
      <dgm:prSet presAssocID="{36653747-9F86-488E-B540-D306776CE738}" presName="hierChild5" presStyleCnt="0"/>
      <dgm:spPr/>
    </dgm:pt>
    <dgm:pt modelId="{C4F0D91F-742F-4930-8E72-D633109A16C3}" type="pres">
      <dgm:prSet presAssocID="{347FB976-70A1-4216-9370-811694D337E3}" presName="Name37" presStyleLbl="parChTrans1D2" presStyleIdx="1" presStyleCnt="3"/>
      <dgm:spPr/>
    </dgm:pt>
    <dgm:pt modelId="{AC6CE7CE-9573-4B08-A2F9-E2ED15D076BB}" type="pres">
      <dgm:prSet presAssocID="{EF362C04-479D-4C75-8D0E-6454A045684E}" presName="hierRoot2" presStyleCnt="0">
        <dgm:presLayoutVars>
          <dgm:hierBranch val="init"/>
        </dgm:presLayoutVars>
      </dgm:prSet>
      <dgm:spPr/>
    </dgm:pt>
    <dgm:pt modelId="{BB46E06D-A21A-4A3D-844C-DBF03FF4D87E}" type="pres">
      <dgm:prSet presAssocID="{EF362C04-479D-4C75-8D0E-6454A045684E}" presName="rootComposite" presStyleCnt="0"/>
      <dgm:spPr/>
    </dgm:pt>
    <dgm:pt modelId="{A0058B71-D837-45F8-86BD-9A4C74DE94C1}" type="pres">
      <dgm:prSet presAssocID="{EF362C04-479D-4C75-8D0E-6454A045684E}" presName="rootText" presStyleLbl="node2" presStyleIdx="1" presStyleCnt="3" custScaleX="36538" custScaleY="226263">
        <dgm:presLayoutVars>
          <dgm:chPref val="3"/>
        </dgm:presLayoutVars>
      </dgm:prSet>
      <dgm:spPr/>
    </dgm:pt>
    <dgm:pt modelId="{8785FCD3-1122-45F9-83B5-79CD06BE3A7D}" type="pres">
      <dgm:prSet presAssocID="{EF362C04-479D-4C75-8D0E-6454A045684E}" presName="rootConnector" presStyleLbl="node2" presStyleIdx="1" presStyleCnt="3"/>
      <dgm:spPr/>
    </dgm:pt>
    <dgm:pt modelId="{D1DC5F7F-3FCA-476B-870B-811785FB7537}" type="pres">
      <dgm:prSet presAssocID="{EF362C04-479D-4C75-8D0E-6454A045684E}" presName="hierChild4" presStyleCnt="0"/>
      <dgm:spPr/>
    </dgm:pt>
    <dgm:pt modelId="{2A4F440F-2A10-4091-93B6-C975F0D9486F}" type="pres">
      <dgm:prSet presAssocID="{EF362C04-479D-4C75-8D0E-6454A045684E}" presName="hierChild5" presStyleCnt="0"/>
      <dgm:spPr/>
    </dgm:pt>
    <dgm:pt modelId="{AA10F892-4FB0-4E91-9515-A7D4C54B6800}" type="pres">
      <dgm:prSet presAssocID="{C128E1A1-DA68-4A7D-B768-F2DDE419BEAB}" presName="Name37" presStyleLbl="parChTrans1D2" presStyleIdx="2" presStyleCnt="3"/>
      <dgm:spPr/>
    </dgm:pt>
    <dgm:pt modelId="{A0BEEC19-BBD5-46DD-B38C-198279F6549A}" type="pres">
      <dgm:prSet presAssocID="{ED8E84FE-7004-498C-98DC-7D3CDABB2AAD}" presName="hierRoot2" presStyleCnt="0">
        <dgm:presLayoutVars>
          <dgm:hierBranch val="init"/>
        </dgm:presLayoutVars>
      </dgm:prSet>
      <dgm:spPr/>
    </dgm:pt>
    <dgm:pt modelId="{0E94C339-30C1-4EB7-9CAF-9FFDA0A47CA6}" type="pres">
      <dgm:prSet presAssocID="{ED8E84FE-7004-498C-98DC-7D3CDABB2AAD}" presName="rootComposite" presStyleCnt="0"/>
      <dgm:spPr/>
    </dgm:pt>
    <dgm:pt modelId="{5C20A598-E9E2-4EAE-8702-5C4CEE97453E}" type="pres">
      <dgm:prSet presAssocID="{ED8E84FE-7004-498C-98DC-7D3CDABB2AAD}" presName="rootText" presStyleLbl="node2" presStyleIdx="2" presStyleCnt="3" custScaleX="38341" custScaleY="224385">
        <dgm:presLayoutVars>
          <dgm:chPref val="3"/>
        </dgm:presLayoutVars>
      </dgm:prSet>
      <dgm:spPr/>
    </dgm:pt>
    <dgm:pt modelId="{71D79C85-2D84-4DB7-8822-FA499409090E}" type="pres">
      <dgm:prSet presAssocID="{ED8E84FE-7004-498C-98DC-7D3CDABB2AAD}" presName="rootConnector" presStyleLbl="node2" presStyleIdx="2" presStyleCnt="3"/>
      <dgm:spPr/>
    </dgm:pt>
    <dgm:pt modelId="{13584742-674C-4AE9-A191-25FD5AE05163}" type="pres">
      <dgm:prSet presAssocID="{ED8E84FE-7004-498C-98DC-7D3CDABB2AAD}" presName="hierChild4" presStyleCnt="0"/>
      <dgm:spPr/>
    </dgm:pt>
    <dgm:pt modelId="{F57F5B5C-C110-4BFF-961B-69B40358E920}" type="pres">
      <dgm:prSet presAssocID="{ED8E84FE-7004-498C-98DC-7D3CDABB2AAD}" presName="hierChild5" presStyleCnt="0"/>
      <dgm:spPr/>
    </dgm:pt>
    <dgm:pt modelId="{38DB46B2-9E9A-4387-922F-7900C1785C37}" type="pres">
      <dgm:prSet presAssocID="{C05FBEC3-C806-4900-ADAB-947BBC935AD5}" presName="hierChild3" presStyleCnt="0"/>
      <dgm:spPr/>
    </dgm:pt>
  </dgm:ptLst>
  <dgm:cxnLst>
    <dgm:cxn modelId="{FC411300-A871-41B5-920A-965529BB4716}" type="presOf" srcId="{C05FBEC3-C806-4900-ADAB-947BBC935AD5}" destId="{9775029C-4507-463D-A2F0-4AFE99A0682D}" srcOrd="1" destOrd="0" presId="urn:microsoft.com/office/officeart/2005/8/layout/orgChart1"/>
    <dgm:cxn modelId="{0F64B611-DA6D-44BC-8409-8F54EAF4F790}" type="presOf" srcId="{36653747-9F86-488E-B540-D306776CE738}" destId="{E5B92396-A379-40A0-8A9A-99824178069A}" srcOrd="1" destOrd="0" presId="urn:microsoft.com/office/officeart/2005/8/layout/orgChart1"/>
    <dgm:cxn modelId="{6A263212-B2CF-4614-9813-82B007167F59}" type="presOf" srcId="{EF362C04-479D-4C75-8D0E-6454A045684E}" destId="{8785FCD3-1122-45F9-83B5-79CD06BE3A7D}" srcOrd="1" destOrd="0" presId="urn:microsoft.com/office/officeart/2005/8/layout/orgChart1"/>
    <dgm:cxn modelId="{4BC7391D-66F8-4DCA-8DA1-39B1E079B555}" type="presOf" srcId="{ED8E84FE-7004-498C-98DC-7D3CDABB2AAD}" destId="{71D79C85-2D84-4DB7-8822-FA499409090E}" srcOrd="1" destOrd="0" presId="urn:microsoft.com/office/officeart/2005/8/layout/orgChart1"/>
    <dgm:cxn modelId="{C2394029-A073-4C22-BF98-D365C3400784}" srcId="{C05FBEC3-C806-4900-ADAB-947BBC935AD5}" destId="{36653747-9F86-488E-B540-D306776CE738}" srcOrd="0" destOrd="0" parTransId="{9995FF50-75D9-4B49-A1BF-AA5FA554CFA6}" sibTransId="{6922B1CF-1B80-44C6-A34A-1C5C85510E07}"/>
    <dgm:cxn modelId="{674AFD2E-7AE1-4040-9430-D063958E2006}" type="presOf" srcId="{C128E1A1-DA68-4A7D-B768-F2DDE419BEAB}" destId="{AA10F892-4FB0-4E91-9515-A7D4C54B6800}" srcOrd="0" destOrd="0" presId="urn:microsoft.com/office/officeart/2005/8/layout/orgChart1"/>
    <dgm:cxn modelId="{50A7887E-4EAB-4C28-9CC1-7F1989CE069B}" type="presOf" srcId="{347FB976-70A1-4216-9370-811694D337E3}" destId="{C4F0D91F-742F-4930-8E72-D633109A16C3}" srcOrd="0" destOrd="0" presId="urn:microsoft.com/office/officeart/2005/8/layout/orgChart1"/>
    <dgm:cxn modelId="{F41E598C-840D-4334-8A15-190D395D7299}" type="presOf" srcId="{EF362C04-479D-4C75-8D0E-6454A045684E}" destId="{A0058B71-D837-45F8-86BD-9A4C74DE94C1}" srcOrd="0" destOrd="0" presId="urn:microsoft.com/office/officeart/2005/8/layout/orgChart1"/>
    <dgm:cxn modelId="{D5A2C191-73FC-463D-B02D-3BC6BF583D74}" srcId="{C05FBEC3-C806-4900-ADAB-947BBC935AD5}" destId="{ED8E84FE-7004-498C-98DC-7D3CDABB2AAD}" srcOrd="2" destOrd="0" parTransId="{C128E1A1-DA68-4A7D-B768-F2DDE419BEAB}" sibTransId="{48FEBA8F-CC40-4C97-9A43-669AD4EE794C}"/>
    <dgm:cxn modelId="{154BECA4-520B-444D-916B-0EF820C5E3C6}" type="presOf" srcId="{9995FF50-75D9-4B49-A1BF-AA5FA554CFA6}" destId="{39DEAFE1-011F-4EEF-93E9-8759905BF013}" srcOrd="0" destOrd="0" presId="urn:microsoft.com/office/officeart/2005/8/layout/orgChart1"/>
    <dgm:cxn modelId="{C5454BB3-26B7-464E-83B9-B5210A1424A4}" type="presOf" srcId="{ED8E84FE-7004-498C-98DC-7D3CDABB2AAD}" destId="{5C20A598-E9E2-4EAE-8702-5C4CEE97453E}" srcOrd="0" destOrd="0" presId="urn:microsoft.com/office/officeart/2005/8/layout/orgChart1"/>
    <dgm:cxn modelId="{E25F26D5-98DD-4123-9D2E-8BA7AB93BBDF}" srcId="{C05FBEC3-C806-4900-ADAB-947BBC935AD5}" destId="{EF362C04-479D-4C75-8D0E-6454A045684E}" srcOrd="1" destOrd="0" parTransId="{347FB976-70A1-4216-9370-811694D337E3}" sibTransId="{68196DF8-F76A-4FED-A226-EC6E87FBCAE2}"/>
    <dgm:cxn modelId="{D58FC6D9-11D2-4B92-994D-32E255908FC6}" srcId="{00BDD95B-B32A-42E5-A927-31C75DCAFC31}" destId="{C05FBEC3-C806-4900-ADAB-947BBC935AD5}" srcOrd="0" destOrd="0" parTransId="{B9321097-F79D-4C50-A4D8-2744424BB521}" sibTransId="{4F62EB58-11A2-4D5A-ABAE-1386E4EB3400}"/>
    <dgm:cxn modelId="{565ED4E0-966B-4CA9-AB09-7EB943F3D0A3}" type="presOf" srcId="{00BDD95B-B32A-42E5-A927-31C75DCAFC31}" destId="{31658980-5C34-4F55-BABD-AC05466A9935}" srcOrd="0" destOrd="0" presId="urn:microsoft.com/office/officeart/2005/8/layout/orgChart1"/>
    <dgm:cxn modelId="{5DC96CE3-50C8-48BD-AFBE-163A456A06CF}" type="presOf" srcId="{C05FBEC3-C806-4900-ADAB-947BBC935AD5}" destId="{342790D9-415F-40E5-95A8-77FD52E3FCAF}" srcOrd="0" destOrd="0" presId="urn:microsoft.com/office/officeart/2005/8/layout/orgChart1"/>
    <dgm:cxn modelId="{C52577EF-7025-41EA-B7A3-7DC8E612EC98}" type="presOf" srcId="{36653747-9F86-488E-B540-D306776CE738}" destId="{36141C37-30A0-4D7C-A7C2-3E514C655303}" srcOrd="0" destOrd="0" presId="urn:microsoft.com/office/officeart/2005/8/layout/orgChart1"/>
    <dgm:cxn modelId="{61F27A70-6EF3-43A7-BA98-EFC244454C0A}" type="presParOf" srcId="{31658980-5C34-4F55-BABD-AC05466A9935}" destId="{A6670550-111C-46AE-A9D3-BAAA922A5620}" srcOrd="0" destOrd="0" presId="urn:microsoft.com/office/officeart/2005/8/layout/orgChart1"/>
    <dgm:cxn modelId="{2E0C70D3-73B3-4A14-A08D-A4136EE8464C}" type="presParOf" srcId="{A6670550-111C-46AE-A9D3-BAAA922A5620}" destId="{B12BA768-7484-4667-9CB4-0E72AE7EA154}" srcOrd="0" destOrd="0" presId="urn:microsoft.com/office/officeart/2005/8/layout/orgChart1"/>
    <dgm:cxn modelId="{1B98A0B5-A0ED-4F48-8C87-A5CB8B93A890}" type="presParOf" srcId="{B12BA768-7484-4667-9CB4-0E72AE7EA154}" destId="{342790D9-415F-40E5-95A8-77FD52E3FCAF}" srcOrd="0" destOrd="0" presId="urn:microsoft.com/office/officeart/2005/8/layout/orgChart1"/>
    <dgm:cxn modelId="{E3BEA142-0103-45AC-B3CF-349F07F9D318}" type="presParOf" srcId="{B12BA768-7484-4667-9CB4-0E72AE7EA154}" destId="{9775029C-4507-463D-A2F0-4AFE99A0682D}" srcOrd="1" destOrd="0" presId="urn:microsoft.com/office/officeart/2005/8/layout/orgChart1"/>
    <dgm:cxn modelId="{73BE67B7-93E1-4589-880D-ADB5C6655FCD}" type="presParOf" srcId="{A6670550-111C-46AE-A9D3-BAAA922A5620}" destId="{8B323447-D481-4AF7-AD35-AED405789624}" srcOrd="1" destOrd="0" presId="urn:microsoft.com/office/officeart/2005/8/layout/orgChart1"/>
    <dgm:cxn modelId="{446B5ED4-9DC7-4C6B-B4C5-791D21DA9AEA}" type="presParOf" srcId="{8B323447-D481-4AF7-AD35-AED405789624}" destId="{39DEAFE1-011F-4EEF-93E9-8759905BF013}" srcOrd="0" destOrd="0" presId="urn:microsoft.com/office/officeart/2005/8/layout/orgChart1"/>
    <dgm:cxn modelId="{9940107A-DE00-4B75-8BE1-15010F7DCEB7}" type="presParOf" srcId="{8B323447-D481-4AF7-AD35-AED405789624}" destId="{2635689A-661B-4D83-A6AF-EF4102FD871F}" srcOrd="1" destOrd="0" presId="urn:microsoft.com/office/officeart/2005/8/layout/orgChart1"/>
    <dgm:cxn modelId="{57DA6CA5-7DAA-482F-9793-2A931C467743}" type="presParOf" srcId="{2635689A-661B-4D83-A6AF-EF4102FD871F}" destId="{82E13CB0-1733-407E-A1FB-636EB8567682}" srcOrd="0" destOrd="0" presId="urn:microsoft.com/office/officeart/2005/8/layout/orgChart1"/>
    <dgm:cxn modelId="{219C1E5E-3353-4223-B970-606A651203D1}" type="presParOf" srcId="{82E13CB0-1733-407E-A1FB-636EB8567682}" destId="{36141C37-30A0-4D7C-A7C2-3E514C655303}" srcOrd="0" destOrd="0" presId="urn:microsoft.com/office/officeart/2005/8/layout/orgChart1"/>
    <dgm:cxn modelId="{326AA073-5C25-48B0-A668-33BB0CF26474}" type="presParOf" srcId="{82E13CB0-1733-407E-A1FB-636EB8567682}" destId="{E5B92396-A379-40A0-8A9A-99824178069A}" srcOrd="1" destOrd="0" presId="urn:microsoft.com/office/officeart/2005/8/layout/orgChart1"/>
    <dgm:cxn modelId="{0B167B78-B596-426C-8DBA-79411E8113A0}" type="presParOf" srcId="{2635689A-661B-4D83-A6AF-EF4102FD871F}" destId="{1B1995BA-9955-4074-9F51-04AFB773D207}" srcOrd="1" destOrd="0" presId="urn:microsoft.com/office/officeart/2005/8/layout/orgChart1"/>
    <dgm:cxn modelId="{FB0BE02E-F323-4D85-879F-0C298521BA8B}" type="presParOf" srcId="{2635689A-661B-4D83-A6AF-EF4102FD871F}" destId="{B9995125-FF51-41C5-B369-B1394FFD5DEA}" srcOrd="2" destOrd="0" presId="urn:microsoft.com/office/officeart/2005/8/layout/orgChart1"/>
    <dgm:cxn modelId="{67E7E799-9C97-45E6-921A-B10C44A8A75C}" type="presParOf" srcId="{8B323447-D481-4AF7-AD35-AED405789624}" destId="{C4F0D91F-742F-4930-8E72-D633109A16C3}" srcOrd="2" destOrd="0" presId="urn:microsoft.com/office/officeart/2005/8/layout/orgChart1"/>
    <dgm:cxn modelId="{9DB7649B-5D11-4649-913C-85AC95C7EC6B}" type="presParOf" srcId="{8B323447-D481-4AF7-AD35-AED405789624}" destId="{AC6CE7CE-9573-4B08-A2F9-E2ED15D076BB}" srcOrd="3" destOrd="0" presId="urn:microsoft.com/office/officeart/2005/8/layout/orgChart1"/>
    <dgm:cxn modelId="{B85478F4-128D-474C-83CB-2AE4C91447F0}" type="presParOf" srcId="{AC6CE7CE-9573-4B08-A2F9-E2ED15D076BB}" destId="{BB46E06D-A21A-4A3D-844C-DBF03FF4D87E}" srcOrd="0" destOrd="0" presId="urn:microsoft.com/office/officeart/2005/8/layout/orgChart1"/>
    <dgm:cxn modelId="{99E28D0F-5D35-4664-9ED3-0659639890B8}" type="presParOf" srcId="{BB46E06D-A21A-4A3D-844C-DBF03FF4D87E}" destId="{A0058B71-D837-45F8-86BD-9A4C74DE94C1}" srcOrd="0" destOrd="0" presId="urn:microsoft.com/office/officeart/2005/8/layout/orgChart1"/>
    <dgm:cxn modelId="{88E13A67-0C5A-4415-BE3A-5CFBF16A99D4}" type="presParOf" srcId="{BB46E06D-A21A-4A3D-844C-DBF03FF4D87E}" destId="{8785FCD3-1122-45F9-83B5-79CD06BE3A7D}" srcOrd="1" destOrd="0" presId="urn:microsoft.com/office/officeart/2005/8/layout/orgChart1"/>
    <dgm:cxn modelId="{34999DFB-8A2B-4E21-8D36-EF733F8DFD22}" type="presParOf" srcId="{AC6CE7CE-9573-4B08-A2F9-E2ED15D076BB}" destId="{D1DC5F7F-3FCA-476B-870B-811785FB7537}" srcOrd="1" destOrd="0" presId="urn:microsoft.com/office/officeart/2005/8/layout/orgChart1"/>
    <dgm:cxn modelId="{94875899-A481-4263-9BFC-3F013FD43537}" type="presParOf" srcId="{AC6CE7CE-9573-4B08-A2F9-E2ED15D076BB}" destId="{2A4F440F-2A10-4091-93B6-C975F0D9486F}" srcOrd="2" destOrd="0" presId="urn:microsoft.com/office/officeart/2005/8/layout/orgChart1"/>
    <dgm:cxn modelId="{959DA60C-0668-43E4-99B9-A4E5926D3F3A}" type="presParOf" srcId="{8B323447-D481-4AF7-AD35-AED405789624}" destId="{AA10F892-4FB0-4E91-9515-A7D4C54B6800}" srcOrd="4" destOrd="0" presId="urn:microsoft.com/office/officeart/2005/8/layout/orgChart1"/>
    <dgm:cxn modelId="{8DED1922-5120-4A19-B663-12060BD22428}" type="presParOf" srcId="{8B323447-D481-4AF7-AD35-AED405789624}" destId="{A0BEEC19-BBD5-46DD-B38C-198279F6549A}" srcOrd="5" destOrd="0" presId="urn:microsoft.com/office/officeart/2005/8/layout/orgChart1"/>
    <dgm:cxn modelId="{AF8477BA-DC45-4093-8F89-C2E53094D014}" type="presParOf" srcId="{A0BEEC19-BBD5-46DD-B38C-198279F6549A}" destId="{0E94C339-30C1-4EB7-9CAF-9FFDA0A47CA6}" srcOrd="0" destOrd="0" presId="urn:microsoft.com/office/officeart/2005/8/layout/orgChart1"/>
    <dgm:cxn modelId="{63B613B6-6937-43CA-8684-7854463531F7}" type="presParOf" srcId="{0E94C339-30C1-4EB7-9CAF-9FFDA0A47CA6}" destId="{5C20A598-E9E2-4EAE-8702-5C4CEE97453E}" srcOrd="0" destOrd="0" presId="urn:microsoft.com/office/officeart/2005/8/layout/orgChart1"/>
    <dgm:cxn modelId="{014C1437-8AA3-48DA-8593-B71E71D64154}" type="presParOf" srcId="{0E94C339-30C1-4EB7-9CAF-9FFDA0A47CA6}" destId="{71D79C85-2D84-4DB7-8822-FA499409090E}" srcOrd="1" destOrd="0" presId="urn:microsoft.com/office/officeart/2005/8/layout/orgChart1"/>
    <dgm:cxn modelId="{B72585E8-3796-4C55-913F-DF7BA089E5EE}" type="presParOf" srcId="{A0BEEC19-BBD5-46DD-B38C-198279F6549A}" destId="{13584742-674C-4AE9-A191-25FD5AE05163}" srcOrd="1" destOrd="0" presId="urn:microsoft.com/office/officeart/2005/8/layout/orgChart1"/>
    <dgm:cxn modelId="{68DDC865-F7EB-473F-BEAF-A2649DF8E809}" type="presParOf" srcId="{A0BEEC19-BBD5-46DD-B38C-198279F6549A}" destId="{F57F5B5C-C110-4BFF-961B-69B40358E920}" srcOrd="2" destOrd="0" presId="urn:microsoft.com/office/officeart/2005/8/layout/orgChart1"/>
    <dgm:cxn modelId="{FFF62700-A2F0-48FE-A9DC-587FE687AA79}" type="presParOf" srcId="{A6670550-111C-46AE-A9D3-BAAA922A5620}" destId="{38DB46B2-9E9A-4387-922F-7900C1785C3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10F892-4FB0-4E91-9515-A7D4C54B6800}">
      <dsp:nvSpPr>
        <dsp:cNvPr id="0" name=""/>
        <dsp:cNvSpPr/>
      </dsp:nvSpPr>
      <dsp:spPr>
        <a:xfrm>
          <a:off x="2637155" y="519751"/>
          <a:ext cx="1098506" cy="400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104"/>
              </a:lnTo>
              <a:lnTo>
                <a:pt x="1098506" y="200104"/>
              </a:lnTo>
              <a:lnTo>
                <a:pt x="1098506" y="4002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0D91F-742F-4930-8E72-D633109A16C3}">
      <dsp:nvSpPr>
        <dsp:cNvPr id="0" name=""/>
        <dsp:cNvSpPr/>
      </dsp:nvSpPr>
      <dsp:spPr>
        <a:xfrm>
          <a:off x="2576227" y="519751"/>
          <a:ext cx="91440" cy="400208"/>
        </a:xfrm>
        <a:custGeom>
          <a:avLst/>
          <a:gdLst/>
          <a:ahLst/>
          <a:cxnLst/>
          <a:rect l="0" t="0" r="0" b="0"/>
          <a:pathLst>
            <a:path>
              <a:moveTo>
                <a:pt x="60927" y="0"/>
              </a:moveTo>
              <a:lnTo>
                <a:pt x="60927" y="200104"/>
              </a:lnTo>
              <a:lnTo>
                <a:pt x="45720" y="200104"/>
              </a:lnTo>
              <a:lnTo>
                <a:pt x="45720" y="4002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AFE1-011F-4EEF-93E9-8759905BF013}">
      <dsp:nvSpPr>
        <dsp:cNvPr id="0" name=""/>
        <dsp:cNvSpPr/>
      </dsp:nvSpPr>
      <dsp:spPr>
        <a:xfrm>
          <a:off x="1523440" y="519751"/>
          <a:ext cx="1113714" cy="400208"/>
        </a:xfrm>
        <a:custGeom>
          <a:avLst/>
          <a:gdLst/>
          <a:ahLst/>
          <a:cxnLst/>
          <a:rect l="0" t="0" r="0" b="0"/>
          <a:pathLst>
            <a:path>
              <a:moveTo>
                <a:pt x="1113714" y="0"/>
              </a:moveTo>
              <a:lnTo>
                <a:pt x="1113714" y="200104"/>
              </a:lnTo>
              <a:lnTo>
                <a:pt x="0" y="200104"/>
              </a:lnTo>
              <a:lnTo>
                <a:pt x="0" y="4002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790D9-415F-40E5-95A8-77FD52E3FCAF}">
      <dsp:nvSpPr>
        <dsp:cNvPr id="0" name=""/>
        <dsp:cNvSpPr/>
      </dsp:nvSpPr>
      <dsp:spPr>
        <a:xfrm>
          <a:off x="1375458" y="604"/>
          <a:ext cx="2523393" cy="519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>
              <a:latin typeface="Adobe 楷体 Std R" panose="02020400000000000000" pitchFamily="18" charset="-122"/>
              <a:ea typeface="Adobe 楷体 Std R" panose="02020400000000000000" pitchFamily="18" charset="-122"/>
            </a:rPr>
            <a:t>实时监控系统</a:t>
          </a:r>
        </a:p>
      </dsp:txBody>
      <dsp:txXfrm>
        <a:off x="1375458" y="604"/>
        <a:ext cx="2523393" cy="519147"/>
      </dsp:txXfrm>
    </dsp:sp>
    <dsp:sp modelId="{36141C37-30A0-4D7C-A7C2-3E514C655303}">
      <dsp:nvSpPr>
        <dsp:cNvPr id="0" name=""/>
        <dsp:cNvSpPr/>
      </dsp:nvSpPr>
      <dsp:spPr>
        <a:xfrm>
          <a:off x="1173305" y="919960"/>
          <a:ext cx="700270" cy="2138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zh-CN" altLang="en-US" sz="1800" kern="700" baseline="0">
              <a:latin typeface="Adobe 楷体 Std R" panose="02020400000000000000" pitchFamily="18" charset="-122"/>
              <a:ea typeface="Adobe 楷体 Std R" panose="02020400000000000000" pitchFamily="18" charset="-122"/>
            </a:rPr>
            <a:t>请</a:t>
          </a:r>
          <a:endParaRPr lang="en-US" altLang="zh-CN" sz="1800" kern="700" baseline="0">
            <a:latin typeface="Adobe 楷体 Std R" panose="02020400000000000000" pitchFamily="18" charset="-122"/>
            <a:ea typeface="Adobe 楷体 Std R" panose="02020400000000000000" pitchFamily="18" charset="-122"/>
          </a:endParaRPr>
        </a:p>
        <a:p>
          <a:pPr marL="0" lvl="0" indent="0" algn="ctr" defTabSz="800100">
            <a:lnSpc>
              <a:spcPts val="2000"/>
            </a:lnSpc>
            <a:spcBef>
              <a:spcPct val="0"/>
            </a:spcBef>
            <a:spcAft>
              <a:spcPts val="0"/>
            </a:spcAft>
            <a:buNone/>
          </a:pPr>
          <a:r>
            <a:rPr lang="zh-CN" altLang="en-US" sz="1800" kern="700" baseline="0">
              <a:latin typeface="Adobe 楷体 Std R" panose="02020400000000000000" pitchFamily="18" charset="-122"/>
              <a:ea typeface="Adobe 楷体 Std R" panose="02020400000000000000" pitchFamily="18" charset="-122"/>
            </a:rPr>
            <a:t>求</a:t>
          </a:r>
          <a:endParaRPr lang="en-US" altLang="zh-CN" sz="1800" kern="700" baseline="0">
            <a:latin typeface="Adobe 楷体 Std R" panose="02020400000000000000" pitchFamily="18" charset="-122"/>
            <a:ea typeface="Adobe 楷体 Std R" panose="02020400000000000000" pitchFamily="18" charset="-122"/>
          </a:endParaRPr>
        </a:p>
        <a:p>
          <a:pPr marL="0" lvl="0" indent="0" algn="ctr" defTabSz="8001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zh-CN" altLang="en-US" sz="1800" kern="700" baseline="0">
              <a:latin typeface="Adobe 楷体 Std R" panose="02020400000000000000" pitchFamily="18" charset="-122"/>
              <a:ea typeface="Adobe 楷体 Std R" panose="02020400000000000000" pitchFamily="18" charset="-122"/>
            </a:rPr>
            <a:t>模</a:t>
          </a:r>
          <a:endParaRPr lang="en-US" altLang="zh-CN" sz="1800" kern="700" baseline="0">
            <a:latin typeface="Adobe 楷体 Std R" panose="02020400000000000000" pitchFamily="18" charset="-122"/>
            <a:ea typeface="Adobe 楷体 Std R" panose="02020400000000000000" pitchFamily="18" charset="-122"/>
          </a:endParaRPr>
        </a:p>
        <a:p>
          <a:pPr marL="0" lvl="0" indent="0" algn="ctr" defTabSz="8001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zh-CN" altLang="en-US" sz="1800" kern="700" baseline="0">
              <a:latin typeface="Adobe 楷体 Std R" panose="02020400000000000000" pitchFamily="18" charset="-122"/>
              <a:ea typeface="Adobe 楷体 Std R" panose="02020400000000000000" pitchFamily="18" charset="-122"/>
            </a:rPr>
            <a:t>块</a:t>
          </a:r>
        </a:p>
      </dsp:txBody>
      <dsp:txXfrm>
        <a:off x="1173305" y="919960"/>
        <a:ext cx="700270" cy="2138773"/>
      </dsp:txXfrm>
    </dsp:sp>
    <dsp:sp modelId="{A0058B71-D837-45F8-86BD-9A4C74DE94C1}">
      <dsp:nvSpPr>
        <dsp:cNvPr id="0" name=""/>
        <dsp:cNvSpPr/>
      </dsp:nvSpPr>
      <dsp:spPr>
        <a:xfrm>
          <a:off x="2273784" y="919960"/>
          <a:ext cx="696325" cy="21560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ts val="2000"/>
            </a:lnSpc>
            <a:spcBef>
              <a:spcPct val="0"/>
            </a:spcBef>
            <a:spcAft>
              <a:spcPts val="0"/>
            </a:spcAft>
            <a:buNone/>
          </a:pPr>
          <a:r>
            <a:rPr lang="zh-CN" altLang="en-US" sz="1800" kern="1200">
              <a:latin typeface="Adobe 楷体 Std R" panose="02020400000000000000" pitchFamily="18" charset="-122"/>
              <a:ea typeface="Adobe 楷体 Std R" panose="02020400000000000000" pitchFamily="18" charset="-122"/>
            </a:rPr>
            <a:t>逻</a:t>
          </a:r>
          <a:endParaRPr lang="en-US" altLang="zh-CN" sz="1800" kern="1200">
            <a:latin typeface="Adobe 楷体 Std R" panose="02020400000000000000" pitchFamily="18" charset="-122"/>
            <a:ea typeface="Adobe 楷体 Std R" panose="02020400000000000000" pitchFamily="18" charset="-122"/>
          </a:endParaRPr>
        </a:p>
        <a:p>
          <a:pPr marL="0" lvl="0" indent="0" algn="ctr" defTabSz="800100">
            <a:lnSpc>
              <a:spcPts val="2000"/>
            </a:lnSpc>
            <a:spcBef>
              <a:spcPct val="0"/>
            </a:spcBef>
            <a:spcAft>
              <a:spcPts val="0"/>
            </a:spcAft>
            <a:buNone/>
          </a:pPr>
          <a:r>
            <a:rPr lang="zh-CN" altLang="en-US" sz="1800" kern="1200">
              <a:latin typeface="Adobe 楷体 Std R" panose="02020400000000000000" pitchFamily="18" charset="-122"/>
              <a:ea typeface="Adobe 楷体 Std R" panose="02020400000000000000" pitchFamily="18" charset="-122"/>
            </a:rPr>
            <a:t>辑</a:t>
          </a:r>
          <a:endParaRPr lang="en-US" altLang="zh-CN" sz="1800" kern="1200">
            <a:latin typeface="Adobe 楷体 Std R" panose="02020400000000000000" pitchFamily="18" charset="-122"/>
            <a:ea typeface="Adobe 楷体 Std R" panose="02020400000000000000" pitchFamily="18" charset="-122"/>
          </a:endParaRPr>
        </a:p>
        <a:p>
          <a:pPr marL="0" lvl="0" indent="0" algn="ctr" defTabSz="800100">
            <a:lnSpc>
              <a:spcPts val="2000"/>
            </a:lnSpc>
            <a:spcBef>
              <a:spcPct val="0"/>
            </a:spcBef>
            <a:spcAft>
              <a:spcPts val="0"/>
            </a:spcAft>
            <a:buNone/>
          </a:pPr>
          <a:r>
            <a:rPr lang="zh-CN" altLang="en-US" sz="1800" kern="1200">
              <a:latin typeface="Adobe 楷体 Std R" panose="02020400000000000000" pitchFamily="18" charset="-122"/>
              <a:ea typeface="Adobe 楷体 Std R" panose="02020400000000000000" pitchFamily="18" charset="-122"/>
            </a:rPr>
            <a:t>处</a:t>
          </a:r>
          <a:endParaRPr lang="en-US" altLang="zh-CN" sz="1800" kern="1200">
            <a:latin typeface="Adobe 楷体 Std R" panose="02020400000000000000" pitchFamily="18" charset="-122"/>
            <a:ea typeface="Adobe 楷体 Std R" panose="02020400000000000000" pitchFamily="18" charset="-122"/>
          </a:endParaRPr>
        </a:p>
        <a:p>
          <a:pPr marL="0" lvl="0" indent="0" algn="ctr" defTabSz="800100">
            <a:lnSpc>
              <a:spcPts val="2000"/>
            </a:lnSpc>
            <a:spcBef>
              <a:spcPct val="0"/>
            </a:spcBef>
            <a:spcAft>
              <a:spcPts val="0"/>
            </a:spcAft>
            <a:buNone/>
          </a:pPr>
          <a:r>
            <a:rPr lang="zh-CN" altLang="en-US" sz="1800" kern="1200">
              <a:latin typeface="Adobe 楷体 Std R" panose="02020400000000000000" pitchFamily="18" charset="-122"/>
              <a:ea typeface="Adobe 楷体 Std R" panose="02020400000000000000" pitchFamily="18" charset="-122"/>
            </a:rPr>
            <a:t>理</a:t>
          </a:r>
          <a:endParaRPr lang="en-US" altLang="zh-CN" sz="1800" kern="1200">
            <a:latin typeface="Adobe 楷体 Std R" panose="02020400000000000000" pitchFamily="18" charset="-122"/>
            <a:ea typeface="Adobe 楷体 Std R" panose="02020400000000000000" pitchFamily="18" charset="-122"/>
          </a:endParaRPr>
        </a:p>
        <a:p>
          <a:pPr marL="0" lvl="0" indent="0" algn="ctr" defTabSz="800100">
            <a:lnSpc>
              <a:spcPts val="2000"/>
            </a:lnSpc>
            <a:spcBef>
              <a:spcPct val="0"/>
            </a:spcBef>
            <a:spcAft>
              <a:spcPts val="0"/>
            </a:spcAft>
            <a:buNone/>
          </a:pPr>
          <a:r>
            <a:rPr lang="zh-CN" altLang="en-US" sz="1800" kern="1200">
              <a:latin typeface="Adobe 楷体 Std R" panose="02020400000000000000" pitchFamily="18" charset="-122"/>
              <a:ea typeface="Adobe 楷体 Std R" panose="02020400000000000000" pitchFamily="18" charset="-122"/>
            </a:rPr>
            <a:t>模</a:t>
          </a:r>
          <a:endParaRPr lang="en-US" altLang="zh-CN" sz="1800" kern="1200">
            <a:latin typeface="Adobe 楷体 Std R" panose="02020400000000000000" pitchFamily="18" charset="-122"/>
            <a:ea typeface="Adobe 楷体 Std R" panose="02020400000000000000" pitchFamily="18" charset="-122"/>
          </a:endParaRPr>
        </a:p>
        <a:p>
          <a:pPr marL="0" lvl="0" indent="0" algn="ctr" defTabSz="800100">
            <a:lnSpc>
              <a:spcPts val="2000"/>
            </a:lnSpc>
            <a:spcBef>
              <a:spcPct val="0"/>
            </a:spcBef>
            <a:spcAft>
              <a:spcPts val="0"/>
            </a:spcAft>
            <a:buNone/>
          </a:pPr>
          <a:r>
            <a:rPr lang="zh-CN" altLang="en-US" sz="1800" kern="1200">
              <a:latin typeface="Adobe 楷体 Std R" panose="02020400000000000000" pitchFamily="18" charset="-122"/>
              <a:ea typeface="Adobe 楷体 Std R" panose="02020400000000000000" pitchFamily="18" charset="-122"/>
            </a:rPr>
            <a:t>块</a:t>
          </a:r>
        </a:p>
      </dsp:txBody>
      <dsp:txXfrm>
        <a:off x="2273784" y="919960"/>
        <a:ext cx="696325" cy="2156010"/>
      </dsp:txXfrm>
    </dsp:sp>
    <dsp:sp modelId="{5C20A598-E9E2-4EAE-8702-5C4CEE97453E}">
      <dsp:nvSpPr>
        <dsp:cNvPr id="0" name=""/>
        <dsp:cNvSpPr/>
      </dsp:nvSpPr>
      <dsp:spPr>
        <a:xfrm>
          <a:off x="3370318" y="919960"/>
          <a:ext cx="730686" cy="21381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ts val="2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altLang="zh-CN" sz="1800" kern="1200">
              <a:latin typeface="Adobe 楷体 Std R" panose="02020400000000000000" pitchFamily="18" charset="-122"/>
              <a:ea typeface="Adobe 楷体 Std R" panose="02020400000000000000" pitchFamily="18" charset="-122"/>
            </a:rPr>
            <a:t>UI</a:t>
          </a:r>
        </a:p>
        <a:p>
          <a:pPr marL="0" lvl="0" indent="0" algn="ctr" defTabSz="800100">
            <a:lnSpc>
              <a:spcPts val="2000"/>
            </a:lnSpc>
            <a:spcBef>
              <a:spcPct val="0"/>
            </a:spcBef>
            <a:spcAft>
              <a:spcPts val="0"/>
            </a:spcAft>
            <a:buNone/>
          </a:pPr>
          <a:r>
            <a:rPr lang="zh-CN" altLang="en-US" sz="1800" kern="1200">
              <a:latin typeface="Adobe 楷体 Std R" panose="02020400000000000000" pitchFamily="18" charset="-122"/>
              <a:ea typeface="Adobe 楷体 Std R" panose="02020400000000000000" pitchFamily="18" charset="-122"/>
            </a:rPr>
            <a:t>控</a:t>
          </a:r>
          <a:endParaRPr lang="en-US" altLang="zh-CN" sz="1800" kern="1200">
            <a:latin typeface="Adobe 楷体 Std R" panose="02020400000000000000" pitchFamily="18" charset="-122"/>
            <a:ea typeface="Adobe 楷体 Std R" panose="02020400000000000000" pitchFamily="18" charset="-122"/>
          </a:endParaRPr>
        </a:p>
        <a:p>
          <a:pPr marL="0" lvl="0" indent="0" algn="ctr" defTabSz="800100">
            <a:lnSpc>
              <a:spcPts val="2000"/>
            </a:lnSpc>
            <a:spcBef>
              <a:spcPct val="0"/>
            </a:spcBef>
            <a:spcAft>
              <a:spcPts val="0"/>
            </a:spcAft>
            <a:buNone/>
          </a:pPr>
          <a:r>
            <a:rPr lang="zh-CN" altLang="en-US" sz="1800" kern="1200">
              <a:latin typeface="Adobe 楷体 Std R" panose="02020400000000000000" pitchFamily="18" charset="-122"/>
              <a:ea typeface="Adobe 楷体 Std R" panose="02020400000000000000" pitchFamily="18" charset="-122"/>
            </a:rPr>
            <a:t>制</a:t>
          </a:r>
          <a:endParaRPr lang="en-US" altLang="zh-CN" sz="1800" kern="1200">
            <a:latin typeface="Adobe 楷体 Std R" panose="02020400000000000000" pitchFamily="18" charset="-122"/>
            <a:ea typeface="Adobe 楷体 Std R" panose="02020400000000000000" pitchFamily="18" charset="-122"/>
          </a:endParaRPr>
        </a:p>
        <a:p>
          <a:pPr marL="0" lvl="0" indent="0" algn="ctr" defTabSz="800100">
            <a:lnSpc>
              <a:spcPts val="2000"/>
            </a:lnSpc>
            <a:spcBef>
              <a:spcPct val="0"/>
            </a:spcBef>
            <a:spcAft>
              <a:spcPts val="0"/>
            </a:spcAft>
            <a:buNone/>
          </a:pPr>
          <a:r>
            <a:rPr lang="zh-CN" altLang="en-US" sz="1800" kern="1200">
              <a:latin typeface="Adobe 楷体 Std R" panose="02020400000000000000" pitchFamily="18" charset="-122"/>
              <a:ea typeface="Adobe 楷体 Std R" panose="02020400000000000000" pitchFamily="18" charset="-122"/>
            </a:rPr>
            <a:t>模</a:t>
          </a:r>
          <a:endParaRPr lang="en-US" altLang="zh-CN" sz="1800" kern="1200">
            <a:latin typeface="Adobe 楷体 Std R" panose="02020400000000000000" pitchFamily="18" charset="-122"/>
            <a:ea typeface="Adobe 楷体 Std R" panose="02020400000000000000" pitchFamily="18" charset="-122"/>
          </a:endParaRPr>
        </a:p>
        <a:p>
          <a:pPr marL="0" lvl="0" indent="0" algn="ctr" defTabSz="800100">
            <a:lnSpc>
              <a:spcPts val="2000"/>
            </a:lnSpc>
            <a:spcBef>
              <a:spcPct val="0"/>
            </a:spcBef>
            <a:spcAft>
              <a:spcPts val="0"/>
            </a:spcAft>
            <a:buNone/>
          </a:pPr>
          <a:r>
            <a:rPr lang="zh-CN" altLang="en-US" sz="1800" kern="1200">
              <a:latin typeface="Adobe 楷体 Std R" panose="02020400000000000000" pitchFamily="18" charset="-122"/>
              <a:ea typeface="Adobe 楷体 Std R" panose="02020400000000000000" pitchFamily="18" charset="-122"/>
            </a:rPr>
            <a:t>块</a:t>
          </a:r>
        </a:p>
      </dsp:txBody>
      <dsp:txXfrm>
        <a:off x="3370318" y="919960"/>
        <a:ext cx="730686" cy="21381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耀</dc:creator>
  <cp:keywords/>
  <dc:description/>
  <cp:lastModifiedBy>汪 耀</cp:lastModifiedBy>
  <cp:revision>278</cp:revision>
  <dcterms:created xsi:type="dcterms:W3CDTF">2019-05-28T11:42:00Z</dcterms:created>
  <dcterms:modified xsi:type="dcterms:W3CDTF">2019-06-21T05:20:00Z</dcterms:modified>
</cp:coreProperties>
</file>